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E3A38C" w14:textId="77777777" w:rsidR="009E397B" w:rsidRPr="00494D68" w:rsidRDefault="004D0A67" w:rsidP="00150D14">
      <w:pPr>
        <w:pStyle w:val="Tytu"/>
        <w:spacing w:before="3000"/>
        <w:jc w:val="center"/>
        <w:rPr>
          <w:b/>
          <w:color w:val="44546A" w:themeColor="text2"/>
          <w:sz w:val="38"/>
        </w:rPr>
      </w:pPr>
      <w:r>
        <w:rPr>
          <w:b/>
          <w:color w:val="44546A" w:themeColor="text2"/>
          <w:sz w:val="38"/>
        </w:rPr>
        <w:t>Szczegółowy Opis Przedmiotu Zamówienia</w:t>
      </w:r>
      <w:r w:rsidR="009E397B" w:rsidRPr="00494D68">
        <w:rPr>
          <w:b/>
          <w:color w:val="44546A" w:themeColor="text2"/>
          <w:sz w:val="38"/>
        </w:rPr>
        <w:br/>
      </w:r>
    </w:p>
    <w:p w14:paraId="7D05D5AC" w14:textId="77777777" w:rsidR="009E397B" w:rsidRPr="00494D68" w:rsidRDefault="009E397B" w:rsidP="00150D14">
      <w:pPr>
        <w:spacing w:line="240" w:lineRule="auto"/>
        <w:rPr>
          <w:color w:val="44546A" w:themeColor="text2"/>
        </w:rPr>
      </w:pPr>
    </w:p>
    <w:p w14:paraId="63E320F1" w14:textId="77777777" w:rsidR="00E536EC" w:rsidRPr="00494D68" w:rsidRDefault="00E536EC" w:rsidP="00150D14">
      <w:pPr>
        <w:spacing w:line="240" w:lineRule="auto"/>
        <w:rPr>
          <w:color w:val="44546A" w:themeColor="text2"/>
        </w:rPr>
      </w:pPr>
    </w:p>
    <w:p w14:paraId="1B73A853" w14:textId="77777777" w:rsidR="009E397B" w:rsidRPr="00494D68" w:rsidRDefault="009E397B" w:rsidP="00150D14">
      <w:pPr>
        <w:spacing w:line="240" w:lineRule="auto"/>
      </w:pPr>
    </w:p>
    <w:p w14:paraId="3F0D4BC6" w14:textId="77777777" w:rsidR="009E397B" w:rsidRPr="00494D68" w:rsidRDefault="009E397B" w:rsidP="00150D14">
      <w:pPr>
        <w:spacing w:line="240" w:lineRule="auto"/>
      </w:pPr>
    </w:p>
    <w:p w14:paraId="7C20B9AD" w14:textId="77777777" w:rsidR="00E536EC" w:rsidRPr="00494D68" w:rsidRDefault="00E536EC" w:rsidP="00150D14">
      <w:pPr>
        <w:spacing w:line="240" w:lineRule="auto"/>
      </w:pPr>
    </w:p>
    <w:p w14:paraId="0E801E62" w14:textId="77777777" w:rsidR="00E536EC" w:rsidRPr="00494D68" w:rsidRDefault="00E536EC" w:rsidP="00150D14">
      <w:pPr>
        <w:spacing w:line="240" w:lineRule="auto"/>
      </w:pPr>
    </w:p>
    <w:p w14:paraId="641A44E1" w14:textId="77777777" w:rsidR="009E397B" w:rsidRPr="00494D68" w:rsidRDefault="009E397B" w:rsidP="00150D14">
      <w:pPr>
        <w:spacing w:line="240" w:lineRule="auto"/>
        <w:jc w:val="center"/>
        <w:rPr>
          <w:color w:val="44546A" w:themeColor="text2"/>
        </w:rPr>
      </w:pPr>
    </w:p>
    <w:p w14:paraId="5ED15D2E" w14:textId="77777777" w:rsidR="009E397B" w:rsidRPr="00494D68" w:rsidRDefault="009E397B" w:rsidP="00150D14">
      <w:pPr>
        <w:spacing w:line="240" w:lineRule="auto"/>
        <w:sectPr w:rsidR="009E397B" w:rsidRPr="00494D68" w:rsidSect="009E397B">
          <w:footerReference w:type="default" r:id="rId19"/>
          <w:headerReference w:type="first" r:id="rId20"/>
          <w:pgSz w:w="11906" w:h="16838"/>
          <w:pgMar w:top="1417" w:right="1417" w:bottom="1417" w:left="1417" w:header="708" w:footer="708" w:gutter="0"/>
          <w:cols w:space="708"/>
          <w:titlePg/>
          <w:docGrid w:linePitch="360"/>
        </w:sectPr>
      </w:pPr>
      <w:r w:rsidRPr="00494D68">
        <w:br w:type="page"/>
      </w:r>
    </w:p>
    <w:sdt>
      <w:sdtPr>
        <w:rPr>
          <w:rFonts w:asciiTheme="minorHAnsi" w:eastAsiaTheme="minorHAnsi" w:hAnsiTheme="minorHAnsi" w:cstheme="minorBidi"/>
          <w:color w:val="auto"/>
          <w:sz w:val="22"/>
          <w:szCs w:val="22"/>
          <w:lang w:eastAsia="en-US"/>
        </w:rPr>
        <w:id w:val="90134434"/>
        <w:docPartObj>
          <w:docPartGallery w:val="Table of Contents"/>
          <w:docPartUnique/>
        </w:docPartObj>
      </w:sdtPr>
      <w:sdtEndPr>
        <w:rPr>
          <w:b/>
          <w:bCs/>
        </w:rPr>
      </w:sdtEndPr>
      <w:sdtContent>
        <w:p w14:paraId="20F087B4" w14:textId="77777777" w:rsidR="00DD360F" w:rsidRPr="00494D68" w:rsidRDefault="00DD360F" w:rsidP="00150D14">
          <w:pPr>
            <w:pStyle w:val="Nagwekspisutreci"/>
            <w:spacing w:line="240" w:lineRule="auto"/>
          </w:pPr>
          <w:r w:rsidRPr="00494D68">
            <w:t>Spis treści</w:t>
          </w:r>
        </w:p>
        <w:p w14:paraId="4692BDA3" w14:textId="77777777" w:rsidR="00080B9A" w:rsidRDefault="00AE18BF">
          <w:pPr>
            <w:pStyle w:val="Spistreci1"/>
            <w:tabs>
              <w:tab w:val="left" w:pos="440"/>
              <w:tab w:val="right" w:leader="dot" w:pos="9394"/>
            </w:tabs>
            <w:rPr>
              <w:rFonts w:eastAsiaTheme="minorEastAsia"/>
              <w:noProof/>
              <w:lang w:eastAsia="pl-PL"/>
            </w:rPr>
          </w:pPr>
          <w:r>
            <w:fldChar w:fldCharType="begin"/>
          </w:r>
          <w:r>
            <w:instrText xml:space="preserve"> TOC \o "1-4" \h \z \u </w:instrText>
          </w:r>
          <w:r>
            <w:fldChar w:fldCharType="separate"/>
          </w:r>
          <w:hyperlink w:anchor="_Toc496863155" w:history="1">
            <w:r w:rsidR="00080B9A" w:rsidRPr="001C5EA3">
              <w:rPr>
                <w:rStyle w:val="Hipercze"/>
                <w:noProof/>
              </w:rPr>
              <w:t>1</w:t>
            </w:r>
            <w:r w:rsidR="00080B9A">
              <w:rPr>
                <w:rFonts w:eastAsiaTheme="minorEastAsia"/>
                <w:noProof/>
                <w:lang w:eastAsia="pl-PL"/>
              </w:rPr>
              <w:tab/>
            </w:r>
            <w:r w:rsidR="00080B9A" w:rsidRPr="001C5EA3">
              <w:rPr>
                <w:rStyle w:val="Hipercze"/>
                <w:noProof/>
              </w:rPr>
              <w:t>Wprowadzenie – kontekst badania</w:t>
            </w:r>
            <w:r w:rsidR="00080B9A">
              <w:rPr>
                <w:noProof/>
                <w:webHidden/>
              </w:rPr>
              <w:tab/>
            </w:r>
            <w:r w:rsidR="00080B9A">
              <w:rPr>
                <w:noProof/>
                <w:webHidden/>
              </w:rPr>
              <w:fldChar w:fldCharType="begin"/>
            </w:r>
            <w:r w:rsidR="00080B9A">
              <w:rPr>
                <w:noProof/>
                <w:webHidden/>
              </w:rPr>
              <w:instrText xml:space="preserve"> PAGEREF _Toc496863155 \h </w:instrText>
            </w:r>
            <w:r w:rsidR="00080B9A">
              <w:rPr>
                <w:noProof/>
                <w:webHidden/>
              </w:rPr>
            </w:r>
            <w:r w:rsidR="00080B9A">
              <w:rPr>
                <w:noProof/>
                <w:webHidden/>
              </w:rPr>
              <w:fldChar w:fldCharType="separate"/>
            </w:r>
            <w:r w:rsidR="00970BB6">
              <w:rPr>
                <w:noProof/>
                <w:webHidden/>
              </w:rPr>
              <w:t>5</w:t>
            </w:r>
            <w:r w:rsidR="00080B9A">
              <w:rPr>
                <w:noProof/>
                <w:webHidden/>
              </w:rPr>
              <w:fldChar w:fldCharType="end"/>
            </w:r>
          </w:hyperlink>
        </w:p>
        <w:p w14:paraId="0681E75E" w14:textId="77777777" w:rsidR="00080B9A" w:rsidRDefault="00970BB6">
          <w:pPr>
            <w:pStyle w:val="Spistreci2"/>
            <w:tabs>
              <w:tab w:val="left" w:pos="880"/>
              <w:tab w:val="right" w:leader="dot" w:pos="9394"/>
            </w:tabs>
            <w:rPr>
              <w:rFonts w:eastAsiaTheme="minorEastAsia"/>
              <w:noProof/>
              <w:lang w:eastAsia="pl-PL"/>
            </w:rPr>
          </w:pPr>
          <w:hyperlink w:anchor="_Toc496863156" w:history="1">
            <w:r w:rsidR="00080B9A" w:rsidRPr="001C5EA3">
              <w:rPr>
                <w:rStyle w:val="Hipercze"/>
                <w:noProof/>
                <w:lang w:eastAsia="pl-PL"/>
              </w:rPr>
              <w:t>1.1</w:t>
            </w:r>
            <w:r w:rsidR="00080B9A">
              <w:rPr>
                <w:rFonts w:eastAsiaTheme="minorEastAsia"/>
                <w:noProof/>
                <w:lang w:eastAsia="pl-PL"/>
              </w:rPr>
              <w:tab/>
            </w:r>
            <w:r w:rsidR="00080B9A" w:rsidRPr="001C5EA3">
              <w:rPr>
                <w:rStyle w:val="Hipercze"/>
                <w:noProof/>
                <w:lang w:eastAsia="pl-PL"/>
              </w:rPr>
              <w:t>Cele badania</w:t>
            </w:r>
            <w:r w:rsidR="00080B9A">
              <w:rPr>
                <w:noProof/>
                <w:webHidden/>
              </w:rPr>
              <w:tab/>
            </w:r>
            <w:r w:rsidR="00080B9A">
              <w:rPr>
                <w:noProof/>
                <w:webHidden/>
              </w:rPr>
              <w:fldChar w:fldCharType="begin"/>
            </w:r>
            <w:r w:rsidR="00080B9A">
              <w:rPr>
                <w:noProof/>
                <w:webHidden/>
              </w:rPr>
              <w:instrText xml:space="preserve"> PAGEREF _Toc496863156 \h </w:instrText>
            </w:r>
            <w:r w:rsidR="00080B9A">
              <w:rPr>
                <w:noProof/>
                <w:webHidden/>
              </w:rPr>
            </w:r>
            <w:r w:rsidR="00080B9A">
              <w:rPr>
                <w:noProof/>
                <w:webHidden/>
              </w:rPr>
              <w:fldChar w:fldCharType="separate"/>
            </w:r>
            <w:r>
              <w:rPr>
                <w:noProof/>
                <w:webHidden/>
              </w:rPr>
              <w:t>6</w:t>
            </w:r>
            <w:r w:rsidR="00080B9A">
              <w:rPr>
                <w:noProof/>
                <w:webHidden/>
              </w:rPr>
              <w:fldChar w:fldCharType="end"/>
            </w:r>
          </w:hyperlink>
        </w:p>
        <w:p w14:paraId="4095A9C3" w14:textId="77777777" w:rsidR="00080B9A" w:rsidRDefault="00970BB6">
          <w:pPr>
            <w:pStyle w:val="Spistreci2"/>
            <w:tabs>
              <w:tab w:val="left" w:pos="880"/>
              <w:tab w:val="right" w:leader="dot" w:pos="9394"/>
            </w:tabs>
            <w:rPr>
              <w:rFonts w:eastAsiaTheme="minorEastAsia"/>
              <w:noProof/>
              <w:lang w:eastAsia="pl-PL"/>
            </w:rPr>
          </w:pPr>
          <w:hyperlink w:anchor="_Toc496863157" w:history="1">
            <w:r w:rsidR="00080B9A" w:rsidRPr="001C5EA3">
              <w:rPr>
                <w:rStyle w:val="Hipercze"/>
                <w:noProof/>
                <w:lang w:eastAsia="pl-PL"/>
              </w:rPr>
              <w:t>1.2</w:t>
            </w:r>
            <w:r w:rsidR="00080B9A">
              <w:rPr>
                <w:rFonts w:eastAsiaTheme="minorEastAsia"/>
                <w:noProof/>
                <w:lang w:eastAsia="pl-PL"/>
              </w:rPr>
              <w:tab/>
            </w:r>
            <w:r w:rsidR="00080B9A" w:rsidRPr="001C5EA3">
              <w:rPr>
                <w:rStyle w:val="Hipercze"/>
                <w:noProof/>
                <w:lang w:eastAsia="pl-PL"/>
              </w:rPr>
              <w:t>Zakres badania</w:t>
            </w:r>
            <w:r w:rsidR="00080B9A">
              <w:rPr>
                <w:noProof/>
                <w:webHidden/>
              </w:rPr>
              <w:tab/>
            </w:r>
            <w:r w:rsidR="00080B9A">
              <w:rPr>
                <w:noProof/>
                <w:webHidden/>
              </w:rPr>
              <w:fldChar w:fldCharType="begin"/>
            </w:r>
            <w:r w:rsidR="00080B9A">
              <w:rPr>
                <w:noProof/>
                <w:webHidden/>
              </w:rPr>
              <w:instrText xml:space="preserve"> PAGEREF _Toc496863157 \h </w:instrText>
            </w:r>
            <w:r w:rsidR="00080B9A">
              <w:rPr>
                <w:noProof/>
                <w:webHidden/>
              </w:rPr>
            </w:r>
            <w:r w:rsidR="00080B9A">
              <w:rPr>
                <w:noProof/>
                <w:webHidden/>
              </w:rPr>
              <w:fldChar w:fldCharType="separate"/>
            </w:r>
            <w:r>
              <w:rPr>
                <w:noProof/>
                <w:webHidden/>
              </w:rPr>
              <w:t>7</w:t>
            </w:r>
            <w:r w:rsidR="00080B9A">
              <w:rPr>
                <w:noProof/>
                <w:webHidden/>
              </w:rPr>
              <w:fldChar w:fldCharType="end"/>
            </w:r>
          </w:hyperlink>
        </w:p>
        <w:p w14:paraId="489E628D" w14:textId="77777777" w:rsidR="00080B9A" w:rsidRDefault="00970BB6">
          <w:pPr>
            <w:pStyle w:val="Spistreci2"/>
            <w:tabs>
              <w:tab w:val="left" w:pos="880"/>
              <w:tab w:val="right" w:leader="dot" w:pos="9394"/>
            </w:tabs>
            <w:rPr>
              <w:rFonts w:eastAsiaTheme="minorEastAsia"/>
              <w:noProof/>
              <w:lang w:eastAsia="pl-PL"/>
            </w:rPr>
          </w:pPr>
          <w:hyperlink w:anchor="_Toc496863158" w:history="1">
            <w:r w:rsidR="00080B9A" w:rsidRPr="001C5EA3">
              <w:rPr>
                <w:rStyle w:val="Hipercze"/>
                <w:noProof/>
                <w:lang w:eastAsia="pl-PL"/>
              </w:rPr>
              <w:t>1.3</w:t>
            </w:r>
            <w:r w:rsidR="00080B9A">
              <w:rPr>
                <w:rFonts w:eastAsiaTheme="minorEastAsia"/>
                <w:noProof/>
                <w:lang w:eastAsia="pl-PL"/>
              </w:rPr>
              <w:tab/>
            </w:r>
            <w:r w:rsidR="00080B9A" w:rsidRPr="001C5EA3">
              <w:rPr>
                <w:rStyle w:val="Hipercze"/>
                <w:noProof/>
                <w:lang w:eastAsia="pl-PL"/>
              </w:rPr>
              <w:t>Materiały źródłowe</w:t>
            </w:r>
            <w:r w:rsidR="00080B9A">
              <w:rPr>
                <w:noProof/>
                <w:webHidden/>
              </w:rPr>
              <w:tab/>
            </w:r>
            <w:r w:rsidR="00080B9A">
              <w:rPr>
                <w:noProof/>
                <w:webHidden/>
              </w:rPr>
              <w:fldChar w:fldCharType="begin"/>
            </w:r>
            <w:r w:rsidR="00080B9A">
              <w:rPr>
                <w:noProof/>
                <w:webHidden/>
              </w:rPr>
              <w:instrText xml:space="preserve"> PAGEREF _Toc496863158 \h </w:instrText>
            </w:r>
            <w:r w:rsidR="00080B9A">
              <w:rPr>
                <w:noProof/>
                <w:webHidden/>
              </w:rPr>
            </w:r>
            <w:r w:rsidR="00080B9A">
              <w:rPr>
                <w:noProof/>
                <w:webHidden/>
              </w:rPr>
              <w:fldChar w:fldCharType="separate"/>
            </w:r>
            <w:r>
              <w:rPr>
                <w:noProof/>
                <w:webHidden/>
              </w:rPr>
              <w:t>8</w:t>
            </w:r>
            <w:r w:rsidR="00080B9A">
              <w:rPr>
                <w:noProof/>
                <w:webHidden/>
              </w:rPr>
              <w:fldChar w:fldCharType="end"/>
            </w:r>
          </w:hyperlink>
        </w:p>
        <w:p w14:paraId="7F378459" w14:textId="77777777" w:rsidR="00080B9A" w:rsidRDefault="00970BB6">
          <w:pPr>
            <w:pStyle w:val="Spistreci2"/>
            <w:tabs>
              <w:tab w:val="left" w:pos="880"/>
              <w:tab w:val="right" w:leader="dot" w:pos="9394"/>
            </w:tabs>
            <w:rPr>
              <w:rFonts w:eastAsiaTheme="minorEastAsia"/>
              <w:noProof/>
              <w:lang w:eastAsia="pl-PL"/>
            </w:rPr>
          </w:pPr>
          <w:hyperlink w:anchor="_Toc496863159" w:history="1">
            <w:r w:rsidR="00080B9A" w:rsidRPr="001C5EA3">
              <w:rPr>
                <w:rStyle w:val="Hipercze"/>
                <w:noProof/>
                <w:lang w:eastAsia="pl-PL"/>
              </w:rPr>
              <w:t>1.4</w:t>
            </w:r>
            <w:r w:rsidR="00080B9A">
              <w:rPr>
                <w:rFonts w:eastAsiaTheme="minorEastAsia"/>
                <w:noProof/>
                <w:lang w:eastAsia="pl-PL"/>
              </w:rPr>
              <w:tab/>
            </w:r>
            <w:r w:rsidR="00080B9A" w:rsidRPr="001C5EA3">
              <w:rPr>
                <w:rStyle w:val="Hipercze"/>
                <w:noProof/>
                <w:lang w:eastAsia="pl-PL"/>
              </w:rPr>
              <w:t>Organizacja zespołu badawczego</w:t>
            </w:r>
            <w:r w:rsidR="00080B9A">
              <w:rPr>
                <w:noProof/>
                <w:webHidden/>
              </w:rPr>
              <w:tab/>
            </w:r>
            <w:r w:rsidR="00080B9A">
              <w:rPr>
                <w:noProof/>
                <w:webHidden/>
              </w:rPr>
              <w:fldChar w:fldCharType="begin"/>
            </w:r>
            <w:r w:rsidR="00080B9A">
              <w:rPr>
                <w:noProof/>
                <w:webHidden/>
              </w:rPr>
              <w:instrText xml:space="preserve"> PAGEREF _Toc496863159 \h </w:instrText>
            </w:r>
            <w:r w:rsidR="00080B9A">
              <w:rPr>
                <w:noProof/>
                <w:webHidden/>
              </w:rPr>
            </w:r>
            <w:r w:rsidR="00080B9A">
              <w:rPr>
                <w:noProof/>
                <w:webHidden/>
              </w:rPr>
              <w:fldChar w:fldCharType="separate"/>
            </w:r>
            <w:r>
              <w:rPr>
                <w:noProof/>
                <w:webHidden/>
              </w:rPr>
              <w:t>9</w:t>
            </w:r>
            <w:r w:rsidR="00080B9A">
              <w:rPr>
                <w:noProof/>
                <w:webHidden/>
              </w:rPr>
              <w:fldChar w:fldCharType="end"/>
            </w:r>
          </w:hyperlink>
        </w:p>
        <w:p w14:paraId="0FDD5554" w14:textId="77777777" w:rsidR="00080B9A" w:rsidRDefault="00970BB6">
          <w:pPr>
            <w:pStyle w:val="Spistreci2"/>
            <w:tabs>
              <w:tab w:val="left" w:pos="880"/>
              <w:tab w:val="right" w:leader="dot" w:pos="9394"/>
            </w:tabs>
            <w:rPr>
              <w:rFonts w:eastAsiaTheme="minorEastAsia"/>
              <w:noProof/>
              <w:lang w:eastAsia="pl-PL"/>
            </w:rPr>
          </w:pPr>
          <w:hyperlink w:anchor="_Toc496863160" w:history="1">
            <w:r w:rsidR="00080B9A" w:rsidRPr="001C5EA3">
              <w:rPr>
                <w:rStyle w:val="Hipercze"/>
                <w:noProof/>
                <w:lang w:eastAsia="pl-PL"/>
              </w:rPr>
              <w:t>1.5</w:t>
            </w:r>
            <w:r w:rsidR="00080B9A">
              <w:rPr>
                <w:rFonts w:eastAsiaTheme="minorEastAsia"/>
                <w:noProof/>
                <w:lang w:eastAsia="pl-PL"/>
              </w:rPr>
              <w:tab/>
            </w:r>
            <w:r w:rsidR="00080B9A" w:rsidRPr="001C5EA3">
              <w:rPr>
                <w:rStyle w:val="Hipercze"/>
                <w:noProof/>
                <w:lang w:eastAsia="pl-PL"/>
              </w:rPr>
              <w:t>Odbiorcy badania</w:t>
            </w:r>
            <w:r w:rsidR="00080B9A">
              <w:rPr>
                <w:noProof/>
                <w:webHidden/>
              </w:rPr>
              <w:tab/>
            </w:r>
            <w:r w:rsidR="00080B9A">
              <w:rPr>
                <w:noProof/>
                <w:webHidden/>
              </w:rPr>
              <w:fldChar w:fldCharType="begin"/>
            </w:r>
            <w:r w:rsidR="00080B9A">
              <w:rPr>
                <w:noProof/>
                <w:webHidden/>
              </w:rPr>
              <w:instrText xml:space="preserve"> PAGEREF _Toc496863160 \h </w:instrText>
            </w:r>
            <w:r w:rsidR="00080B9A">
              <w:rPr>
                <w:noProof/>
                <w:webHidden/>
              </w:rPr>
            </w:r>
            <w:r w:rsidR="00080B9A">
              <w:rPr>
                <w:noProof/>
                <w:webHidden/>
              </w:rPr>
              <w:fldChar w:fldCharType="separate"/>
            </w:r>
            <w:r>
              <w:rPr>
                <w:noProof/>
                <w:webHidden/>
              </w:rPr>
              <w:t>9</w:t>
            </w:r>
            <w:r w:rsidR="00080B9A">
              <w:rPr>
                <w:noProof/>
                <w:webHidden/>
              </w:rPr>
              <w:fldChar w:fldCharType="end"/>
            </w:r>
          </w:hyperlink>
        </w:p>
        <w:p w14:paraId="391F28E5" w14:textId="77777777" w:rsidR="00080B9A" w:rsidRDefault="00970BB6">
          <w:pPr>
            <w:pStyle w:val="Spistreci2"/>
            <w:tabs>
              <w:tab w:val="left" w:pos="880"/>
              <w:tab w:val="right" w:leader="dot" w:pos="9394"/>
            </w:tabs>
            <w:rPr>
              <w:rFonts w:eastAsiaTheme="minorEastAsia"/>
              <w:noProof/>
              <w:lang w:eastAsia="pl-PL"/>
            </w:rPr>
          </w:pPr>
          <w:hyperlink w:anchor="_Toc496863161" w:history="1">
            <w:r w:rsidR="00080B9A" w:rsidRPr="001C5EA3">
              <w:rPr>
                <w:rStyle w:val="Hipercze"/>
                <w:noProof/>
                <w:lang w:eastAsia="pl-PL"/>
              </w:rPr>
              <w:t>1.6</w:t>
            </w:r>
            <w:r w:rsidR="00080B9A">
              <w:rPr>
                <w:rFonts w:eastAsiaTheme="minorEastAsia"/>
                <w:noProof/>
                <w:lang w:eastAsia="pl-PL"/>
              </w:rPr>
              <w:tab/>
            </w:r>
            <w:r w:rsidR="00080B9A" w:rsidRPr="001C5EA3">
              <w:rPr>
                <w:rStyle w:val="Hipercze"/>
                <w:noProof/>
                <w:lang w:eastAsia="pl-PL"/>
              </w:rPr>
              <w:t>Wykonanie zamówienia</w:t>
            </w:r>
            <w:r w:rsidR="00080B9A">
              <w:rPr>
                <w:noProof/>
                <w:webHidden/>
              </w:rPr>
              <w:tab/>
            </w:r>
            <w:r w:rsidR="00080B9A">
              <w:rPr>
                <w:noProof/>
                <w:webHidden/>
              </w:rPr>
              <w:fldChar w:fldCharType="begin"/>
            </w:r>
            <w:r w:rsidR="00080B9A">
              <w:rPr>
                <w:noProof/>
                <w:webHidden/>
              </w:rPr>
              <w:instrText xml:space="preserve"> PAGEREF _Toc496863161 \h </w:instrText>
            </w:r>
            <w:r w:rsidR="00080B9A">
              <w:rPr>
                <w:noProof/>
                <w:webHidden/>
              </w:rPr>
            </w:r>
            <w:r w:rsidR="00080B9A">
              <w:rPr>
                <w:noProof/>
                <w:webHidden/>
              </w:rPr>
              <w:fldChar w:fldCharType="separate"/>
            </w:r>
            <w:r>
              <w:rPr>
                <w:noProof/>
                <w:webHidden/>
              </w:rPr>
              <w:t>10</w:t>
            </w:r>
            <w:r w:rsidR="00080B9A">
              <w:rPr>
                <w:noProof/>
                <w:webHidden/>
              </w:rPr>
              <w:fldChar w:fldCharType="end"/>
            </w:r>
          </w:hyperlink>
        </w:p>
        <w:p w14:paraId="7B70A790" w14:textId="77777777" w:rsidR="00080B9A" w:rsidRDefault="00970BB6">
          <w:pPr>
            <w:pStyle w:val="Spistreci1"/>
            <w:tabs>
              <w:tab w:val="left" w:pos="440"/>
              <w:tab w:val="right" w:leader="dot" w:pos="9394"/>
            </w:tabs>
            <w:rPr>
              <w:rFonts w:eastAsiaTheme="minorEastAsia"/>
              <w:noProof/>
              <w:lang w:eastAsia="pl-PL"/>
            </w:rPr>
          </w:pPr>
          <w:hyperlink w:anchor="_Toc496863162" w:history="1">
            <w:r w:rsidR="00080B9A" w:rsidRPr="001C5EA3">
              <w:rPr>
                <w:rStyle w:val="Hipercze"/>
                <w:noProof/>
              </w:rPr>
              <w:t>2</w:t>
            </w:r>
            <w:r w:rsidR="00080B9A">
              <w:rPr>
                <w:rFonts w:eastAsiaTheme="minorEastAsia"/>
                <w:noProof/>
                <w:lang w:eastAsia="pl-PL"/>
              </w:rPr>
              <w:tab/>
            </w:r>
            <w:r w:rsidR="00080B9A" w:rsidRPr="001C5EA3">
              <w:rPr>
                <w:rStyle w:val="Hipercze"/>
                <w:noProof/>
              </w:rPr>
              <w:t>Opis logiki procesu badawczego</w:t>
            </w:r>
            <w:r w:rsidR="00080B9A">
              <w:rPr>
                <w:noProof/>
                <w:webHidden/>
              </w:rPr>
              <w:tab/>
            </w:r>
            <w:r w:rsidR="00080B9A">
              <w:rPr>
                <w:noProof/>
                <w:webHidden/>
              </w:rPr>
              <w:fldChar w:fldCharType="begin"/>
            </w:r>
            <w:r w:rsidR="00080B9A">
              <w:rPr>
                <w:noProof/>
                <w:webHidden/>
              </w:rPr>
              <w:instrText xml:space="preserve"> PAGEREF _Toc496863162 \h </w:instrText>
            </w:r>
            <w:r w:rsidR="00080B9A">
              <w:rPr>
                <w:noProof/>
                <w:webHidden/>
              </w:rPr>
            </w:r>
            <w:r w:rsidR="00080B9A">
              <w:rPr>
                <w:noProof/>
                <w:webHidden/>
              </w:rPr>
              <w:fldChar w:fldCharType="separate"/>
            </w:r>
            <w:r>
              <w:rPr>
                <w:noProof/>
                <w:webHidden/>
              </w:rPr>
              <w:t>10</w:t>
            </w:r>
            <w:r w:rsidR="00080B9A">
              <w:rPr>
                <w:noProof/>
                <w:webHidden/>
              </w:rPr>
              <w:fldChar w:fldCharType="end"/>
            </w:r>
          </w:hyperlink>
        </w:p>
        <w:p w14:paraId="2BD93F5E" w14:textId="77777777" w:rsidR="00080B9A" w:rsidRDefault="00970BB6">
          <w:pPr>
            <w:pStyle w:val="Spistreci2"/>
            <w:tabs>
              <w:tab w:val="left" w:pos="880"/>
              <w:tab w:val="right" w:leader="dot" w:pos="9394"/>
            </w:tabs>
            <w:rPr>
              <w:rFonts w:eastAsiaTheme="minorEastAsia"/>
              <w:noProof/>
              <w:lang w:eastAsia="pl-PL"/>
            </w:rPr>
          </w:pPr>
          <w:hyperlink w:anchor="_Toc496863163" w:history="1">
            <w:r w:rsidR="00080B9A" w:rsidRPr="001C5EA3">
              <w:rPr>
                <w:rStyle w:val="Hipercze"/>
                <w:noProof/>
                <w:lang w:eastAsia="pl-PL"/>
              </w:rPr>
              <w:t>2.1</w:t>
            </w:r>
            <w:r w:rsidR="00080B9A">
              <w:rPr>
                <w:rFonts w:eastAsiaTheme="minorEastAsia"/>
                <w:noProof/>
                <w:lang w:eastAsia="pl-PL"/>
              </w:rPr>
              <w:tab/>
            </w:r>
            <w:r w:rsidR="00080B9A" w:rsidRPr="001C5EA3">
              <w:rPr>
                <w:rStyle w:val="Hipercze"/>
                <w:noProof/>
                <w:lang w:eastAsia="pl-PL"/>
              </w:rPr>
              <w:t>Technika zbierania danych</w:t>
            </w:r>
            <w:r w:rsidR="00080B9A">
              <w:rPr>
                <w:noProof/>
                <w:webHidden/>
              </w:rPr>
              <w:tab/>
            </w:r>
            <w:r w:rsidR="00080B9A">
              <w:rPr>
                <w:noProof/>
                <w:webHidden/>
              </w:rPr>
              <w:fldChar w:fldCharType="begin"/>
            </w:r>
            <w:r w:rsidR="00080B9A">
              <w:rPr>
                <w:noProof/>
                <w:webHidden/>
              </w:rPr>
              <w:instrText xml:space="preserve"> PAGEREF _Toc496863163 \h </w:instrText>
            </w:r>
            <w:r w:rsidR="00080B9A">
              <w:rPr>
                <w:noProof/>
                <w:webHidden/>
              </w:rPr>
            </w:r>
            <w:r w:rsidR="00080B9A">
              <w:rPr>
                <w:noProof/>
                <w:webHidden/>
              </w:rPr>
              <w:fldChar w:fldCharType="separate"/>
            </w:r>
            <w:r>
              <w:rPr>
                <w:noProof/>
                <w:webHidden/>
              </w:rPr>
              <w:t>10</w:t>
            </w:r>
            <w:r w:rsidR="00080B9A">
              <w:rPr>
                <w:noProof/>
                <w:webHidden/>
              </w:rPr>
              <w:fldChar w:fldCharType="end"/>
            </w:r>
          </w:hyperlink>
        </w:p>
        <w:p w14:paraId="4860BCF5" w14:textId="77777777" w:rsidR="00080B9A" w:rsidRDefault="00970BB6">
          <w:pPr>
            <w:pStyle w:val="Spistreci2"/>
            <w:tabs>
              <w:tab w:val="left" w:pos="880"/>
              <w:tab w:val="right" w:leader="dot" w:pos="9394"/>
            </w:tabs>
            <w:rPr>
              <w:rFonts w:eastAsiaTheme="minorEastAsia"/>
              <w:noProof/>
              <w:lang w:eastAsia="pl-PL"/>
            </w:rPr>
          </w:pPr>
          <w:hyperlink w:anchor="_Toc496863164" w:history="1">
            <w:r w:rsidR="00080B9A" w:rsidRPr="001C5EA3">
              <w:rPr>
                <w:rStyle w:val="Hipercze"/>
                <w:noProof/>
                <w:lang w:eastAsia="pl-PL"/>
              </w:rPr>
              <w:t>2.2</w:t>
            </w:r>
            <w:r w:rsidR="00080B9A">
              <w:rPr>
                <w:rFonts w:eastAsiaTheme="minorEastAsia"/>
                <w:noProof/>
                <w:lang w:eastAsia="pl-PL"/>
              </w:rPr>
              <w:tab/>
            </w:r>
            <w:r w:rsidR="00080B9A" w:rsidRPr="001C5EA3">
              <w:rPr>
                <w:rStyle w:val="Hipercze"/>
                <w:noProof/>
                <w:lang w:eastAsia="pl-PL"/>
              </w:rPr>
              <w:t>Funkcjonalności systemu realizacji badania</w:t>
            </w:r>
            <w:r w:rsidR="00080B9A">
              <w:rPr>
                <w:noProof/>
                <w:webHidden/>
              </w:rPr>
              <w:tab/>
            </w:r>
            <w:r w:rsidR="00080B9A">
              <w:rPr>
                <w:noProof/>
                <w:webHidden/>
              </w:rPr>
              <w:fldChar w:fldCharType="begin"/>
            </w:r>
            <w:r w:rsidR="00080B9A">
              <w:rPr>
                <w:noProof/>
                <w:webHidden/>
              </w:rPr>
              <w:instrText xml:space="preserve"> PAGEREF _Toc496863164 \h </w:instrText>
            </w:r>
            <w:r w:rsidR="00080B9A">
              <w:rPr>
                <w:noProof/>
                <w:webHidden/>
              </w:rPr>
            </w:r>
            <w:r w:rsidR="00080B9A">
              <w:rPr>
                <w:noProof/>
                <w:webHidden/>
              </w:rPr>
              <w:fldChar w:fldCharType="separate"/>
            </w:r>
            <w:r>
              <w:rPr>
                <w:noProof/>
                <w:webHidden/>
              </w:rPr>
              <w:t>11</w:t>
            </w:r>
            <w:r w:rsidR="00080B9A">
              <w:rPr>
                <w:noProof/>
                <w:webHidden/>
              </w:rPr>
              <w:fldChar w:fldCharType="end"/>
            </w:r>
          </w:hyperlink>
        </w:p>
        <w:p w14:paraId="423DEB9B" w14:textId="77777777" w:rsidR="00080B9A" w:rsidRDefault="00970BB6">
          <w:pPr>
            <w:pStyle w:val="Spistreci3"/>
            <w:tabs>
              <w:tab w:val="left" w:pos="1320"/>
              <w:tab w:val="right" w:leader="dot" w:pos="9394"/>
            </w:tabs>
            <w:rPr>
              <w:rFonts w:eastAsiaTheme="minorEastAsia"/>
              <w:noProof/>
              <w:lang w:eastAsia="pl-PL"/>
            </w:rPr>
          </w:pPr>
          <w:hyperlink w:anchor="_Toc496863165" w:history="1">
            <w:r w:rsidR="00080B9A" w:rsidRPr="001C5EA3">
              <w:rPr>
                <w:rStyle w:val="Hipercze"/>
                <w:noProof/>
              </w:rPr>
              <w:t>2.2.1</w:t>
            </w:r>
            <w:r w:rsidR="00080B9A">
              <w:rPr>
                <w:rFonts w:eastAsiaTheme="minorEastAsia"/>
                <w:noProof/>
                <w:lang w:eastAsia="pl-PL"/>
              </w:rPr>
              <w:tab/>
            </w:r>
            <w:r w:rsidR="00080B9A" w:rsidRPr="001C5EA3">
              <w:rPr>
                <w:rStyle w:val="Hipercze"/>
                <w:noProof/>
                <w:lang w:eastAsia="pl-PL"/>
              </w:rPr>
              <w:t>Panel administracyjny</w:t>
            </w:r>
            <w:r w:rsidR="00080B9A">
              <w:rPr>
                <w:noProof/>
                <w:webHidden/>
              </w:rPr>
              <w:tab/>
            </w:r>
            <w:r w:rsidR="00080B9A">
              <w:rPr>
                <w:noProof/>
                <w:webHidden/>
              </w:rPr>
              <w:fldChar w:fldCharType="begin"/>
            </w:r>
            <w:r w:rsidR="00080B9A">
              <w:rPr>
                <w:noProof/>
                <w:webHidden/>
              </w:rPr>
              <w:instrText xml:space="preserve"> PAGEREF _Toc496863165 \h </w:instrText>
            </w:r>
            <w:r w:rsidR="00080B9A">
              <w:rPr>
                <w:noProof/>
                <w:webHidden/>
              </w:rPr>
            </w:r>
            <w:r w:rsidR="00080B9A">
              <w:rPr>
                <w:noProof/>
                <w:webHidden/>
              </w:rPr>
              <w:fldChar w:fldCharType="separate"/>
            </w:r>
            <w:r>
              <w:rPr>
                <w:noProof/>
                <w:webHidden/>
              </w:rPr>
              <w:t>13</w:t>
            </w:r>
            <w:r w:rsidR="00080B9A">
              <w:rPr>
                <w:noProof/>
                <w:webHidden/>
              </w:rPr>
              <w:fldChar w:fldCharType="end"/>
            </w:r>
          </w:hyperlink>
        </w:p>
        <w:p w14:paraId="5C8462A9" w14:textId="77777777" w:rsidR="00080B9A" w:rsidRDefault="00970BB6">
          <w:pPr>
            <w:pStyle w:val="Spistreci3"/>
            <w:tabs>
              <w:tab w:val="left" w:pos="1320"/>
              <w:tab w:val="right" w:leader="dot" w:pos="9394"/>
            </w:tabs>
            <w:rPr>
              <w:rFonts w:eastAsiaTheme="minorEastAsia"/>
              <w:noProof/>
              <w:lang w:eastAsia="pl-PL"/>
            </w:rPr>
          </w:pPr>
          <w:hyperlink w:anchor="_Toc496863166" w:history="1">
            <w:r w:rsidR="00080B9A" w:rsidRPr="001C5EA3">
              <w:rPr>
                <w:rStyle w:val="Hipercze"/>
                <w:noProof/>
              </w:rPr>
              <w:t>2.2.2</w:t>
            </w:r>
            <w:r w:rsidR="00080B9A">
              <w:rPr>
                <w:rFonts w:eastAsiaTheme="minorEastAsia"/>
                <w:noProof/>
                <w:lang w:eastAsia="pl-PL"/>
              </w:rPr>
              <w:tab/>
            </w:r>
            <w:r w:rsidR="00080B9A" w:rsidRPr="001C5EA3">
              <w:rPr>
                <w:rStyle w:val="Hipercze"/>
                <w:noProof/>
                <w:lang w:eastAsia="pl-PL"/>
              </w:rPr>
              <w:t>Panel respondenta</w:t>
            </w:r>
            <w:r w:rsidR="00080B9A">
              <w:rPr>
                <w:noProof/>
                <w:webHidden/>
              </w:rPr>
              <w:tab/>
            </w:r>
            <w:r w:rsidR="00080B9A">
              <w:rPr>
                <w:noProof/>
                <w:webHidden/>
              </w:rPr>
              <w:fldChar w:fldCharType="begin"/>
            </w:r>
            <w:r w:rsidR="00080B9A">
              <w:rPr>
                <w:noProof/>
                <w:webHidden/>
              </w:rPr>
              <w:instrText xml:space="preserve"> PAGEREF _Toc496863166 \h </w:instrText>
            </w:r>
            <w:r w:rsidR="00080B9A">
              <w:rPr>
                <w:noProof/>
                <w:webHidden/>
              </w:rPr>
            </w:r>
            <w:r w:rsidR="00080B9A">
              <w:rPr>
                <w:noProof/>
                <w:webHidden/>
              </w:rPr>
              <w:fldChar w:fldCharType="separate"/>
            </w:r>
            <w:r>
              <w:rPr>
                <w:noProof/>
                <w:webHidden/>
              </w:rPr>
              <w:t>14</w:t>
            </w:r>
            <w:r w:rsidR="00080B9A">
              <w:rPr>
                <w:noProof/>
                <w:webHidden/>
              </w:rPr>
              <w:fldChar w:fldCharType="end"/>
            </w:r>
          </w:hyperlink>
        </w:p>
        <w:p w14:paraId="5DC9E6ED" w14:textId="77777777" w:rsidR="00080B9A" w:rsidRDefault="00970BB6">
          <w:pPr>
            <w:pStyle w:val="Spistreci3"/>
            <w:tabs>
              <w:tab w:val="left" w:pos="1320"/>
              <w:tab w:val="right" w:leader="dot" w:pos="9394"/>
            </w:tabs>
            <w:rPr>
              <w:rFonts w:eastAsiaTheme="minorEastAsia"/>
              <w:noProof/>
              <w:lang w:eastAsia="pl-PL"/>
            </w:rPr>
          </w:pPr>
          <w:hyperlink w:anchor="_Toc496863167" w:history="1">
            <w:r w:rsidR="00080B9A" w:rsidRPr="001C5EA3">
              <w:rPr>
                <w:rStyle w:val="Hipercze"/>
                <w:noProof/>
                <w:lang w:eastAsia="pl-PL"/>
              </w:rPr>
              <w:t>2.2.3</w:t>
            </w:r>
            <w:r w:rsidR="00080B9A">
              <w:rPr>
                <w:rFonts w:eastAsiaTheme="minorEastAsia"/>
                <w:noProof/>
                <w:lang w:eastAsia="pl-PL"/>
              </w:rPr>
              <w:tab/>
            </w:r>
            <w:r w:rsidR="00080B9A" w:rsidRPr="001C5EA3">
              <w:rPr>
                <w:rStyle w:val="Hipercze"/>
                <w:noProof/>
                <w:lang w:eastAsia="pl-PL"/>
              </w:rPr>
              <w:t>Mikro-raportowanie</w:t>
            </w:r>
            <w:r w:rsidR="00080B9A">
              <w:rPr>
                <w:noProof/>
                <w:webHidden/>
              </w:rPr>
              <w:tab/>
            </w:r>
            <w:r w:rsidR="00080B9A">
              <w:rPr>
                <w:noProof/>
                <w:webHidden/>
              </w:rPr>
              <w:fldChar w:fldCharType="begin"/>
            </w:r>
            <w:r w:rsidR="00080B9A">
              <w:rPr>
                <w:noProof/>
                <w:webHidden/>
              </w:rPr>
              <w:instrText xml:space="preserve"> PAGEREF _Toc496863167 \h </w:instrText>
            </w:r>
            <w:r w:rsidR="00080B9A">
              <w:rPr>
                <w:noProof/>
                <w:webHidden/>
              </w:rPr>
            </w:r>
            <w:r w:rsidR="00080B9A">
              <w:rPr>
                <w:noProof/>
                <w:webHidden/>
              </w:rPr>
              <w:fldChar w:fldCharType="separate"/>
            </w:r>
            <w:r>
              <w:rPr>
                <w:noProof/>
                <w:webHidden/>
              </w:rPr>
              <w:t>15</w:t>
            </w:r>
            <w:r w:rsidR="00080B9A">
              <w:rPr>
                <w:noProof/>
                <w:webHidden/>
              </w:rPr>
              <w:fldChar w:fldCharType="end"/>
            </w:r>
          </w:hyperlink>
        </w:p>
        <w:p w14:paraId="25AD03C4" w14:textId="77777777" w:rsidR="00080B9A" w:rsidRDefault="00970BB6">
          <w:pPr>
            <w:pStyle w:val="Spistreci3"/>
            <w:tabs>
              <w:tab w:val="left" w:pos="1320"/>
              <w:tab w:val="right" w:leader="dot" w:pos="9394"/>
            </w:tabs>
            <w:rPr>
              <w:rFonts w:eastAsiaTheme="minorEastAsia"/>
              <w:noProof/>
              <w:lang w:eastAsia="pl-PL"/>
            </w:rPr>
          </w:pPr>
          <w:hyperlink w:anchor="_Toc496863168" w:history="1">
            <w:r w:rsidR="00080B9A" w:rsidRPr="001C5EA3">
              <w:rPr>
                <w:rStyle w:val="Hipercze"/>
                <w:noProof/>
                <w:lang w:eastAsia="pl-PL"/>
              </w:rPr>
              <w:t>2.2.4</w:t>
            </w:r>
            <w:r w:rsidR="00080B9A">
              <w:rPr>
                <w:rFonts w:eastAsiaTheme="minorEastAsia"/>
                <w:noProof/>
                <w:lang w:eastAsia="pl-PL"/>
              </w:rPr>
              <w:tab/>
            </w:r>
            <w:r w:rsidR="00080B9A" w:rsidRPr="001C5EA3">
              <w:rPr>
                <w:rStyle w:val="Hipercze"/>
                <w:noProof/>
                <w:lang w:eastAsia="pl-PL"/>
              </w:rPr>
              <w:t>Typy wykorzystywanych pytań badawczych</w:t>
            </w:r>
            <w:r w:rsidR="00080B9A">
              <w:rPr>
                <w:noProof/>
                <w:webHidden/>
              </w:rPr>
              <w:tab/>
            </w:r>
            <w:r w:rsidR="00080B9A">
              <w:rPr>
                <w:noProof/>
                <w:webHidden/>
              </w:rPr>
              <w:fldChar w:fldCharType="begin"/>
            </w:r>
            <w:r w:rsidR="00080B9A">
              <w:rPr>
                <w:noProof/>
                <w:webHidden/>
              </w:rPr>
              <w:instrText xml:space="preserve"> PAGEREF _Toc496863168 \h </w:instrText>
            </w:r>
            <w:r w:rsidR="00080B9A">
              <w:rPr>
                <w:noProof/>
                <w:webHidden/>
              </w:rPr>
            </w:r>
            <w:r w:rsidR="00080B9A">
              <w:rPr>
                <w:noProof/>
                <w:webHidden/>
              </w:rPr>
              <w:fldChar w:fldCharType="separate"/>
            </w:r>
            <w:r>
              <w:rPr>
                <w:noProof/>
                <w:webHidden/>
              </w:rPr>
              <w:t>15</w:t>
            </w:r>
            <w:r w:rsidR="00080B9A">
              <w:rPr>
                <w:noProof/>
                <w:webHidden/>
              </w:rPr>
              <w:fldChar w:fldCharType="end"/>
            </w:r>
          </w:hyperlink>
        </w:p>
        <w:p w14:paraId="79763EBB" w14:textId="77777777" w:rsidR="00080B9A" w:rsidRDefault="00970BB6">
          <w:pPr>
            <w:pStyle w:val="Spistreci3"/>
            <w:tabs>
              <w:tab w:val="left" w:pos="1320"/>
              <w:tab w:val="right" w:leader="dot" w:pos="9394"/>
            </w:tabs>
            <w:rPr>
              <w:rFonts w:eastAsiaTheme="minorEastAsia"/>
              <w:noProof/>
              <w:lang w:eastAsia="pl-PL"/>
            </w:rPr>
          </w:pPr>
          <w:hyperlink w:anchor="_Toc496863169" w:history="1">
            <w:r w:rsidR="00080B9A" w:rsidRPr="001C5EA3">
              <w:rPr>
                <w:rStyle w:val="Hipercze"/>
                <w:noProof/>
                <w:lang w:eastAsia="pl-PL"/>
              </w:rPr>
              <w:t>2.2.5</w:t>
            </w:r>
            <w:r w:rsidR="00080B9A">
              <w:rPr>
                <w:rFonts w:eastAsiaTheme="minorEastAsia"/>
                <w:noProof/>
                <w:lang w:eastAsia="pl-PL"/>
              </w:rPr>
              <w:tab/>
            </w:r>
            <w:r w:rsidR="00080B9A" w:rsidRPr="001C5EA3">
              <w:rPr>
                <w:rStyle w:val="Hipercze"/>
                <w:noProof/>
                <w:lang w:eastAsia="pl-PL"/>
              </w:rPr>
              <w:t>Bezpieczeństwo danych</w:t>
            </w:r>
            <w:r w:rsidR="00080B9A">
              <w:rPr>
                <w:noProof/>
                <w:webHidden/>
              </w:rPr>
              <w:tab/>
            </w:r>
            <w:r w:rsidR="00080B9A">
              <w:rPr>
                <w:noProof/>
                <w:webHidden/>
              </w:rPr>
              <w:fldChar w:fldCharType="begin"/>
            </w:r>
            <w:r w:rsidR="00080B9A">
              <w:rPr>
                <w:noProof/>
                <w:webHidden/>
              </w:rPr>
              <w:instrText xml:space="preserve"> PAGEREF _Toc496863169 \h </w:instrText>
            </w:r>
            <w:r w:rsidR="00080B9A">
              <w:rPr>
                <w:noProof/>
                <w:webHidden/>
              </w:rPr>
            </w:r>
            <w:r w:rsidR="00080B9A">
              <w:rPr>
                <w:noProof/>
                <w:webHidden/>
              </w:rPr>
              <w:fldChar w:fldCharType="separate"/>
            </w:r>
            <w:r>
              <w:rPr>
                <w:noProof/>
                <w:webHidden/>
              </w:rPr>
              <w:t>16</w:t>
            </w:r>
            <w:r w:rsidR="00080B9A">
              <w:rPr>
                <w:noProof/>
                <w:webHidden/>
              </w:rPr>
              <w:fldChar w:fldCharType="end"/>
            </w:r>
          </w:hyperlink>
        </w:p>
        <w:p w14:paraId="4851858B" w14:textId="77777777" w:rsidR="00080B9A" w:rsidRDefault="00970BB6">
          <w:pPr>
            <w:pStyle w:val="Spistreci3"/>
            <w:tabs>
              <w:tab w:val="left" w:pos="1320"/>
              <w:tab w:val="right" w:leader="dot" w:pos="9394"/>
            </w:tabs>
            <w:rPr>
              <w:rFonts w:eastAsiaTheme="minorEastAsia"/>
              <w:noProof/>
              <w:lang w:eastAsia="pl-PL"/>
            </w:rPr>
          </w:pPr>
          <w:hyperlink w:anchor="_Toc496863170" w:history="1">
            <w:r w:rsidR="00080B9A" w:rsidRPr="001C5EA3">
              <w:rPr>
                <w:rStyle w:val="Hipercze"/>
                <w:noProof/>
              </w:rPr>
              <w:t>2.2.6</w:t>
            </w:r>
            <w:r w:rsidR="00080B9A">
              <w:rPr>
                <w:rFonts w:eastAsiaTheme="minorEastAsia"/>
                <w:noProof/>
                <w:lang w:eastAsia="pl-PL"/>
              </w:rPr>
              <w:tab/>
            </w:r>
            <w:r w:rsidR="00080B9A" w:rsidRPr="001C5EA3">
              <w:rPr>
                <w:rStyle w:val="Hipercze"/>
                <w:noProof/>
                <w:lang w:eastAsia="pl-PL"/>
              </w:rPr>
              <w:t>Oczekiwana wydajność systemu</w:t>
            </w:r>
            <w:r w:rsidR="00080B9A">
              <w:rPr>
                <w:noProof/>
                <w:webHidden/>
              </w:rPr>
              <w:tab/>
            </w:r>
            <w:r w:rsidR="00080B9A">
              <w:rPr>
                <w:noProof/>
                <w:webHidden/>
              </w:rPr>
              <w:fldChar w:fldCharType="begin"/>
            </w:r>
            <w:r w:rsidR="00080B9A">
              <w:rPr>
                <w:noProof/>
                <w:webHidden/>
              </w:rPr>
              <w:instrText xml:space="preserve"> PAGEREF _Toc496863170 \h </w:instrText>
            </w:r>
            <w:r w:rsidR="00080B9A">
              <w:rPr>
                <w:noProof/>
                <w:webHidden/>
              </w:rPr>
            </w:r>
            <w:r w:rsidR="00080B9A">
              <w:rPr>
                <w:noProof/>
                <w:webHidden/>
              </w:rPr>
              <w:fldChar w:fldCharType="separate"/>
            </w:r>
            <w:r>
              <w:rPr>
                <w:noProof/>
                <w:webHidden/>
              </w:rPr>
              <w:t>18</w:t>
            </w:r>
            <w:r w:rsidR="00080B9A">
              <w:rPr>
                <w:noProof/>
                <w:webHidden/>
              </w:rPr>
              <w:fldChar w:fldCharType="end"/>
            </w:r>
          </w:hyperlink>
        </w:p>
        <w:p w14:paraId="7A7CF7D7" w14:textId="77777777" w:rsidR="00080B9A" w:rsidRDefault="00970BB6">
          <w:pPr>
            <w:pStyle w:val="Spistreci3"/>
            <w:tabs>
              <w:tab w:val="left" w:pos="1320"/>
              <w:tab w:val="right" w:leader="dot" w:pos="9394"/>
            </w:tabs>
            <w:rPr>
              <w:rFonts w:eastAsiaTheme="minorEastAsia"/>
              <w:noProof/>
              <w:lang w:eastAsia="pl-PL"/>
            </w:rPr>
          </w:pPr>
          <w:hyperlink w:anchor="_Toc496863171" w:history="1">
            <w:r w:rsidR="00080B9A" w:rsidRPr="001C5EA3">
              <w:rPr>
                <w:rStyle w:val="Hipercze"/>
                <w:noProof/>
              </w:rPr>
              <w:t>2.2.7</w:t>
            </w:r>
            <w:r w:rsidR="00080B9A">
              <w:rPr>
                <w:rFonts w:eastAsiaTheme="minorEastAsia"/>
                <w:noProof/>
                <w:lang w:eastAsia="pl-PL"/>
              </w:rPr>
              <w:tab/>
            </w:r>
            <w:r w:rsidR="00080B9A" w:rsidRPr="001C5EA3">
              <w:rPr>
                <w:rStyle w:val="Hipercze"/>
                <w:noProof/>
                <w:lang w:eastAsia="pl-PL"/>
              </w:rPr>
              <w:t>Wizualizacja narzędzi badawczych</w:t>
            </w:r>
            <w:r w:rsidR="00080B9A">
              <w:rPr>
                <w:noProof/>
                <w:webHidden/>
              </w:rPr>
              <w:tab/>
            </w:r>
            <w:r w:rsidR="00080B9A">
              <w:rPr>
                <w:noProof/>
                <w:webHidden/>
              </w:rPr>
              <w:fldChar w:fldCharType="begin"/>
            </w:r>
            <w:r w:rsidR="00080B9A">
              <w:rPr>
                <w:noProof/>
                <w:webHidden/>
              </w:rPr>
              <w:instrText xml:space="preserve"> PAGEREF _Toc496863171 \h </w:instrText>
            </w:r>
            <w:r w:rsidR="00080B9A">
              <w:rPr>
                <w:noProof/>
                <w:webHidden/>
              </w:rPr>
            </w:r>
            <w:r w:rsidR="00080B9A">
              <w:rPr>
                <w:noProof/>
                <w:webHidden/>
              </w:rPr>
              <w:fldChar w:fldCharType="separate"/>
            </w:r>
            <w:r>
              <w:rPr>
                <w:noProof/>
                <w:webHidden/>
              </w:rPr>
              <w:t>18</w:t>
            </w:r>
            <w:r w:rsidR="00080B9A">
              <w:rPr>
                <w:noProof/>
                <w:webHidden/>
              </w:rPr>
              <w:fldChar w:fldCharType="end"/>
            </w:r>
          </w:hyperlink>
        </w:p>
        <w:p w14:paraId="273CE4D9" w14:textId="77777777" w:rsidR="00080B9A" w:rsidRDefault="00970BB6">
          <w:pPr>
            <w:pStyle w:val="Spistreci3"/>
            <w:tabs>
              <w:tab w:val="left" w:pos="1320"/>
              <w:tab w:val="right" w:leader="dot" w:pos="9394"/>
            </w:tabs>
            <w:rPr>
              <w:rFonts w:eastAsiaTheme="minorEastAsia"/>
              <w:noProof/>
              <w:lang w:eastAsia="pl-PL"/>
            </w:rPr>
          </w:pPr>
          <w:hyperlink w:anchor="_Toc496863172" w:history="1">
            <w:r w:rsidR="00080B9A" w:rsidRPr="001C5EA3">
              <w:rPr>
                <w:rStyle w:val="Hipercze"/>
                <w:noProof/>
                <w:lang w:eastAsia="pl-PL"/>
              </w:rPr>
              <w:t>2.2.8</w:t>
            </w:r>
            <w:r w:rsidR="00080B9A">
              <w:rPr>
                <w:rFonts w:eastAsiaTheme="minorEastAsia"/>
                <w:noProof/>
                <w:lang w:eastAsia="pl-PL"/>
              </w:rPr>
              <w:tab/>
            </w:r>
            <w:r w:rsidR="00080B9A" w:rsidRPr="001C5EA3">
              <w:rPr>
                <w:rStyle w:val="Hipercze"/>
                <w:noProof/>
                <w:lang w:eastAsia="pl-PL"/>
              </w:rPr>
              <w:t>Proces wdrożenia systemu CAWI</w:t>
            </w:r>
            <w:r w:rsidR="00080B9A">
              <w:rPr>
                <w:noProof/>
                <w:webHidden/>
              </w:rPr>
              <w:tab/>
            </w:r>
            <w:r w:rsidR="00080B9A">
              <w:rPr>
                <w:noProof/>
                <w:webHidden/>
              </w:rPr>
              <w:fldChar w:fldCharType="begin"/>
            </w:r>
            <w:r w:rsidR="00080B9A">
              <w:rPr>
                <w:noProof/>
                <w:webHidden/>
              </w:rPr>
              <w:instrText xml:space="preserve"> PAGEREF _Toc496863172 \h </w:instrText>
            </w:r>
            <w:r w:rsidR="00080B9A">
              <w:rPr>
                <w:noProof/>
                <w:webHidden/>
              </w:rPr>
            </w:r>
            <w:r w:rsidR="00080B9A">
              <w:rPr>
                <w:noProof/>
                <w:webHidden/>
              </w:rPr>
              <w:fldChar w:fldCharType="separate"/>
            </w:r>
            <w:r>
              <w:rPr>
                <w:noProof/>
                <w:webHidden/>
              </w:rPr>
              <w:t>19</w:t>
            </w:r>
            <w:r w:rsidR="00080B9A">
              <w:rPr>
                <w:noProof/>
                <w:webHidden/>
              </w:rPr>
              <w:fldChar w:fldCharType="end"/>
            </w:r>
          </w:hyperlink>
        </w:p>
        <w:p w14:paraId="6624287B" w14:textId="77777777" w:rsidR="00080B9A" w:rsidRDefault="00970BB6">
          <w:pPr>
            <w:pStyle w:val="Spistreci4"/>
            <w:tabs>
              <w:tab w:val="left" w:pos="1540"/>
              <w:tab w:val="right" w:leader="dot" w:pos="9394"/>
            </w:tabs>
            <w:rPr>
              <w:noProof/>
            </w:rPr>
          </w:pPr>
          <w:hyperlink w:anchor="_Toc496863173" w:history="1">
            <w:r w:rsidR="00080B9A" w:rsidRPr="001C5EA3">
              <w:rPr>
                <w:rStyle w:val="Hipercze"/>
                <w:noProof/>
              </w:rPr>
              <w:t>2.2.8.1</w:t>
            </w:r>
            <w:r w:rsidR="00080B9A">
              <w:rPr>
                <w:noProof/>
              </w:rPr>
              <w:tab/>
            </w:r>
            <w:r w:rsidR="00080B9A" w:rsidRPr="001C5EA3">
              <w:rPr>
                <w:rStyle w:val="Hipercze"/>
                <w:noProof/>
              </w:rPr>
              <w:t>Proces wdrażania narzędzi badawczych</w:t>
            </w:r>
            <w:r w:rsidR="00080B9A">
              <w:rPr>
                <w:noProof/>
                <w:webHidden/>
              </w:rPr>
              <w:tab/>
            </w:r>
            <w:r w:rsidR="00080B9A">
              <w:rPr>
                <w:noProof/>
                <w:webHidden/>
              </w:rPr>
              <w:fldChar w:fldCharType="begin"/>
            </w:r>
            <w:r w:rsidR="00080B9A">
              <w:rPr>
                <w:noProof/>
                <w:webHidden/>
              </w:rPr>
              <w:instrText xml:space="preserve"> PAGEREF _Toc496863173 \h </w:instrText>
            </w:r>
            <w:r w:rsidR="00080B9A">
              <w:rPr>
                <w:noProof/>
                <w:webHidden/>
              </w:rPr>
            </w:r>
            <w:r w:rsidR="00080B9A">
              <w:rPr>
                <w:noProof/>
                <w:webHidden/>
              </w:rPr>
              <w:fldChar w:fldCharType="separate"/>
            </w:r>
            <w:r>
              <w:rPr>
                <w:noProof/>
                <w:webHidden/>
              </w:rPr>
              <w:t>19</w:t>
            </w:r>
            <w:r w:rsidR="00080B9A">
              <w:rPr>
                <w:noProof/>
                <w:webHidden/>
              </w:rPr>
              <w:fldChar w:fldCharType="end"/>
            </w:r>
          </w:hyperlink>
        </w:p>
        <w:p w14:paraId="1431D3BF" w14:textId="77777777" w:rsidR="00080B9A" w:rsidRDefault="00970BB6">
          <w:pPr>
            <w:pStyle w:val="Spistreci4"/>
            <w:tabs>
              <w:tab w:val="left" w:pos="1540"/>
              <w:tab w:val="right" w:leader="dot" w:pos="9394"/>
            </w:tabs>
            <w:rPr>
              <w:noProof/>
            </w:rPr>
          </w:pPr>
          <w:hyperlink w:anchor="_Toc496863174" w:history="1">
            <w:r w:rsidR="00080B9A" w:rsidRPr="001C5EA3">
              <w:rPr>
                <w:rStyle w:val="Hipercze"/>
                <w:noProof/>
              </w:rPr>
              <w:t>2.2.8.2</w:t>
            </w:r>
            <w:r w:rsidR="00080B9A">
              <w:rPr>
                <w:noProof/>
              </w:rPr>
              <w:tab/>
            </w:r>
            <w:r w:rsidR="00080B9A" w:rsidRPr="001C5EA3">
              <w:rPr>
                <w:rStyle w:val="Hipercze"/>
                <w:noProof/>
              </w:rPr>
              <w:t>Pilotaż systemu CAWI</w:t>
            </w:r>
            <w:r w:rsidR="00080B9A">
              <w:rPr>
                <w:noProof/>
                <w:webHidden/>
              </w:rPr>
              <w:tab/>
            </w:r>
            <w:r w:rsidR="00080B9A">
              <w:rPr>
                <w:noProof/>
                <w:webHidden/>
              </w:rPr>
              <w:fldChar w:fldCharType="begin"/>
            </w:r>
            <w:r w:rsidR="00080B9A">
              <w:rPr>
                <w:noProof/>
                <w:webHidden/>
              </w:rPr>
              <w:instrText xml:space="preserve"> PAGEREF _Toc496863174 \h </w:instrText>
            </w:r>
            <w:r w:rsidR="00080B9A">
              <w:rPr>
                <w:noProof/>
                <w:webHidden/>
              </w:rPr>
            </w:r>
            <w:r w:rsidR="00080B9A">
              <w:rPr>
                <w:noProof/>
                <w:webHidden/>
              </w:rPr>
              <w:fldChar w:fldCharType="separate"/>
            </w:r>
            <w:r>
              <w:rPr>
                <w:noProof/>
                <w:webHidden/>
              </w:rPr>
              <w:t>20</w:t>
            </w:r>
            <w:r w:rsidR="00080B9A">
              <w:rPr>
                <w:noProof/>
                <w:webHidden/>
              </w:rPr>
              <w:fldChar w:fldCharType="end"/>
            </w:r>
          </w:hyperlink>
        </w:p>
        <w:p w14:paraId="569510CA" w14:textId="77777777" w:rsidR="00080B9A" w:rsidRDefault="00970BB6">
          <w:pPr>
            <w:pStyle w:val="Spistreci3"/>
            <w:tabs>
              <w:tab w:val="left" w:pos="1320"/>
              <w:tab w:val="right" w:leader="dot" w:pos="9394"/>
            </w:tabs>
            <w:rPr>
              <w:rFonts w:eastAsiaTheme="minorEastAsia"/>
              <w:noProof/>
              <w:lang w:eastAsia="pl-PL"/>
            </w:rPr>
          </w:pPr>
          <w:hyperlink w:anchor="_Toc496863175" w:history="1">
            <w:r w:rsidR="00080B9A" w:rsidRPr="001C5EA3">
              <w:rPr>
                <w:rStyle w:val="Hipercze"/>
                <w:noProof/>
                <w:lang w:eastAsia="pl-PL"/>
              </w:rPr>
              <w:t>2.2.9</w:t>
            </w:r>
            <w:r w:rsidR="00080B9A">
              <w:rPr>
                <w:rFonts w:eastAsiaTheme="minorEastAsia"/>
                <w:noProof/>
                <w:lang w:eastAsia="pl-PL"/>
              </w:rPr>
              <w:tab/>
            </w:r>
            <w:r w:rsidR="00080B9A" w:rsidRPr="001C5EA3">
              <w:rPr>
                <w:rStyle w:val="Hipercze"/>
                <w:noProof/>
                <w:lang w:eastAsia="pl-PL"/>
              </w:rPr>
              <w:t>Schemat doboru próby</w:t>
            </w:r>
            <w:r w:rsidR="00080B9A">
              <w:rPr>
                <w:noProof/>
                <w:webHidden/>
              </w:rPr>
              <w:tab/>
            </w:r>
            <w:r w:rsidR="00080B9A">
              <w:rPr>
                <w:noProof/>
                <w:webHidden/>
              </w:rPr>
              <w:fldChar w:fldCharType="begin"/>
            </w:r>
            <w:r w:rsidR="00080B9A">
              <w:rPr>
                <w:noProof/>
                <w:webHidden/>
              </w:rPr>
              <w:instrText xml:space="preserve"> PAGEREF _Toc496863175 \h </w:instrText>
            </w:r>
            <w:r w:rsidR="00080B9A">
              <w:rPr>
                <w:noProof/>
                <w:webHidden/>
              </w:rPr>
            </w:r>
            <w:r w:rsidR="00080B9A">
              <w:rPr>
                <w:noProof/>
                <w:webHidden/>
              </w:rPr>
              <w:fldChar w:fldCharType="separate"/>
            </w:r>
            <w:r>
              <w:rPr>
                <w:noProof/>
                <w:webHidden/>
              </w:rPr>
              <w:t>20</w:t>
            </w:r>
            <w:r w:rsidR="00080B9A">
              <w:rPr>
                <w:noProof/>
                <w:webHidden/>
              </w:rPr>
              <w:fldChar w:fldCharType="end"/>
            </w:r>
          </w:hyperlink>
        </w:p>
        <w:p w14:paraId="2FB1FD62" w14:textId="77777777" w:rsidR="00080B9A" w:rsidRDefault="00970BB6">
          <w:pPr>
            <w:pStyle w:val="Spistreci4"/>
            <w:tabs>
              <w:tab w:val="left" w:pos="1540"/>
              <w:tab w:val="right" w:leader="dot" w:pos="9394"/>
            </w:tabs>
            <w:rPr>
              <w:noProof/>
            </w:rPr>
          </w:pPr>
          <w:hyperlink w:anchor="_Toc496863176" w:history="1">
            <w:r w:rsidR="00080B9A" w:rsidRPr="001C5EA3">
              <w:rPr>
                <w:rStyle w:val="Hipercze"/>
                <w:bCs/>
                <w:noProof/>
              </w:rPr>
              <w:t>2.2.9.1</w:t>
            </w:r>
            <w:r w:rsidR="00080B9A">
              <w:rPr>
                <w:noProof/>
              </w:rPr>
              <w:tab/>
            </w:r>
            <w:r w:rsidR="00080B9A" w:rsidRPr="001C5EA3">
              <w:rPr>
                <w:rStyle w:val="Hipercze"/>
                <w:bCs/>
                <w:noProof/>
              </w:rPr>
              <w:t>Oczekiwane wielkości prób badawczych</w:t>
            </w:r>
            <w:r w:rsidR="00080B9A">
              <w:rPr>
                <w:noProof/>
                <w:webHidden/>
              </w:rPr>
              <w:tab/>
            </w:r>
            <w:r w:rsidR="00080B9A">
              <w:rPr>
                <w:noProof/>
                <w:webHidden/>
              </w:rPr>
              <w:fldChar w:fldCharType="begin"/>
            </w:r>
            <w:r w:rsidR="00080B9A">
              <w:rPr>
                <w:noProof/>
                <w:webHidden/>
              </w:rPr>
              <w:instrText xml:space="preserve"> PAGEREF _Toc496863176 \h </w:instrText>
            </w:r>
            <w:r w:rsidR="00080B9A">
              <w:rPr>
                <w:noProof/>
                <w:webHidden/>
              </w:rPr>
            </w:r>
            <w:r w:rsidR="00080B9A">
              <w:rPr>
                <w:noProof/>
                <w:webHidden/>
              </w:rPr>
              <w:fldChar w:fldCharType="separate"/>
            </w:r>
            <w:r>
              <w:rPr>
                <w:noProof/>
                <w:webHidden/>
              </w:rPr>
              <w:t>22</w:t>
            </w:r>
            <w:r w:rsidR="00080B9A">
              <w:rPr>
                <w:noProof/>
                <w:webHidden/>
              </w:rPr>
              <w:fldChar w:fldCharType="end"/>
            </w:r>
          </w:hyperlink>
        </w:p>
        <w:p w14:paraId="5A5276EF" w14:textId="77777777" w:rsidR="00080B9A" w:rsidRDefault="00970BB6">
          <w:pPr>
            <w:pStyle w:val="Spistreci4"/>
            <w:tabs>
              <w:tab w:val="left" w:pos="1540"/>
              <w:tab w:val="right" w:leader="dot" w:pos="9394"/>
            </w:tabs>
            <w:rPr>
              <w:noProof/>
            </w:rPr>
          </w:pPr>
          <w:hyperlink w:anchor="_Toc496863177" w:history="1">
            <w:r w:rsidR="00080B9A" w:rsidRPr="001C5EA3">
              <w:rPr>
                <w:rStyle w:val="Hipercze"/>
                <w:bCs/>
                <w:noProof/>
              </w:rPr>
              <w:t>2.2.9.2</w:t>
            </w:r>
            <w:r w:rsidR="00080B9A">
              <w:rPr>
                <w:noProof/>
              </w:rPr>
              <w:tab/>
            </w:r>
            <w:r w:rsidR="00080B9A" w:rsidRPr="001C5EA3">
              <w:rPr>
                <w:rStyle w:val="Hipercze"/>
                <w:bCs/>
                <w:noProof/>
              </w:rPr>
              <w:t>Łączna liczba ankiet</w:t>
            </w:r>
            <w:r w:rsidR="00080B9A">
              <w:rPr>
                <w:noProof/>
                <w:webHidden/>
              </w:rPr>
              <w:tab/>
            </w:r>
            <w:r w:rsidR="00080B9A">
              <w:rPr>
                <w:noProof/>
                <w:webHidden/>
              </w:rPr>
              <w:fldChar w:fldCharType="begin"/>
            </w:r>
            <w:r w:rsidR="00080B9A">
              <w:rPr>
                <w:noProof/>
                <w:webHidden/>
              </w:rPr>
              <w:instrText xml:space="preserve"> PAGEREF _Toc496863177 \h </w:instrText>
            </w:r>
            <w:r w:rsidR="00080B9A">
              <w:rPr>
                <w:noProof/>
                <w:webHidden/>
              </w:rPr>
            </w:r>
            <w:r w:rsidR="00080B9A">
              <w:rPr>
                <w:noProof/>
                <w:webHidden/>
              </w:rPr>
              <w:fldChar w:fldCharType="separate"/>
            </w:r>
            <w:r>
              <w:rPr>
                <w:noProof/>
                <w:webHidden/>
              </w:rPr>
              <w:t>23</w:t>
            </w:r>
            <w:r w:rsidR="00080B9A">
              <w:rPr>
                <w:noProof/>
                <w:webHidden/>
              </w:rPr>
              <w:fldChar w:fldCharType="end"/>
            </w:r>
          </w:hyperlink>
        </w:p>
        <w:p w14:paraId="28A9A2F7" w14:textId="77777777" w:rsidR="00080B9A" w:rsidRDefault="00970BB6">
          <w:pPr>
            <w:pStyle w:val="Spistreci4"/>
            <w:tabs>
              <w:tab w:val="left" w:pos="1540"/>
              <w:tab w:val="right" w:leader="dot" w:pos="9394"/>
            </w:tabs>
            <w:rPr>
              <w:noProof/>
            </w:rPr>
          </w:pPr>
          <w:hyperlink w:anchor="_Toc496863178" w:history="1">
            <w:r w:rsidR="00080B9A" w:rsidRPr="001C5EA3">
              <w:rPr>
                <w:rStyle w:val="Hipercze"/>
                <w:bCs/>
                <w:noProof/>
              </w:rPr>
              <w:t>2.2.9.3</w:t>
            </w:r>
            <w:r w:rsidR="00080B9A">
              <w:rPr>
                <w:noProof/>
              </w:rPr>
              <w:tab/>
            </w:r>
            <w:r w:rsidR="00080B9A" w:rsidRPr="001C5EA3">
              <w:rPr>
                <w:rStyle w:val="Hipercze"/>
                <w:bCs/>
                <w:noProof/>
              </w:rPr>
              <w:t>Dopuszczalny błąd oszacowania</w:t>
            </w:r>
            <w:r w:rsidR="00080B9A">
              <w:rPr>
                <w:noProof/>
                <w:webHidden/>
              </w:rPr>
              <w:tab/>
            </w:r>
            <w:r w:rsidR="00080B9A">
              <w:rPr>
                <w:noProof/>
                <w:webHidden/>
              </w:rPr>
              <w:fldChar w:fldCharType="begin"/>
            </w:r>
            <w:r w:rsidR="00080B9A">
              <w:rPr>
                <w:noProof/>
                <w:webHidden/>
              </w:rPr>
              <w:instrText xml:space="preserve"> PAGEREF _Toc496863178 \h </w:instrText>
            </w:r>
            <w:r w:rsidR="00080B9A">
              <w:rPr>
                <w:noProof/>
                <w:webHidden/>
              </w:rPr>
            </w:r>
            <w:r w:rsidR="00080B9A">
              <w:rPr>
                <w:noProof/>
                <w:webHidden/>
              </w:rPr>
              <w:fldChar w:fldCharType="separate"/>
            </w:r>
            <w:r>
              <w:rPr>
                <w:noProof/>
                <w:webHidden/>
              </w:rPr>
              <w:t>24</w:t>
            </w:r>
            <w:r w:rsidR="00080B9A">
              <w:rPr>
                <w:noProof/>
                <w:webHidden/>
              </w:rPr>
              <w:fldChar w:fldCharType="end"/>
            </w:r>
          </w:hyperlink>
        </w:p>
        <w:p w14:paraId="0EDDA60A" w14:textId="77777777" w:rsidR="00080B9A" w:rsidRDefault="00970BB6">
          <w:pPr>
            <w:pStyle w:val="Spistreci3"/>
            <w:tabs>
              <w:tab w:val="left" w:pos="1320"/>
              <w:tab w:val="right" w:leader="dot" w:pos="9394"/>
            </w:tabs>
            <w:rPr>
              <w:rFonts w:eastAsiaTheme="minorEastAsia"/>
              <w:noProof/>
              <w:lang w:eastAsia="pl-PL"/>
            </w:rPr>
          </w:pPr>
          <w:hyperlink w:anchor="_Toc496863179" w:history="1">
            <w:r w:rsidR="00080B9A" w:rsidRPr="001C5EA3">
              <w:rPr>
                <w:rStyle w:val="Hipercze"/>
                <w:noProof/>
              </w:rPr>
              <w:t>2.2.10</w:t>
            </w:r>
            <w:r w:rsidR="00080B9A">
              <w:rPr>
                <w:rFonts w:eastAsiaTheme="minorEastAsia"/>
                <w:noProof/>
                <w:lang w:eastAsia="pl-PL"/>
              </w:rPr>
              <w:tab/>
            </w:r>
            <w:r w:rsidR="00080B9A" w:rsidRPr="001C5EA3">
              <w:rPr>
                <w:rStyle w:val="Hipercze"/>
                <w:noProof/>
              </w:rPr>
              <w:t>Operacje na zebranych danych</w:t>
            </w:r>
            <w:r w:rsidR="00080B9A">
              <w:rPr>
                <w:noProof/>
                <w:webHidden/>
              </w:rPr>
              <w:tab/>
            </w:r>
            <w:r w:rsidR="00080B9A">
              <w:rPr>
                <w:noProof/>
                <w:webHidden/>
              </w:rPr>
              <w:fldChar w:fldCharType="begin"/>
            </w:r>
            <w:r w:rsidR="00080B9A">
              <w:rPr>
                <w:noProof/>
                <w:webHidden/>
              </w:rPr>
              <w:instrText xml:space="preserve"> PAGEREF _Toc496863179 \h </w:instrText>
            </w:r>
            <w:r w:rsidR="00080B9A">
              <w:rPr>
                <w:noProof/>
                <w:webHidden/>
              </w:rPr>
            </w:r>
            <w:r w:rsidR="00080B9A">
              <w:rPr>
                <w:noProof/>
                <w:webHidden/>
              </w:rPr>
              <w:fldChar w:fldCharType="separate"/>
            </w:r>
            <w:r>
              <w:rPr>
                <w:noProof/>
                <w:webHidden/>
              </w:rPr>
              <w:t>24</w:t>
            </w:r>
            <w:r w:rsidR="00080B9A">
              <w:rPr>
                <w:noProof/>
                <w:webHidden/>
              </w:rPr>
              <w:fldChar w:fldCharType="end"/>
            </w:r>
          </w:hyperlink>
        </w:p>
        <w:p w14:paraId="68378BF9" w14:textId="77777777" w:rsidR="00080B9A" w:rsidRDefault="00970BB6">
          <w:pPr>
            <w:pStyle w:val="Spistreci4"/>
            <w:tabs>
              <w:tab w:val="left" w:pos="1760"/>
              <w:tab w:val="right" w:leader="dot" w:pos="9394"/>
            </w:tabs>
            <w:rPr>
              <w:noProof/>
            </w:rPr>
          </w:pPr>
          <w:hyperlink w:anchor="_Toc496863180" w:history="1">
            <w:r w:rsidR="00080B9A" w:rsidRPr="001C5EA3">
              <w:rPr>
                <w:rStyle w:val="Hipercze"/>
                <w:noProof/>
              </w:rPr>
              <w:t>2.2.10.1</w:t>
            </w:r>
            <w:r w:rsidR="00080B9A">
              <w:rPr>
                <w:noProof/>
              </w:rPr>
              <w:tab/>
            </w:r>
            <w:r w:rsidR="00080B9A" w:rsidRPr="001C5EA3">
              <w:rPr>
                <w:rStyle w:val="Hipercze"/>
                <w:noProof/>
              </w:rPr>
              <w:t>Zmienne i braki danych</w:t>
            </w:r>
            <w:r w:rsidR="00080B9A">
              <w:rPr>
                <w:noProof/>
                <w:webHidden/>
              </w:rPr>
              <w:tab/>
            </w:r>
            <w:r w:rsidR="00080B9A">
              <w:rPr>
                <w:noProof/>
                <w:webHidden/>
              </w:rPr>
              <w:fldChar w:fldCharType="begin"/>
            </w:r>
            <w:r w:rsidR="00080B9A">
              <w:rPr>
                <w:noProof/>
                <w:webHidden/>
              </w:rPr>
              <w:instrText xml:space="preserve"> PAGEREF _Toc496863180 \h </w:instrText>
            </w:r>
            <w:r w:rsidR="00080B9A">
              <w:rPr>
                <w:noProof/>
                <w:webHidden/>
              </w:rPr>
            </w:r>
            <w:r w:rsidR="00080B9A">
              <w:rPr>
                <w:noProof/>
                <w:webHidden/>
              </w:rPr>
              <w:fldChar w:fldCharType="separate"/>
            </w:r>
            <w:r>
              <w:rPr>
                <w:noProof/>
                <w:webHidden/>
              </w:rPr>
              <w:t>24</w:t>
            </w:r>
            <w:r w:rsidR="00080B9A">
              <w:rPr>
                <w:noProof/>
                <w:webHidden/>
              </w:rPr>
              <w:fldChar w:fldCharType="end"/>
            </w:r>
          </w:hyperlink>
        </w:p>
        <w:p w14:paraId="3601AE18" w14:textId="77777777" w:rsidR="00080B9A" w:rsidRDefault="00970BB6">
          <w:pPr>
            <w:pStyle w:val="Spistreci4"/>
            <w:tabs>
              <w:tab w:val="left" w:pos="1760"/>
              <w:tab w:val="right" w:leader="dot" w:pos="9394"/>
            </w:tabs>
            <w:rPr>
              <w:noProof/>
            </w:rPr>
          </w:pPr>
          <w:hyperlink w:anchor="_Toc496863181" w:history="1">
            <w:r w:rsidR="00080B9A" w:rsidRPr="001C5EA3">
              <w:rPr>
                <w:rStyle w:val="Hipercze"/>
                <w:noProof/>
              </w:rPr>
              <w:t>2.2.10.2</w:t>
            </w:r>
            <w:r w:rsidR="00080B9A">
              <w:rPr>
                <w:noProof/>
              </w:rPr>
              <w:tab/>
            </w:r>
            <w:r w:rsidR="00080B9A" w:rsidRPr="001C5EA3">
              <w:rPr>
                <w:rStyle w:val="Hipercze"/>
                <w:noProof/>
              </w:rPr>
              <w:t>Weryfikacja spójności logicznej</w:t>
            </w:r>
            <w:r w:rsidR="00080B9A">
              <w:rPr>
                <w:noProof/>
                <w:webHidden/>
              </w:rPr>
              <w:tab/>
            </w:r>
            <w:r w:rsidR="00080B9A">
              <w:rPr>
                <w:noProof/>
                <w:webHidden/>
              </w:rPr>
              <w:fldChar w:fldCharType="begin"/>
            </w:r>
            <w:r w:rsidR="00080B9A">
              <w:rPr>
                <w:noProof/>
                <w:webHidden/>
              </w:rPr>
              <w:instrText xml:space="preserve"> PAGEREF _Toc496863181 \h </w:instrText>
            </w:r>
            <w:r w:rsidR="00080B9A">
              <w:rPr>
                <w:noProof/>
                <w:webHidden/>
              </w:rPr>
            </w:r>
            <w:r w:rsidR="00080B9A">
              <w:rPr>
                <w:noProof/>
                <w:webHidden/>
              </w:rPr>
              <w:fldChar w:fldCharType="separate"/>
            </w:r>
            <w:r>
              <w:rPr>
                <w:noProof/>
                <w:webHidden/>
              </w:rPr>
              <w:t>25</w:t>
            </w:r>
            <w:r w:rsidR="00080B9A">
              <w:rPr>
                <w:noProof/>
                <w:webHidden/>
              </w:rPr>
              <w:fldChar w:fldCharType="end"/>
            </w:r>
          </w:hyperlink>
        </w:p>
        <w:p w14:paraId="79809200" w14:textId="77777777" w:rsidR="00080B9A" w:rsidRDefault="00970BB6">
          <w:pPr>
            <w:pStyle w:val="Spistreci4"/>
            <w:tabs>
              <w:tab w:val="left" w:pos="1760"/>
              <w:tab w:val="right" w:leader="dot" w:pos="9394"/>
            </w:tabs>
            <w:rPr>
              <w:noProof/>
            </w:rPr>
          </w:pPr>
          <w:hyperlink w:anchor="_Toc496863182" w:history="1">
            <w:r w:rsidR="00080B9A" w:rsidRPr="001C5EA3">
              <w:rPr>
                <w:rStyle w:val="Hipercze"/>
                <w:noProof/>
              </w:rPr>
              <w:t>2.2.10.3</w:t>
            </w:r>
            <w:r w:rsidR="00080B9A">
              <w:rPr>
                <w:noProof/>
              </w:rPr>
              <w:tab/>
            </w:r>
            <w:r w:rsidR="00080B9A" w:rsidRPr="001C5EA3">
              <w:rPr>
                <w:rStyle w:val="Hipercze"/>
                <w:noProof/>
              </w:rPr>
              <w:t>Wytyczne dotyczące ważenia danych</w:t>
            </w:r>
            <w:r w:rsidR="00080B9A">
              <w:rPr>
                <w:noProof/>
                <w:webHidden/>
              </w:rPr>
              <w:tab/>
            </w:r>
            <w:r w:rsidR="00080B9A">
              <w:rPr>
                <w:noProof/>
                <w:webHidden/>
              </w:rPr>
              <w:fldChar w:fldCharType="begin"/>
            </w:r>
            <w:r w:rsidR="00080B9A">
              <w:rPr>
                <w:noProof/>
                <w:webHidden/>
              </w:rPr>
              <w:instrText xml:space="preserve"> PAGEREF _Toc496863182 \h </w:instrText>
            </w:r>
            <w:r w:rsidR="00080B9A">
              <w:rPr>
                <w:noProof/>
                <w:webHidden/>
              </w:rPr>
            </w:r>
            <w:r w:rsidR="00080B9A">
              <w:rPr>
                <w:noProof/>
                <w:webHidden/>
              </w:rPr>
              <w:fldChar w:fldCharType="separate"/>
            </w:r>
            <w:r>
              <w:rPr>
                <w:noProof/>
                <w:webHidden/>
              </w:rPr>
              <w:t>35</w:t>
            </w:r>
            <w:r w:rsidR="00080B9A">
              <w:rPr>
                <w:noProof/>
                <w:webHidden/>
              </w:rPr>
              <w:fldChar w:fldCharType="end"/>
            </w:r>
          </w:hyperlink>
        </w:p>
        <w:p w14:paraId="546E0E8C" w14:textId="77777777" w:rsidR="00080B9A" w:rsidRDefault="00970BB6">
          <w:pPr>
            <w:pStyle w:val="Spistreci2"/>
            <w:tabs>
              <w:tab w:val="left" w:pos="880"/>
              <w:tab w:val="right" w:leader="dot" w:pos="9394"/>
            </w:tabs>
            <w:rPr>
              <w:rFonts w:eastAsiaTheme="minorEastAsia"/>
              <w:noProof/>
              <w:lang w:eastAsia="pl-PL"/>
            </w:rPr>
          </w:pPr>
          <w:hyperlink w:anchor="_Toc496863183" w:history="1">
            <w:r w:rsidR="00080B9A" w:rsidRPr="001C5EA3">
              <w:rPr>
                <w:rStyle w:val="Hipercze"/>
                <w:noProof/>
                <w:lang w:eastAsia="pl-PL"/>
              </w:rPr>
              <w:t>2.3</w:t>
            </w:r>
            <w:r w:rsidR="00080B9A">
              <w:rPr>
                <w:rFonts w:eastAsiaTheme="minorEastAsia"/>
                <w:noProof/>
                <w:lang w:eastAsia="pl-PL"/>
              </w:rPr>
              <w:tab/>
            </w:r>
            <w:r w:rsidR="00080B9A" w:rsidRPr="001C5EA3">
              <w:rPr>
                <w:rStyle w:val="Hipercze"/>
                <w:noProof/>
                <w:lang w:eastAsia="pl-PL"/>
              </w:rPr>
              <w:t>Schemat dotarcia do respondenta</w:t>
            </w:r>
            <w:r w:rsidR="00080B9A">
              <w:rPr>
                <w:noProof/>
                <w:webHidden/>
              </w:rPr>
              <w:tab/>
            </w:r>
            <w:r w:rsidR="00080B9A">
              <w:rPr>
                <w:noProof/>
                <w:webHidden/>
              </w:rPr>
              <w:fldChar w:fldCharType="begin"/>
            </w:r>
            <w:r w:rsidR="00080B9A">
              <w:rPr>
                <w:noProof/>
                <w:webHidden/>
              </w:rPr>
              <w:instrText xml:space="preserve"> PAGEREF _Toc496863183 \h </w:instrText>
            </w:r>
            <w:r w:rsidR="00080B9A">
              <w:rPr>
                <w:noProof/>
                <w:webHidden/>
              </w:rPr>
            </w:r>
            <w:r w:rsidR="00080B9A">
              <w:rPr>
                <w:noProof/>
                <w:webHidden/>
              </w:rPr>
              <w:fldChar w:fldCharType="separate"/>
            </w:r>
            <w:r>
              <w:rPr>
                <w:noProof/>
                <w:webHidden/>
              </w:rPr>
              <w:t>36</w:t>
            </w:r>
            <w:r w:rsidR="00080B9A">
              <w:rPr>
                <w:noProof/>
                <w:webHidden/>
              </w:rPr>
              <w:fldChar w:fldCharType="end"/>
            </w:r>
          </w:hyperlink>
        </w:p>
        <w:p w14:paraId="1D30F724" w14:textId="77777777" w:rsidR="00080B9A" w:rsidRDefault="00970BB6">
          <w:pPr>
            <w:pStyle w:val="Spistreci3"/>
            <w:tabs>
              <w:tab w:val="left" w:pos="1320"/>
              <w:tab w:val="right" w:leader="dot" w:pos="9394"/>
            </w:tabs>
            <w:rPr>
              <w:rFonts w:eastAsiaTheme="minorEastAsia"/>
              <w:noProof/>
              <w:lang w:eastAsia="pl-PL"/>
            </w:rPr>
          </w:pPr>
          <w:hyperlink w:anchor="_Toc496863184" w:history="1">
            <w:r w:rsidR="00080B9A" w:rsidRPr="001C5EA3">
              <w:rPr>
                <w:rStyle w:val="Hipercze"/>
                <w:noProof/>
                <w:lang w:eastAsia="pl-PL"/>
              </w:rPr>
              <w:t>2.3.1</w:t>
            </w:r>
            <w:r w:rsidR="00080B9A">
              <w:rPr>
                <w:rFonts w:eastAsiaTheme="minorEastAsia"/>
                <w:noProof/>
                <w:lang w:eastAsia="pl-PL"/>
              </w:rPr>
              <w:tab/>
            </w:r>
            <w:r w:rsidR="00080B9A" w:rsidRPr="001C5EA3">
              <w:rPr>
                <w:rStyle w:val="Hipercze"/>
                <w:noProof/>
                <w:lang w:eastAsia="pl-PL"/>
              </w:rPr>
              <w:t>Proces dotarcia do respondentów mających wziąć udział w badaniu</w:t>
            </w:r>
            <w:r w:rsidR="00080B9A">
              <w:rPr>
                <w:noProof/>
                <w:webHidden/>
              </w:rPr>
              <w:tab/>
            </w:r>
            <w:r w:rsidR="00080B9A">
              <w:rPr>
                <w:noProof/>
                <w:webHidden/>
              </w:rPr>
              <w:fldChar w:fldCharType="begin"/>
            </w:r>
            <w:r w:rsidR="00080B9A">
              <w:rPr>
                <w:noProof/>
                <w:webHidden/>
              </w:rPr>
              <w:instrText xml:space="preserve"> PAGEREF _Toc496863184 \h </w:instrText>
            </w:r>
            <w:r w:rsidR="00080B9A">
              <w:rPr>
                <w:noProof/>
                <w:webHidden/>
              </w:rPr>
            </w:r>
            <w:r w:rsidR="00080B9A">
              <w:rPr>
                <w:noProof/>
                <w:webHidden/>
              </w:rPr>
              <w:fldChar w:fldCharType="separate"/>
            </w:r>
            <w:r>
              <w:rPr>
                <w:noProof/>
                <w:webHidden/>
              </w:rPr>
              <w:t>36</w:t>
            </w:r>
            <w:r w:rsidR="00080B9A">
              <w:rPr>
                <w:noProof/>
                <w:webHidden/>
              </w:rPr>
              <w:fldChar w:fldCharType="end"/>
            </w:r>
          </w:hyperlink>
        </w:p>
        <w:p w14:paraId="7A85D13A" w14:textId="77777777" w:rsidR="00080B9A" w:rsidRDefault="00970BB6">
          <w:pPr>
            <w:pStyle w:val="Spistreci3"/>
            <w:tabs>
              <w:tab w:val="left" w:pos="1320"/>
              <w:tab w:val="right" w:leader="dot" w:pos="9394"/>
            </w:tabs>
            <w:rPr>
              <w:rFonts w:eastAsiaTheme="minorEastAsia"/>
              <w:noProof/>
              <w:lang w:eastAsia="pl-PL"/>
            </w:rPr>
          </w:pPr>
          <w:hyperlink w:anchor="_Toc496863185" w:history="1">
            <w:r w:rsidR="00080B9A" w:rsidRPr="001C5EA3">
              <w:rPr>
                <w:rStyle w:val="Hipercze"/>
                <w:noProof/>
                <w:lang w:eastAsia="pl-PL"/>
              </w:rPr>
              <w:t>2.3.2</w:t>
            </w:r>
            <w:r w:rsidR="00080B9A">
              <w:rPr>
                <w:rFonts w:eastAsiaTheme="minorEastAsia"/>
                <w:noProof/>
                <w:lang w:eastAsia="pl-PL"/>
              </w:rPr>
              <w:tab/>
            </w:r>
            <w:r w:rsidR="00080B9A" w:rsidRPr="001C5EA3">
              <w:rPr>
                <w:rStyle w:val="Hipercze"/>
                <w:noProof/>
                <w:lang w:eastAsia="pl-PL"/>
              </w:rPr>
              <w:t>Projekt listu zapowiedniego</w:t>
            </w:r>
            <w:r w:rsidR="00080B9A">
              <w:rPr>
                <w:noProof/>
                <w:webHidden/>
              </w:rPr>
              <w:tab/>
            </w:r>
            <w:r w:rsidR="00080B9A">
              <w:rPr>
                <w:noProof/>
                <w:webHidden/>
              </w:rPr>
              <w:fldChar w:fldCharType="begin"/>
            </w:r>
            <w:r w:rsidR="00080B9A">
              <w:rPr>
                <w:noProof/>
                <w:webHidden/>
              </w:rPr>
              <w:instrText xml:space="preserve"> PAGEREF _Toc496863185 \h </w:instrText>
            </w:r>
            <w:r w:rsidR="00080B9A">
              <w:rPr>
                <w:noProof/>
                <w:webHidden/>
              </w:rPr>
            </w:r>
            <w:r w:rsidR="00080B9A">
              <w:rPr>
                <w:noProof/>
                <w:webHidden/>
              </w:rPr>
              <w:fldChar w:fldCharType="separate"/>
            </w:r>
            <w:r>
              <w:rPr>
                <w:noProof/>
                <w:webHidden/>
              </w:rPr>
              <w:t>37</w:t>
            </w:r>
            <w:r w:rsidR="00080B9A">
              <w:rPr>
                <w:noProof/>
                <w:webHidden/>
              </w:rPr>
              <w:fldChar w:fldCharType="end"/>
            </w:r>
          </w:hyperlink>
        </w:p>
        <w:p w14:paraId="7AB8A443" w14:textId="77777777" w:rsidR="00080B9A" w:rsidRDefault="00970BB6">
          <w:pPr>
            <w:pStyle w:val="Spistreci3"/>
            <w:tabs>
              <w:tab w:val="left" w:pos="1320"/>
              <w:tab w:val="right" w:leader="dot" w:pos="9394"/>
            </w:tabs>
            <w:rPr>
              <w:rFonts w:eastAsiaTheme="minorEastAsia"/>
              <w:noProof/>
              <w:lang w:eastAsia="pl-PL"/>
            </w:rPr>
          </w:pPr>
          <w:hyperlink w:anchor="_Toc496863186" w:history="1">
            <w:r w:rsidR="00080B9A" w:rsidRPr="001C5EA3">
              <w:rPr>
                <w:rStyle w:val="Hipercze"/>
                <w:noProof/>
                <w:lang w:eastAsia="pl-PL"/>
              </w:rPr>
              <w:t>2.3.3</w:t>
            </w:r>
            <w:r w:rsidR="00080B9A">
              <w:rPr>
                <w:rFonts w:eastAsiaTheme="minorEastAsia"/>
                <w:noProof/>
                <w:lang w:eastAsia="pl-PL"/>
              </w:rPr>
              <w:tab/>
            </w:r>
            <w:r w:rsidR="00080B9A" w:rsidRPr="001C5EA3">
              <w:rPr>
                <w:rStyle w:val="Hipercze"/>
                <w:noProof/>
                <w:lang w:eastAsia="pl-PL"/>
              </w:rPr>
              <w:t>Projekt listu przypominającego o badaniu („monit”)</w:t>
            </w:r>
            <w:r w:rsidR="00080B9A">
              <w:rPr>
                <w:noProof/>
                <w:webHidden/>
              </w:rPr>
              <w:tab/>
            </w:r>
            <w:r w:rsidR="00080B9A">
              <w:rPr>
                <w:noProof/>
                <w:webHidden/>
              </w:rPr>
              <w:fldChar w:fldCharType="begin"/>
            </w:r>
            <w:r w:rsidR="00080B9A">
              <w:rPr>
                <w:noProof/>
                <w:webHidden/>
              </w:rPr>
              <w:instrText xml:space="preserve"> PAGEREF _Toc496863186 \h </w:instrText>
            </w:r>
            <w:r w:rsidR="00080B9A">
              <w:rPr>
                <w:noProof/>
                <w:webHidden/>
              </w:rPr>
            </w:r>
            <w:r w:rsidR="00080B9A">
              <w:rPr>
                <w:noProof/>
                <w:webHidden/>
              </w:rPr>
              <w:fldChar w:fldCharType="separate"/>
            </w:r>
            <w:r>
              <w:rPr>
                <w:noProof/>
                <w:webHidden/>
              </w:rPr>
              <w:t>38</w:t>
            </w:r>
            <w:r w:rsidR="00080B9A">
              <w:rPr>
                <w:noProof/>
                <w:webHidden/>
              </w:rPr>
              <w:fldChar w:fldCharType="end"/>
            </w:r>
          </w:hyperlink>
        </w:p>
        <w:p w14:paraId="1882AAD5" w14:textId="77777777" w:rsidR="00080B9A" w:rsidRDefault="00970BB6">
          <w:pPr>
            <w:pStyle w:val="Spistreci3"/>
            <w:tabs>
              <w:tab w:val="left" w:pos="1320"/>
              <w:tab w:val="right" w:leader="dot" w:pos="9394"/>
            </w:tabs>
            <w:rPr>
              <w:rFonts w:eastAsiaTheme="minorEastAsia"/>
              <w:noProof/>
              <w:lang w:eastAsia="pl-PL"/>
            </w:rPr>
          </w:pPr>
          <w:hyperlink w:anchor="_Toc496863187" w:history="1">
            <w:r w:rsidR="00080B9A" w:rsidRPr="001C5EA3">
              <w:rPr>
                <w:rStyle w:val="Hipercze"/>
                <w:noProof/>
                <w:lang w:eastAsia="pl-PL"/>
              </w:rPr>
              <w:t>2.3.4</w:t>
            </w:r>
            <w:r w:rsidR="00080B9A">
              <w:rPr>
                <w:rFonts w:eastAsiaTheme="minorEastAsia"/>
                <w:noProof/>
                <w:lang w:eastAsia="pl-PL"/>
              </w:rPr>
              <w:tab/>
            </w:r>
            <w:r w:rsidR="00080B9A" w:rsidRPr="001C5EA3">
              <w:rPr>
                <w:rStyle w:val="Hipercze"/>
                <w:noProof/>
                <w:lang w:eastAsia="pl-PL"/>
              </w:rPr>
              <w:t>Projekt listu dziękującego za udział w badaniu</w:t>
            </w:r>
            <w:r w:rsidR="00080B9A">
              <w:rPr>
                <w:noProof/>
                <w:webHidden/>
              </w:rPr>
              <w:tab/>
            </w:r>
            <w:r w:rsidR="00080B9A">
              <w:rPr>
                <w:noProof/>
                <w:webHidden/>
              </w:rPr>
              <w:fldChar w:fldCharType="begin"/>
            </w:r>
            <w:r w:rsidR="00080B9A">
              <w:rPr>
                <w:noProof/>
                <w:webHidden/>
              </w:rPr>
              <w:instrText xml:space="preserve"> PAGEREF _Toc496863187 \h </w:instrText>
            </w:r>
            <w:r w:rsidR="00080B9A">
              <w:rPr>
                <w:noProof/>
                <w:webHidden/>
              </w:rPr>
            </w:r>
            <w:r w:rsidR="00080B9A">
              <w:rPr>
                <w:noProof/>
                <w:webHidden/>
              </w:rPr>
              <w:fldChar w:fldCharType="separate"/>
            </w:r>
            <w:r>
              <w:rPr>
                <w:noProof/>
                <w:webHidden/>
              </w:rPr>
              <w:t>38</w:t>
            </w:r>
            <w:r w:rsidR="00080B9A">
              <w:rPr>
                <w:noProof/>
                <w:webHidden/>
              </w:rPr>
              <w:fldChar w:fldCharType="end"/>
            </w:r>
          </w:hyperlink>
        </w:p>
        <w:p w14:paraId="67E07708" w14:textId="77777777" w:rsidR="00080B9A" w:rsidRDefault="00970BB6">
          <w:pPr>
            <w:pStyle w:val="Spistreci3"/>
            <w:tabs>
              <w:tab w:val="left" w:pos="1320"/>
              <w:tab w:val="right" w:leader="dot" w:pos="9394"/>
            </w:tabs>
            <w:rPr>
              <w:rFonts w:eastAsiaTheme="minorEastAsia"/>
              <w:noProof/>
              <w:lang w:eastAsia="pl-PL"/>
            </w:rPr>
          </w:pPr>
          <w:hyperlink w:anchor="_Toc496863188" w:history="1">
            <w:r w:rsidR="00080B9A" w:rsidRPr="001C5EA3">
              <w:rPr>
                <w:rStyle w:val="Hipercze"/>
                <w:noProof/>
                <w:lang w:eastAsia="pl-PL"/>
              </w:rPr>
              <w:t>2.3.5</w:t>
            </w:r>
            <w:r w:rsidR="00080B9A">
              <w:rPr>
                <w:rFonts w:eastAsiaTheme="minorEastAsia"/>
                <w:noProof/>
                <w:lang w:eastAsia="pl-PL"/>
              </w:rPr>
              <w:tab/>
            </w:r>
            <w:r w:rsidR="00080B9A" w:rsidRPr="001C5EA3">
              <w:rPr>
                <w:rStyle w:val="Hipercze"/>
                <w:noProof/>
                <w:lang w:eastAsia="pl-PL"/>
              </w:rPr>
              <w:t>Projekt instrukcji dla respondentów oraz zakres sekcji FAQ</w:t>
            </w:r>
            <w:r w:rsidR="00080B9A">
              <w:rPr>
                <w:noProof/>
                <w:webHidden/>
              </w:rPr>
              <w:tab/>
            </w:r>
            <w:r w:rsidR="00080B9A">
              <w:rPr>
                <w:noProof/>
                <w:webHidden/>
              </w:rPr>
              <w:fldChar w:fldCharType="begin"/>
            </w:r>
            <w:r w:rsidR="00080B9A">
              <w:rPr>
                <w:noProof/>
                <w:webHidden/>
              </w:rPr>
              <w:instrText xml:space="preserve"> PAGEREF _Toc496863188 \h </w:instrText>
            </w:r>
            <w:r w:rsidR="00080B9A">
              <w:rPr>
                <w:noProof/>
                <w:webHidden/>
              </w:rPr>
            </w:r>
            <w:r w:rsidR="00080B9A">
              <w:rPr>
                <w:noProof/>
                <w:webHidden/>
              </w:rPr>
              <w:fldChar w:fldCharType="separate"/>
            </w:r>
            <w:r>
              <w:rPr>
                <w:noProof/>
                <w:webHidden/>
              </w:rPr>
              <w:t>38</w:t>
            </w:r>
            <w:r w:rsidR="00080B9A">
              <w:rPr>
                <w:noProof/>
                <w:webHidden/>
              </w:rPr>
              <w:fldChar w:fldCharType="end"/>
            </w:r>
          </w:hyperlink>
        </w:p>
        <w:p w14:paraId="29435CF4" w14:textId="77777777" w:rsidR="00080B9A" w:rsidRDefault="00970BB6">
          <w:pPr>
            <w:pStyle w:val="Spistreci2"/>
            <w:tabs>
              <w:tab w:val="left" w:pos="880"/>
              <w:tab w:val="right" w:leader="dot" w:pos="9394"/>
            </w:tabs>
            <w:rPr>
              <w:rFonts w:eastAsiaTheme="minorEastAsia"/>
              <w:noProof/>
              <w:lang w:eastAsia="pl-PL"/>
            </w:rPr>
          </w:pPr>
          <w:hyperlink w:anchor="_Toc496863189" w:history="1">
            <w:r w:rsidR="00080B9A" w:rsidRPr="001C5EA3">
              <w:rPr>
                <w:rStyle w:val="Hipercze"/>
                <w:noProof/>
                <w:lang w:eastAsia="pl-PL"/>
              </w:rPr>
              <w:t>2.4</w:t>
            </w:r>
            <w:r w:rsidR="00080B9A">
              <w:rPr>
                <w:rFonts w:eastAsiaTheme="minorEastAsia"/>
                <w:noProof/>
                <w:lang w:eastAsia="pl-PL"/>
              </w:rPr>
              <w:tab/>
            </w:r>
            <w:r w:rsidR="00080B9A" w:rsidRPr="001C5EA3">
              <w:rPr>
                <w:rStyle w:val="Hipercze"/>
                <w:noProof/>
                <w:lang w:eastAsia="pl-PL"/>
              </w:rPr>
              <w:t>Elementy harmonogramu badania i rund badawczych</w:t>
            </w:r>
            <w:r w:rsidR="00080B9A">
              <w:rPr>
                <w:noProof/>
                <w:webHidden/>
              </w:rPr>
              <w:tab/>
            </w:r>
            <w:r w:rsidR="00080B9A">
              <w:rPr>
                <w:noProof/>
                <w:webHidden/>
              </w:rPr>
              <w:fldChar w:fldCharType="begin"/>
            </w:r>
            <w:r w:rsidR="00080B9A">
              <w:rPr>
                <w:noProof/>
                <w:webHidden/>
              </w:rPr>
              <w:instrText xml:space="preserve"> PAGEREF _Toc496863189 \h </w:instrText>
            </w:r>
            <w:r w:rsidR="00080B9A">
              <w:rPr>
                <w:noProof/>
                <w:webHidden/>
              </w:rPr>
            </w:r>
            <w:r w:rsidR="00080B9A">
              <w:rPr>
                <w:noProof/>
                <w:webHidden/>
              </w:rPr>
              <w:fldChar w:fldCharType="separate"/>
            </w:r>
            <w:r>
              <w:rPr>
                <w:noProof/>
                <w:webHidden/>
              </w:rPr>
              <w:t>39</w:t>
            </w:r>
            <w:r w:rsidR="00080B9A">
              <w:rPr>
                <w:noProof/>
                <w:webHidden/>
              </w:rPr>
              <w:fldChar w:fldCharType="end"/>
            </w:r>
          </w:hyperlink>
        </w:p>
        <w:p w14:paraId="1851B776" w14:textId="77777777" w:rsidR="00080B9A" w:rsidRDefault="00970BB6">
          <w:pPr>
            <w:pStyle w:val="Spistreci3"/>
            <w:tabs>
              <w:tab w:val="left" w:pos="1320"/>
              <w:tab w:val="right" w:leader="dot" w:pos="9394"/>
            </w:tabs>
            <w:rPr>
              <w:rFonts w:eastAsiaTheme="minorEastAsia"/>
              <w:noProof/>
              <w:lang w:eastAsia="pl-PL"/>
            </w:rPr>
          </w:pPr>
          <w:hyperlink w:anchor="_Toc496863191" w:history="1">
            <w:r w:rsidR="00080B9A" w:rsidRPr="001C5EA3">
              <w:rPr>
                <w:rStyle w:val="Hipercze"/>
                <w:noProof/>
                <w:lang w:eastAsia="pl-PL"/>
              </w:rPr>
              <w:t>2.4.1</w:t>
            </w:r>
            <w:r w:rsidR="00080B9A">
              <w:rPr>
                <w:rFonts w:eastAsiaTheme="minorEastAsia"/>
                <w:noProof/>
                <w:lang w:eastAsia="pl-PL"/>
              </w:rPr>
              <w:tab/>
            </w:r>
            <w:r w:rsidR="00080B9A" w:rsidRPr="001C5EA3">
              <w:rPr>
                <w:rStyle w:val="Hipercze"/>
                <w:noProof/>
                <w:lang w:eastAsia="pl-PL"/>
              </w:rPr>
              <w:t>Założenia ogólne</w:t>
            </w:r>
            <w:r w:rsidR="00080B9A">
              <w:rPr>
                <w:noProof/>
                <w:webHidden/>
              </w:rPr>
              <w:tab/>
            </w:r>
            <w:r w:rsidR="00080B9A">
              <w:rPr>
                <w:noProof/>
                <w:webHidden/>
              </w:rPr>
              <w:fldChar w:fldCharType="begin"/>
            </w:r>
            <w:r w:rsidR="00080B9A">
              <w:rPr>
                <w:noProof/>
                <w:webHidden/>
              </w:rPr>
              <w:instrText xml:space="preserve"> PAGEREF _Toc496863191 \h </w:instrText>
            </w:r>
            <w:r w:rsidR="00080B9A">
              <w:rPr>
                <w:noProof/>
                <w:webHidden/>
              </w:rPr>
            </w:r>
            <w:r w:rsidR="00080B9A">
              <w:rPr>
                <w:noProof/>
                <w:webHidden/>
              </w:rPr>
              <w:fldChar w:fldCharType="separate"/>
            </w:r>
            <w:r>
              <w:rPr>
                <w:noProof/>
                <w:webHidden/>
              </w:rPr>
              <w:t>39</w:t>
            </w:r>
            <w:r w:rsidR="00080B9A">
              <w:rPr>
                <w:noProof/>
                <w:webHidden/>
              </w:rPr>
              <w:fldChar w:fldCharType="end"/>
            </w:r>
          </w:hyperlink>
        </w:p>
        <w:p w14:paraId="11F7F3E6" w14:textId="77777777" w:rsidR="00080B9A" w:rsidRDefault="00970BB6">
          <w:pPr>
            <w:pStyle w:val="Spistreci3"/>
            <w:tabs>
              <w:tab w:val="left" w:pos="1320"/>
              <w:tab w:val="right" w:leader="dot" w:pos="9394"/>
            </w:tabs>
            <w:rPr>
              <w:rFonts w:eastAsiaTheme="minorEastAsia"/>
              <w:noProof/>
              <w:lang w:eastAsia="pl-PL"/>
            </w:rPr>
          </w:pPr>
          <w:hyperlink w:anchor="_Toc496863192" w:history="1">
            <w:r w:rsidR="00080B9A" w:rsidRPr="001C5EA3">
              <w:rPr>
                <w:rStyle w:val="Hipercze"/>
                <w:noProof/>
                <w:lang w:eastAsia="pl-PL"/>
              </w:rPr>
              <w:t>2.4.2</w:t>
            </w:r>
            <w:r w:rsidR="00080B9A">
              <w:rPr>
                <w:rFonts w:eastAsiaTheme="minorEastAsia"/>
                <w:noProof/>
                <w:lang w:eastAsia="pl-PL"/>
              </w:rPr>
              <w:tab/>
            </w:r>
            <w:r w:rsidR="00080B9A" w:rsidRPr="001C5EA3">
              <w:rPr>
                <w:rStyle w:val="Hipercze"/>
                <w:noProof/>
                <w:lang w:eastAsia="pl-PL"/>
              </w:rPr>
              <w:t>Typy pomiarów</w:t>
            </w:r>
            <w:r w:rsidR="00080B9A">
              <w:rPr>
                <w:noProof/>
                <w:webHidden/>
              </w:rPr>
              <w:tab/>
            </w:r>
            <w:r w:rsidR="00080B9A">
              <w:rPr>
                <w:noProof/>
                <w:webHidden/>
              </w:rPr>
              <w:fldChar w:fldCharType="begin"/>
            </w:r>
            <w:r w:rsidR="00080B9A">
              <w:rPr>
                <w:noProof/>
                <w:webHidden/>
              </w:rPr>
              <w:instrText xml:space="preserve"> PAGEREF _Toc496863192 \h </w:instrText>
            </w:r>
            <w:r w:rsidR="00080B9A">
              <w:rPr>
                <w:noProof/>
                <w:webHidden/>
              </w:rPr>
            </w:r>
            <w:r w:rsidR="00080B9A">
              <w:rPr>
                <w:noProof/>
                <w:webHidden/>
              </w:rPr>
              <w:fldChar w:fldCharType="separate"/>
            </w:r>
            <w:r>
              <w:rPr>
                <w:noProof/>
                <w:webHidden/>
              </w:rPr>
              <w:t>40</w:t>
            </w:r>
            <w:r w:rsidR="00080B9A">
              <w:rPr>
                <w:noProof/>
                <w:webHidden/>
              </w:rPr>
              <w:fldChar w:fldCharType="end"/>
            </w:r>
          </w:hyperlink>
        </w:p>
        <w:p w14:paraId="705483B6" w14:textId="77777777" w:rsidR="00080B9A" w:rsidRDefault="00970BB6">
          <w:pPr>
            <w:pStyle w:val="Spistreci4"/>
            <w:tabs>
              <w:tab w:val="left" w:pos="1540"/>
              <w:tab w:val="right" w:leader="dot" w:pos="9394"/>
            </w:tabs>
            <w:rPr>
              <w:noProof/>
            </w:rPr>
          </w:pPr>
          <w:hyperlink w:anchor="_Toc496863193" w:history="1">
            <w:r w:rsidR="00080B9A" w:rsidRPr="001C5EA3">
              <w:rPr>
                <w:rStyle w:val="Hipercze"/>
                <w:bCs/>
                <w:noProof/>
              </w:rPr>
              <w:t>2.4.2.1</w:t>
            </w:r>
            <w:r w:rsidR="00080B9A">
              <w:rPr>
                <w:noProof/>
              </w:rPr>
              <w:tab/>
            </w:r>
            <w:r w:rsidR="00080B9A" w:rsidRPr="001C5EA3">
              <w:rPr>
                <w:rStyle w:val="Hipercze"/>
                <w:bCs/>
                <w:noProof/>
              </w:rPr>
              <w:t>Pomiar początkowy</w:t>
            </w:r>
            <w:r w:rsidR="00080B9A">
              <w:rPr>
                <w:noProof/>
                <w:webHidden/>
              </w:rPr>
              <w:tab/>
            </w:r>
            <w:r w:rsidR="00080B9A">
              <w:rPr>
                <w:noProof/>
                <w:webHidden/>
              </w:rPr>
              <w:fldChar w:fldCharType="begin"/>
            </w:r>
            <w:r w:rsidR="00080B9A">
              <w:rPr>
                <w:noProof/>
                <w:webHidden/>
              </w:rPr>
              <w:instrText xml:space="preserve"> PAGEREF _Toc496863193 \h </w:instrText>
            </w:r>
            <w:r w:rsidR="00080B9A">
              <w:rPr>
                <w:noProof/>
                <w:webHidden/>
              </w:rPr>
            </w:r>
            <w:r w:rsidR="00080B9A">
              <w:rPr>
                <w:noProof/>
                <w:webHidden/>
              </w:rPr>
              <w:fldChar w:fldCharType="separate"/>
            </w:r>
            <w:r>
              <w:rPr>
                <w:noProof/>
                <w:webHidden/>
              </w:rPr>
              <w:t>40</w:t>
            </w:r>
            <w:r w:rsidR="00080B9A">
              <w:rPr>
                <w:noProof/>
                <w:webHidden/>
              </w:rPr>
              <w:fldChar w:fldCharType="end"/>
            </w:r>
          </w:hyperlink>
        </w:p>
        <w:p w14:paraId="754DD00E" w14:textId="77777777" w:rsidR="00080B9A" w:rsidRDefault="00970BB6">
          <w:pPr>
            <w:pStyle w:val="Spistreci4"/>
            <w:tabs>
              <w:tab w:val="left" w:pos="1540"/>
              <w:tab w:val="right" w:leader="dot" w:pos="9394"/>
            </w:tabs>
            <w:rPr>
              <w:noProof/>
            </w:rPr>
          </w:pPr>
          <w:hyperlink w:anchor="_Toc496863194" w:history="1">
            <w:r w:rsidR="00080B9A" w:rsidRPr="001C5EA3">
              <w:rPr>
                <w:rStyle w:val="Hipercze"/>
                <w:bCs/>
                <w:noProof/>
              </w:rPr>
              <w:t>2.4.2.2</w:t>
            </w:r>
            <w:r w:rsidR="00080B9A">
              <w:rPr>
                <w:noProof/>
              </w:rPr>
              <w:tab/>
            </w:r>
            <w:r w:rsidR="00080B9A" w:rsidRPr="001C5EA3">
              <w:rPr>
                <w:rStyle w:val="Hipercze"/>
                <w:bCs/>
                <w:noProof/>
              </w:rPr>
              <w:t>Pomiar końcowy</w:t>
            </w:r>
            <w:r w:rsidR="00080B9A">
              <w:rPr>
                <w:noProof/>
                <w:webHidden/>
              </w:rPr>
              <w:tab/>
            </w:r>
            <w:r w:rsidR="00080B9A">
              <w:rPr>
                <w:noProof/>
                <w:webHidden/>
              </w:rPr>
              <w:fldChar w:fldCharType="begin"/>
            </w:r>
            <w:r w:rsidR="00080B9A">
              <w:rPr>
                <w:noProof/>
                <w:webHidden/>
              </w:rPr>
              <w:instrText xml:space="preserve"> PAGEREF _Toc496863194 \h </w:instrText>
            </w:r>
            <w:r w:rsidR="00080B9A">
              <w:rPr>
                <w:noProof/>
                <w:webHidden/>
              </w:rPr>
            </w:r>
            <w:r w:rsidR="00080B9A">
              <w:rPr>
                <w:noProof/>
                <w:webHidden/>
              </w:rPr>
              <w:fldChar w:fldCharType="separate"/>
            </w:r>
            <w:r>
              <w:rPr>
                <w:noProof/>
                <w:webHidden/>
              </w:rPr>
              <w:t>42</w:t>
            </w:r>
            <w:r w:rsidR="00080B9A">
              <w:rPr>
                <w:noProof/>
                <w:webHidden/>
              </w:rPr>
              <w:fldChar w:fldCharType="end"/>
            </w:r>
          </w:hyperlink>
        </w:p>
        <w:p w14:paraId="45339B80" w14:textId="77777777" w:rsidR="00080B9A" w:rsidRDefault="00970BB6">
          <w:pPr>
            <w:pStyle w:val="Spistreci4"/>
            <w:tabs>
              <w:tab w:val="left" w:pos="1540"/>
              <w:tab w:val="right" w:leader="dot" w:pos="9394"/>
            </w:tabs>
            <w:rPr>
              <w:noProof/>
            </w:rPr>
          </w:pPr>
          <w:hyperlink w:anchor="_Toc496863195" w:history="1">
            <w:r w:rsidR="00080B9A" w:rsidRPr="001C5EA3">
              <w:rPr>
                <w:rStyle w:val="Hipercze"/>
                <w:bCs/>
                <w:noProof/>
              </w:rPr>
              <w:t>2.4.2.3</w:t>
            </w:r>
            <w:r w:rsidR="00080B9A">
              <w:rPr>
                <w:noProof/>
              </w:rPr>
              <w:tab/>
            </w:r>
            <w:r w:rsidR="00080B9A" w:rsidRPr="001C5EA3">
              <w:rPr>
                <w:rStyle w:val="Hipercze"/>
                <w:bCs/>
                <w:noProof/>
              </w:rPr>
              <w:t>Postępowanie z respondentami, którzy nie wzięli udziału w swojej rundzie badania</w:t>
            </w:r>
            <w:r w:rsidR="00080B9A">
              <w:rPr>
                <w:noProof/>
                <w:webHidden/>
              </w:rPr>
              <w:tab/>
            </w:r>
            <w:r w:rsidR="00080B9A">
              <w:rPr>
                <w:noProof/>
                <w:webHidden/>
              </w:rPr>
              <w:fldChar w:fldCharType="begin"/>
            </w:r>
            <w:r w:rsidR="00080B9A">
              <w:rPr>
                <w:noProof/>
                <w:webHidden/>
              </w:rPr>
              <w:instrText xml:space="preserve"> PAGEREF _Toc496863195 \h </w:instrText>
            </w:r>
            <w:r w:rsidR="00080B9A">
              <w:rPr>
                <w:noProof/>
                <w:webHidden/>
              </w:rPr>
            </w:r>
            <w:r w:rsidR="00080B9A">
              <w:rPr>
                <w:noProof/>
                <w:webHidden/>
              </w:rPr>
              <w:fldChar w:fldCharType="separate"/>
            </w:r>
            <w:r>
              <w:rPr>
                <w:noProof/>
                <w:webHidden/>
              </w:rPr>
              <w:t>44</w:t>
            </w:r>
            <w:r w:rsidR="00080B9A">
              <w:rPr>
                <w:noProof/>
                <w:webHidden/>
              </w:rPr>
              <w:fldChar w:fldCharType="end"/>
            </w:r>
          </w:hyperlink>
        </w:p>
        <w:p w14:paraId="67E1656C" w14:textId="77777777" w:rsidR="00080B9A" w:rsidRDefault="00970BB6">
          <w:pPr>
            <w:pStyle w:val="Spistreci2"/>
            <w:tabs>
              <w:tab w:val="left" w:pos="880"/>
              <w:tab w:val="right" w:leader="dot" w:pos="9394"/>
            </w:tabs>
            <w:rPr>
              <w:rFonts w:eastAsiaTheme="minorEastAsia"/>
              <w:noProof/>
              <w:lang w:eastAsia="pl-PL"/>
            </w:rPr>
          </w:pPr>
          <w:hyperlink w:anchor="_Toc496863196" w:history="1">
            <w:r w:rsidR="00080B9A" w:rsidRPr="001C5EA3">
              <w:rPr>
                <w:rStyle w:val="Hipercze"/>
                <w:noProof/>
                <w:lang w:eastAsia="pl-PL"/>
              </w:rPr>
              <w:t>2.5</w:t>
            </w:r>
            <w:r w:rsidR="00080B9A">
              <w:rPr>
                <w:rFonts w:eastAsiaTheme="minorEastAsia"/>
                <w:noProof/>
                <w:lang w:eastAsia="pl-PL"/>
              </w:rPr>
              <w:tab/>
            </w:r>
            <w:r w:rsidR="00080B9A" w:rsidRPr="001C5EA3">
              <w:rPr>
                <w:rStyle w:val="Hipercze"/>
                <w:noProof/>
                <w:lang w:eastAsia="pl-PL"/>
              </w:rPr>
              <w:t>Zarządzanie procesem realizacji badań</w:t>
            </w:r>
            <w:r w:rsidR="00080B9A">
              <w:rPr>
                <w:noProof/>
                <w:webHidden/>
              </w:rPr>
              <w:tab/>
            </w:r>
            <w:r w:rsidR="00080B9A">
              <w:rPr>
                <w:noProof/>
                <w:webHidden/>
              </w:rPr>
              <w:fldChar w:fldCharType="begin"/>
            </w:r>
            <w:r w:rsidR="00080B9A">
              <w:rPr>
                <w:noProof/>
                <w:webHidden/>
              </w:rPr>
              <w:instrText xml:space="preserve"> PAGEREF _Toc496863196 \h </w:instrText>
            </w:r>
            <w:r w:rsidR="00080B9A">
              <w:rPr>
                <w:noProof/>
                <w:webHidden/>
              </w:rPr>
            </w:r>
            <w:r w:rsidR="00080B9A">
              <w:rPr>
                <w:noProof/>
                <w:webHidden/>
              </w:rPr>
              <w:fldChar w:fldCharType="separate"/>
            </w:r>
            <w:r>
              <w:rPr>
                <w:noProof/>
                <w:webHidden/>
              </w:rPr>
              <w:t>44</w:t>
            </w:r>
            <w:r w:rsidR="00080B9A">
              <w:rPr>
                <w:noProof/>
                <w:webHidden/>
              </w:rPr>
              <w:fldChar w:fldCharType="end"/>
            </w:r>
          </w:hyperlink>
        </w:p>
        <w:p w14:paraId="4CFCDDF7" w14:textId="77777777" w:rsidR="00080B9A" w:rsidRDefault="00970BB6">
          <w:pPr>
            <w:pStyle w:val="Spistreci3"/>
            <w:tabs>
              <w:tab w:val="left" w:pos="1320"/>
              <w:tab w:val="right" w:leader="dot" w:pos="9394"/>
            </w:tabs>
            <w:rPr>
              <w:rFonts w:eastAsiaTheme="minorEastAsia"/>
              <w:noProof/>
              <w:lang w:eastAsia="pl-PL"/>
            </w:rPr>
          </w:pPr>
          <w:hyperlink w:anchor="_Toc496863197" w:history="1">
            <w:r w:rsidR="00080B9A" w:rsidRPr="001C5EA3">
              <w:rPr>
                <w:rStyle w:val="Hipercze"/>
                <w:noProof/>
                <w:lang w:eastAsia="pl-PL"/>
              </w:rPr>
              <w:t>2.5.1</w:t>
            </w:r>
            <w:r w:rsidR="00080B9A">
              <w:rPr>
                <w:rFonts w:eastAsiaTheme="minorEastAsia"/>
                <w:noProof/>
                <w:lang w:eastAsia="pl-PL"/>
              </w:rPr>
              <w:tab/>
            </w:r>
            <w:r w:rsidR="00080B9A" w:rsidRPr="001C5EA3">
              <w:rPr>
                <w:rStyle w:val="Hipercze"/>
                <w:noProof/>
                <w:lang w:eastAsia="pl-PL"/>
              </w:rPr>
              <w:t>Schemat realizacji rundy badawczej</w:t>
            </w:r>
            <w:r w:rsidR="00080B9A">
              <w:rPr>
                <w:noProof/>
                <w:webHidden/>
              </w:rPr>
              <w:tab/>
            </w:r>
            <w:r w:rsidR="00080B9A">
              <w:rPr>
                <w:noProof/>
                <w:webHidden/>
              </w:rPr>
              <w:fldChar w:fldCharType="begin"/>
            </w:r>
            <w:r w:rsidR="00080B9A">
              <w:rPr>
                <w:noProof/>
                <w:webHidden/>
              </w:rPr>
              <w:instrText xml:space="preserve"> PAGEREF _Toc496863197 \h </w:instrText>
            </w:r>
            <w:r w:rsidR="00080B9A">
              <w:rPr>
                <w:noProof/>
                <w:webHidden/>
              </w:rPr>
            </w:r>
            <w:r w:rsidR="00080B9A">
              <w:rPr>
                <w:noProof/>
                <w:webHidden/>
              </w:rPr>
              <w:fldChar w:fldCharType="separate"/>
            </w:r>
            <w:r>
              <w:rPr>
                <w:noProof/>
                <w:webHidden/>
              </w:rPr>
              <w:t>44</w:t>
            </w:r>
            <w:r w:rsidR="00080B9A">
              <w:rPr>
                <w:noProof/>
                <w:webHidden/>
              </w:rPr>
              <w:fldChar w:fldCharType="end"/>
            </w:r>
          </w:hyperlink>
        </w:p>
        <w:p w14:paraId="1BDC1EA1" w14:textId="77777777" w:rsidR="00080B9A" w:rsidRDefault="00970BB6">
          <w:pPr>
            <w:pStyle w:val="Spistreci3"/>
            <w:tabs>
              <w:tab w:val="left" w:pos="1320"/>
              <w:tab w:val="right" w:leader="dot" w:pos="9394"/>
            </w:tabs>
            <w:rPr>
              <w:rFonts w:eastAsiaTheme="minorEastAsia"/>
              <w:noProof/>
              <w:lang w:eastAsia="pl-PL"/>
            </w:rPr>
          </w:pPr>
          <w:hyperlink w:anchor="_Toc496863198" w:history="1">
            <w:r w:rsidR="00080B9A" w:rsidRPr="001C5EA3">
              <w:rPr>
                <w:rStyle w:val="Hipercze"/>
                <w:noProof/>
                <w:lang w:eastAsia="pl-PL"/>
              </w:rPr>
              <w:t>2.5.2</w:t>
            </w:r>
            <w:r w:rsidR="00080B9A">
              <w:rPr>
                <w:rFonts w:eastAsiaTheme="minorEastAsia"/>
                <w:noProof/>
                <w:lang w:eastAsia="pl-PL"/>
              </w:rPr>
              <w:tab/>
            </w:r>
            <w:r w:rsidR="00080B9A" w:rsidRPr="001C5EA3">
              <w:rPr>
                <w:rStyle w:val="Hipercze"/>
                <w:noProof/>
                <w:lang w:eastAsia="pl-PL"/>
              </w:rPr>
              <w:t>Procesy wymagające koordynacji</w:t>
            </w:r>
            <w:r w:rsidR="00080B9A">
              <w:rPr>
                <w:noProof/>
                <w:webHidden/>
              </w:rPr>
              <w:tab/>
            </w:r>
            <w:r w:rsidR="00080B9A">
              <w:rPr>
                <w:noProof/>
                <w:webHidden/>
              </w:rPr>
              <w:fldChar w:fldCharType="begin"/>
            </w:r>
            <w:r w:rsidR="00080B9A">
              <w:rPr>
                <w:noProof/>
                <w:webHidden/>
              </w:rPr>
              <w:instrText xml:space="preserve"> PAGEREF _Toc496863198 \h </w:instrText>
            </w:r>
            <w:r w:rsidR="00080B9A">
              <w:rPr>
                <w:noProof/>
                <w:webHidden/>
              </w:rPr>
            </w:r>
            <w:r w:rsidR="00080B9A">
              <w:rPr>
                <w:noProof/>
                <w:webHidden/>
              </w:rPr>
              <w:fldChar w:fldCharType="separate"/>
            </w:r>
            <w:r>
              <w:rPr>
                <w:noProof/>
                <w:webHidden/>
              </w:rPr>
              <w:t>46</w:t>
            </w:r>
            <w:r w:rsidR="00080B9A">
              <w:rPr>
                <w:noProof/>
                <w:webHidden/>
              </w:rPr>
              <w:fldChar w:fldCharType="end"/>
            </w:r>
          </w:hyperlink>
        </w:p>
        <w:p w14:paraId="668FCE6B" w14:textId="77777777" w:rsidR="00080B9A" w:rsidRDefault="00970BB6">
          <w:pPr>
            <w:pStyle w:val="Spistreci4"/>
            <w:tabs>
              <w:tab w:val="left" w:pos="1540"/>
              <w:tab w:val="right" w:leader="dot" w:pos="9394"/>
            </w:tabs>
            <w:rPr>
              <w:noProof/>
            </w:rPr>
          </w:pPr>
          <w:hyperlink w:anchor="_Toc496863199" w:history="1">
            <w:r w:rsidR="00080B9A" w:rsidRPr="001C5EA3">
              <w:rPr>
                <w:rStyle w:val="Hipercze"/>
                <w:noProof/>
              </w:rPr>
              <w:t>2.5.2.1</w:t>
            </w:r>
            <w:r w:rsidR="00080B9A">
              <w:rPr>
                <w:noProof/>
              </w:rPr>
              <w:tab/>
            </w:r>
            <w:r w:rsidR="00080B9A" w:rsidRPr="001C5EA3">
              <w:rPr>
                <w:rStyle w:val="Hipercze"/>
                <w:noProof/>
              </w:rPr>
              <w:t>Nakładanie się rund badawczych w czasie</w:t>
            </w:r>
            <w:r w:rsidR="00080B9A">
              <w:rPr>
                <w:noProof/>
                <w:webHidden/>
              </w:rPr>
              <w:tab/>
            </w:r>
            <w:r w:rsidR="00080B9A">
              <w:rPr>
                <w:noProof/>
                <w:webHidden/>
              </w:rPr>
              <w:fldChar w:fldCharType="begin"/>
            </w:r>
            <w:r w:rsidR="00080B9A">
              <w:rPr>
                <w:noProof/>
                <w:webHidden/>
              </w:rPr>
              <w:instrText xml:space="preserve"> PAGEREF _Toc496863199 \h </w:instrText>
            </w:r>
            <w:r w:rsidR="00080B9A">
              <w:rPr>
                <w:noProof/>
                <w:webHidden/>
              </w:rPr>
            </w:r>
            <w:r w:rsidR="00080B9A">
              <w:rPr>
                <w:noProof/>
                <w:webHidden/>
              </w:rPr>
              <w:fldChar w:fldCharType="separate"/>
            </w:r>
            <w:r>
              <w:rPr>
                <w:noProof/>
                <w:webHidden/>
              </w:rPr>
              <w:t>46</w:t>
            </w:r>
            <w:r w:rsidR="00080B9A">
              <w:rPr>
                <w:noProof/>
                <w:webHidden/>
              </w:rPr>
              <w:fldChar w:fldCharType="end"/>
            </w:r>
          </w:hyperlink>
        </w:p>
        <w:p w14:paraId="35EEC719" w14:textId="77777777" w:rsidR="00080B9A" w:rsidRDefault="00970BB6">
          <w:pPr>
            <w:pStyle w:val="Spistreci4"/>
            <w:tabs>
              <w:tab w:val="left" w:pos="1540"/>
              <w:tab w:val="right" w:leader="dot" w:pos="9394"/>
            </w:tabs>
            <w:rPr>
              <w:noProof/>
            </w:rPr>
          </w:pPr>
          <w:hyperlink w:anchor="_Toc496863200" w:history="1">
            <w:r w:rsidR="00080B9A" w:rsidRPr="001C5EA3">
              <w:rPr>
                <w:rStyle w:val="Hipercze"/>
                <w:noProof/>
              </w:rPr>
              <w:t>2.5.2.2</w:t>
            </w:r>
            <w:r w:rsidR="00080B9A">
              <w:rPr>
                <w:noProof/>
              </w:rPr>
              <w:tab/>
            </w:r>
            <w:r w:rsidR="00080B9A" w:rsidRPr="001C5EA3">
              <w:rPr>
                <w:rStyle w:val="Hipercze"/>
                <w:noProof/>
              </w:rPr>
              <w:t>Wielokrotni beneficjenci</w:t>
            </w:r>
            <w:r w:rsidR="00080B9A">
              <w:rPr>
                <w:noProof/>
                <w:webHidden/>
              </w:rPr>
              <w:tab/>
            </w:r>
            <w:r w:rsidR="00080B9A">
              <w:rPr>
                <w:noProof/>
                <w:webHidden/>
              </w:rPr>
              <w:fldChar w:fldCharType="begin"/>
            </w:r>
            <w:r w:rsidR="00080B9A">
              <w:rPr>
                <w:noProof/>
                <w:webHidden/>
              </w:rPr>
              <w:instrText xml:space="preserve"> PAGEREF _Toc496863200 \h </w:instrText>
            </w:r>
            <w:r w:rsidR="00080B9A">
              <w:rPr>
                <w:noProof/>
                <w:webHidden/>
              </w:rPr>
            </w:r>
            <w:r w:rsidR="00080B9A">
              <w:rPr>
                <w:noProof/>
                <w:webHidden/>
              </w:rPr>
              <w:fldChar w:fldCharType="separate"/>
            </w:r>
            <w:r>
              <w:rPr>
                <w:noProof/>
                <w:webHidden/>
              </w:rPr>
              <w:t>47</w:t>
            </w:r>
            <w:r w:rsidR="00080B9A">
              <w:rPr>
                <w:noProof/>
                <w:webHidden/>
              </w:rPr>
              <w:fldChar w:fldCharType="end"/>
            </w:r>
          </w:hyperlink>
        </w:p>
        <w:p w14:paraId="2458D6F6" w14:textId="77777777" w:rsidR="00080B9A" w:rsidRDefault="00970BB6">
          <w:pPr>
            <w:pStyle w:val="Spistreci4"/>
            <w:tabs>
              <w:tab w:val="left" w:pos="1540"/>
              <w:tab w:val="right" w:leader="dot" w:pos="9394"/>
            </w:tabs>
            <w:rPr>
              <w:noProof/>
            </w:rPr>
          </w:pPr>
          <w:hyperlink w:anchor="_Toc496863201" w:history="1">
            <w:r w:rsidR="00080B9A" w:rsidRPr="001C5EA3">
              <w:rPr>
                <w:rStyle w:val="Hipercze"/>
                <w:noProof/>
              </w:rPr>
              <w:t>2.5.2.3</w:t>
            </w:r>
            <w:r w:rsidR="00080B9A">
              <w:rPr>
                <w:noProof/>
              </w:rPr>
              <w:tab/>
            </w:r>
            <w:r w:rsidR="00080B9A" w:rsidRPr="001C5EA3">
              <w:rPr>
                <w:rStyle w:val="Hipercze"/>
                <w:noProof/>
              </w:rPr>
              <w:t>Wsparcie w realizacji badania - helpdesk</w:t>
            </w:r>
            <w:r w:rsidR="00080B9A">
              <w:rPr>
                <w:noProof/>
                <w:webHidden/>
              </w:rPr>
              <w:tab/>
            </w:r>
            <w:r w:rsidR="00080B9A">
              <w:rPr>
                <w:noProof/>
                <w:webHidden/>
              </w:rPr>
              <w:fldChar w:fldCharType="begin"/>
            </w:r>
            <w:r w:rsidR="00080B9A">
              <w:rPr>
                <w:noProof/>
                <w:webHidden/>
              </w:rPr>
              <w:instrText xml:space="preserve"> PAGEREF _Toc496863201 \h </w:instrText>
            </w:r>
            <w:r w:rsidR="00080B9A">
              <w:rPr>
                <w:noProof/>
                <w:webHidden/>
              </w:rPr>
            </w:r>
            <w:r w:rsidR="00080B9A">
              <w:rPr>
                <w:noProof/>
                <w:webHidden/>
              </w:rPr>
              <w:fldChar w:fldCharType="separate"/>
            </w:r>
            <w:r>
              <w:rPr>
                <w:noProof/>
                <w:webHidden/>
              </w:rPr>
              <w:t>47</w:t>
            </w:r>
            <w:r w:rsidR="00080B9A">
              <w:rPr>
                <w:noProof/>
                <w:webHidden/>
              </w:rPr>
              <w:fldChar w:fldCharType="end"/>
            </w:r>
          </w:hyperlink>
        </w:p>
        <w:p w14:paraId="7F3B5CC7" w14:textId="77777777" w:rsidR="00080B9A" w:rsidRDefault="00970BB6">
          <w:pPr>
            <w:pStyle w:val="Spistreci2"/>
            <w:tabs>
              <w:tab w:val="left" w:pos="880"/>
              <w:tab w:val="right" w:leader="dot" w:pos="9394"/>
            </w:tabs>
            <w:rPr>
              <w:rFonts w:eastAsiaTheme="minorEastAsia"/>
              <w:noProof/>
              <w:lang w:eastAsia="pl-PL"/>
            </w:rPr>
          </w:pPr>
          <w:hyperlink w:anchor="_Toc496863202" w:history="1">
            <w:r w:rsidR="00080B9A" w:rsidRPr="001C5EA3">
              <w:rPr>
                <w:rStyle w:val="Hipercze"/>
                <w:noProof/>
                <w:lang w:eastAsia="pl-PL"/>
              </w:rPr>
              <w:t>2.6</w:t>
            </w:r>
            <w:r w:rsidR="00080B9A">
              <w:rPr>
                <w:rFonts w:eastAsiaTheme="minorEastAsia"/>
                <w:noProof/>
                <w:lang w:eastAsia="pl-PL"/>
              </w:rPr>
              <w:tab/>
            </w:r>
            <w:r w:rsidR="00080B9A" w:rsidRPr="001C5EA3">
              <w:rPr>
                <w:rStyle w:val="Hipercze"/>
                <w:noProof/>
                <w:lang w:eastAsia="pl-PL"/>
              </w:rPr>
              <w:t>Analiza danych</w:t>
            </w:r>
            <w:r w:rsidR="00080B9A">
              <w:rPr>
                <w:noProof/>
                <w:webHidden/>
              </w:rPr>
              <w:tab/>
            </w:r>
            <w:r w:rsidR="00080B9A">
              <w:rPr>
                <w:noProof/>
                <w:webHidden/>
              </w:rPr>
              <w:fldChar w:fldCharType="begin"/>
            </w:r>
            <w:r w:rsidR="00080B9A">
              <w:rPr>
                <w:noProof/>
                <w:webHidden/>
              </w:rPr>
              <w:instrText xml:space="preserve"> PAGEREF _Toc496863202 \h </w:instrText>
            </w:r>
            <w:r w:rsidR="00080B9A">
              <w:rPr>
                <w:noProof/>
                <w:webHidden/>
              </w:rPr>
            </w:r>
            <w:r w:rsidR="00080B9A">
              <w:rPr>
                <w:noProof/>
                <w:webHidden/>
              </w:rPr>
              <w:fldChar w:fldCharType="separate"/>
            </w:r>
            <w:r>
              <w:rPr>
                <w:noProof/>
                <w:webHidden/>
              </w:rPr>
              <w:t>48</w:t>
            </w:r>
            <w:r w:rsidR="00080B9A">
              <w:rPr>
                <w:noProof/>
                <w:webHidden/>
              </w:rPr>
              <w:fldChar w:fldCharType="end"/>
            </w:r>
          </w:hyperlink>
        </w:p>
        <w:p w14:paraId="23632E17" w14:textId="77777777" w:rsidR="00080B9A" w:rsidRDefault="00970BB6">
          <w:pPr>
            <w:pStyle w:val="Spistreci3"/>
            <w:tabs>
              <w:tab w:val="left" w:pos="1320"/>
              <w:tab w:val="right" w:leader="dot" w:pos="9394"/>
            </w:tabs>
            <w:rPr>
              <w:rFonts w:eastAsiaTheme="minorEastAsia"/>
              <w:noProof/>
              <w:lang w:eastAsia="pl-PL"/>
            </w:rPr>
          </w:pPr>
          <w:hyperlink w:anchor="_Toc496863203" w:history="1">
            <w:r w:rsidR="00080B9A" w:rsidRPr="001C5EA3">
              <w:rPr>
                <w:rStyle w:val="Hipercze"/>
                <w:noProof/>
                <w:lang w:eastAsia="pl-PL"/>
              </w:rPr>
              <w:t>2.6.1</w:t>
            </w:r>
            <w:r w:rsidR="00080B9A">
              <w:rPr>
                <w:rFonts w:eastAsiaTheme="minorEastAsia"/>
                <w:noProof/>
                <w:lang w:eastAsia="pl-PL"/>
              </w:rPr>
              <w:tab/>
            </w:r>
            <w:r w:rsidR="00080B9A" w:rsidRPr="001C5EA3">
              <w:rPr>
                <w:rStyle w:val="Hipercze"/>
                <w:noProof/>
                <w:lang w:eastAsia="pl-PL"/>
              </w:rPr>
              <w:t>Podejścia, techniki analityczne i schemat oceny</w:t>
            </w:r>
            <w:r w:rsidR="00080B9A">
              <w:rPr>
                <w:noProof/>
                <w:webHidden/>
              </w:rPr>
              <w:tab/>
            </w:r>
            <w:r w:rsidR="00080B9A">
              <w:rPr>
                <w:noProof/>
                <w:webHidden/>
              </w:rPr>
              <w:fldChar w:fldCharType="begin"/>
            </w:r>
            <w:r w:rsidR="00080B9A">
              <w:rPr>
                <w:noProof/>
                <w:webHidden/>
              </w:rPr>
              <w:instrText xml:space="preserve"> PAGEREF _Toc496863203 \h </w:instrText>
            </w:r>
            <w:r w:rsidR="00080B9A">
              <w:rPr>
                <w:noProof/>
                <w:webHidden/>
              </w:rPr>
            </w:r>
            <w:r w:rsidR="00080B9A">
              <w:rPr>
                <w:noProof/>
                <w:webHidden/>
              </w:rPr>
              <w:fldChar w:fldCharType="separate"/>
            </w:r>
            <w:r>
              <w:rPr>
                <w:noProof/>
                <w:webHidden/>
              </w:rPr>
              <w:t>48</w:t>
            </w:r>
            <w:r w:rsidR="00080B9A">
              <w:rPr>
                <w:noProof/>
                <w:webHidden/>
              </w:rPr>
              <w:fldChar w:fldCharType="end"/>
            </w:r>
          </w:hyperlink>
        </w:p>
        <w:p w14:paraId="2EEBDC22" w14:textId="77777777" w:rsidR="00080B9A" w:rsidRDefault="00970BB6">
          <w:pPr>
            <w:pStyle w:val="Spistreci4"/>
            <w:tabs>
              <w:tab w:val="left" w:pos="1540"/>
              <w:tab w:val="right" w:leader="dot" w:pos="9394"/>
            </w:tabs>
            <w:rPr>
              <w:noProof/>
            </w:rPr>
          </w:pPr>
          <w:hyperlink w:anchor="_Toc496863204" w:history="1">
            <w:r w:rsidR="00080B9A" w:rsidRPr="001C5EA3">
              <w:rPr>
                <w:rStyle w:val="Hipercze"/>
                <w:noProof/>
              </w:rPr>
              <w:t>2.6.1.1</w:t>
            </w:r>
            <w:r w:rsidR="00080B9A">
              <w:rPr>
                <w:noProof/>
              </w:rPr>
              <w:tab/>
            </w:r>
            <w:r w:rsidR="00080B9A" w:rsidRPr="001C5EA3">
              <w:rPr>
                <w:rStyle w:val="Hipercze"/>
                <w:noProof/>
              </w:rPr>
              <w:t>Analiza on-going</w:t>
            </w:r>
            <w:r w:rsidR="00080B9A">
              <w:rPr>
                <w:noProof/>
                <w:webHidden/>
              </w:rPr>
              <w:tab/>
            </w:r>
            <w:r w:rsidR="00080B9A">
              <w:rPr>
                <w:noProof/>
                <w:webHidden/>
              </w:rPr>
              <w:fldChar w:fldCharType="begin"/>
            </w:r>
            <w:r w:rsidR="00080B9A">
              <w:rPr>
                <w:noProof/>
                <w:webHidden/>
              </w:rPr>
              <w:instrText xml:space="preserve"> PAGEREF _Toc496863204 \h </w:instrText>
            </w:r>
            <w:r w:rsidR="00080B9A">
              <w:rPr>
                <w:noProof/>
                <w:webHidden/>
              </w:rPr>
            </w:r>
            <w:r w:rsidR="00080B9A">
              <w:rPr>
                <w:noProof/>
                <w:webHidden/>
              </w:rPr>
              <w:fldChar w:fldCharType="separate"/>
            </w:r>
            <w:r>
              <w:rPr>
                <w:noProof/>
                <w:webHidden/>
              </w:rPr>
              <w:t>48</w:t>
            </w:r>
            <w:r w:rsidR="00080B9A">
              <w:rPr>
                <w:noProof/>
                <w:webHidden/>
              </w:rPr>
              <w:fldChar w:fldCharType="end"/>
            </w:r>
          </w:hyperlink>
        </w:p>
        <w:p w14:paraId="2968CB89" w14:textId="77777777" w:rsidR="00080B9A" w:rsidRDefault="00970BB6">
          <w:pPr>
            <w:pStyle w:val="Spistreci4"/>
            <w:tabs>
              <w:tab w:val="left" w:pos="1540"/>
              <w:tab w:val="right" w:leader="dot" w:pos="9394"/>
            </w:tabs>
            <w:rPr>
              <w:noProof/>
            </w:rPr>
          </w:pPr>
          <w:hyperlink w:anchor="_Toc496863205" w:history="1">
            <w:r w:rsidR="00080B9A" w:rsidRPr="001C5EA3">
              <w:rPr>
                <w:rStyle w:val="Hipercze"/>
                <w:noProof/>
              </w:rPr>
              <w:t>2.6.1.2</w:t>
            </w:r>
            <w:r w:rsidR="00080B9A">
              <w:rPr>
                <w:noProof/>
              </w:rPr>
              <w:tab/>
            </w:r>
            <w:r w:rsidR="00080B9A" w:rsidRPr="001C5EA3">
              <w:rPr>
                <w:rStyle w:val="Hipercze"/>
                <w:noProof/>
              </w:rPr>
              <w:t>Analiza ex-post (i mid-term w przypadku POIR)</w:t>
            </w:r>
            <w:r w:rsidR="00080B9A">
              <w:rPr>
                <w:noProof/>
                <w:webHidden/>
              </w:rPr>
              <w:tab/>
            </w:r>
            <w:r w:rsidR="00080B9A">
              <w:rPr>
                <w:noProof/>
                <w:webHidden/>
              </w:rPr>
              <w:fldChar w:fldCharType="begin"/>
            </w:r>
            <w:r w:rsidR="00080B9A">
              <w:rPr>
                <w:noProof/>
                <w:webHidden/>
              </w:rPr>
              <w:instrText xml:space="preserve"> PAGEREF _Toc496863205 \h </w:instrText>
            </w:r>
            <w:r w:rsidR="00080B9A">
              <w:rPr>
                <w:noProof/>
                <w:webHidden/>
              </w:rPr>
            </w:r>
            <w:r w:rsidR="00080B9A">
              <w:rPr>
                <w:noProof/>
                <w:webHidden/>
              </w:rPr>
              <w:fldChar w:fldCharType="separate"/>
            </w:r>
            <w:r>
              <w:rPr>
                <w:noProof/>
                <w:webHidden/>
              </w:rPr>
              <w:t>50</w:t>
            </w:r>
            <w:r w:rsidR="00080B9A">
              <w:rPr>
                <w:noProof/>
                <w:webHidden/>
              </w:rPr>
              <w:fldChar w:fldCharType="end"/>
            </w:r>
          </w:hyperlink>
        </w:p>
        <w:p w14:paraId="34550FAD" w14:textId="77777777" w:rsidR="00080B9A" w:rsidRDefault="00970BB6">
          <w:pPr>
            <w:pStyle w:val="Spistreci4"/>
            <w:tabs>
              <w:tab w:val="left" w:pos="1540"/>
              <w:tab w:val="right" w:leader="dot" w:pos="9394"/>
            </w:tabs>
            <w:rPr>
              <w:noProof/>
            </w:rPr>
          </w:pPr>
          <w:hyperlink w:anchor="_Toc496863206" w:history="1">
            <w:r w:rsidR="00080B9A" w:rsidRPr="001C5EA3">
              <w:rPr>
                <w:rStyle w:val="Hipercze"/>
                <w:noProof/>
              </w:rPr>
              <w:t>2.6.1.3</w:t>
            </w:r>
            <w:r w:rsidR="00080B9A">
              <w:rPr>
                <w:noProof/>
              </w:rPr>
              <w:tab/>
            </w:r>
            <w:r w:rsidR="00080B9A" w:rsidRPr="001C5EA3">
              <w:rPr>
                <w:rStyle w:val="Hipercze"/>
                <w:noProof/>
              </w:rPr>
              <w:t>Techniki analityczne i tabele wynikowe</w:t>
            </w:r>
            <w:r w:rsidR="00080B9A">
              <w:rPr>
                <w:noProof/>
                <w:webHidden/>
              </w:rPr>
              <w:tab/>
            </w:r>
            <w:r w:rsidR="00080B9A">
              <w:rPr>
                <w:noProof/>
                <w:webHidden/>
              </w:rPr>
              <w:fldChar w:fldCharType="begin"/>
            </w:r>
            <w:r w:rsidR="00080B9A">
              <w:rPr>
                <w:noProof/>
                <w:webHidden/>
              </w:rPr>
              <w:instrText xml:space="preserve"> PAGEREF _Toc496863206 \h </w:instrText>
            </w:r>
            <w:r w:rsidR="00080B9A">
              <w:rPr>
                <w:noProof/>
                <w:webHidden/>
              </w:rPr>
            </w:r>
            <w:r w:rsidR="00080B9A">
              <w:rPr>
                <w:noProof/>
                <w:webHidden/>
              </w:rPr>
              <w:fldChar w:fldCharType="separate"/>
            </w:r>
            <w:r>
              <w:rPr>
                <w:noProof/>
                <w:webHidden/>
              </w:rPr>
              <w:t>52</w:t>
            </w:r>
            <w:r w:rsidR="00080B9A">
              <w:rPr>
                <w:noProof/>
                <w:webHidden/>
              </w:rPr>
              <w:fldChar w:fldCharType="end"/>
            </w:r>
          </w:hyperlink>
        </w:p>
        <w:p w14:paraId="3E472F92" w14:textId="77777777" w:rsidR="00080B9A" w:rsidRDefault="00970BB6">
          <w:pPr>
            <w:pStyle w:val="Spistreci2"/>
            <w:tabs>
              <w:tab w:val="left" w:pos="880"/>
              <w:tab w:val="right" w:leader="dot" w:pos="9394"/>
            </w:tabs>
            <w:rPr>
              <w:rFonts w:eastAsiaTheme="minorEastAsia"/>
              <w:noProof/>
              <w:lang w:eastAsia="pl-PL"/>
            </w:rPr>
          </w:pPr>
          <w:hyperlink w:anchor="_Toc496863207" w:history="1">
            <w:r w:rsidR="00080B9A" w:rsidRPr="001C5EA3">
              <w:rPr>
                <w:rStyle w:val="Hipercze"/>
                <w:noProof/>
                <w:lang w:eastAsia="pl-PL"/>
              </w:rPr>
              <w:t>2.7</w:t>
            </w:r>
            <w:r w:rsidR="00080B9A">
              <w:rPr>
                <w:rFonts w:eastAsiaTheme="minorEastAsia"/>
                <w:noProof/>
                <w:lang w:eastAsia="pl-PL"/>
              </w:rPr>
              <w:tab/>
            </w:r>
            <w:r w:rsidR="00080B9A" w:rsidRPr="001C5EA3">
              <w:rPr>
                <w:rStyle w:val="Hipercze"/>
                <w:noProof/>
                <w:lang w:eastAsia="pl-PL"/>
              </w:rPr>
              <w:t>Schemat raportowania</w:t>
            </w:r>
            <w:r w:rsidR="00080B9A">
              <w:rPr>
                <w:noProof/>
                <w:webHidden/>
              </w:rPr>
              <w:tab/>
            </w:r>
            <w:r w:rsidR="00080B9A">
              <w:rPr>
                <w:noProof/>
                <w:webHidden/>
              </w:rPr>
              <w:fldChar w:fldCharType="begin"/>
            </w:r>
            <w:r w:rsidR="00080B9A">
              <w:rPr>
                <w:noProof/>
                <w:webHidden/>
              </w:rPr>
              <w:instrText xml:space="preserve"> PAGEREF _Toc496863207 \h </w:instrText>
            </w:r>
            <w:r w:rsidR="00080B9A">
              <w:rPr>
                <w:noProof/>
                <w:webHidden/>
              </w:rPr>
            </w:r>
            <w:r w:rsidR="00080B9A">
              <w:rPr>
                <w:noProof/>
                <w:webHidden/>
              </w:rPr>
              <w:fldChar w:fldCharType="separate"/>
            </w:r>
            <w:r>
              <w:rPr>
                <w:noProof/>
                <w:webHidden/>
              </w:rPr>
              <w:t>54</w:t>
            </w:r>
            <w:r w:rsidR="00080B9A">
              <w:rPr>
                <w:noProof/>
                <w:webHidden/>
              </w:rPr>
              <w:fldChar w:fldCharType="end"/>
            </w:r>
          </w:hyperlink>
        </w:p>
        <w:p w14:paraId="4BF8D811" w14:textId="77777777" w:rsidR="00080B9A" w:rsidRDefault="00970BB6">
          <w:pPr>
            <w:pStyle w:val="Spistreci3"/>
            <w:tabs>
              <w:tab w:val="left" w:pos="1320"/>
              <w:tab w:val="right" w:leader="dot" w:pos="9394"/>
            </w:tabs>
            <w:rPr>
              <w:rFonts w:eastAsiaTheme="minorEastAsia"/>
              <w:noProof/>
              <w:lang w:eastAsia="pl-PL"/>
            </w:rPr>
          </w:pPr>
          <w:hyperlink w:anchor="_Toc496863208" w:history="1">
            <w:r w:rsidR="00080B9A" w:rsidRPr="001C5EA3">
              <w:rPr>
                <w:rStyle w:val="Hipercze"/>
                <w:noProof/>
              </w:rPr>
              <w:t>2.7.1</w:t>
            </w:r>
            <w:r w:rsidR="00080B9A">
              <w:rPr>
                <w:rFonts w:eastAsiaTheme="minorEastAsia"/>
                <w:noProof/>
                <w:lang w:eastAsia="pl-PL"/>
              </w:rPr>
              <w:tab/>
            </w:r>
            <w:r w:rsidR="00080B9A" w:rsidRPr="001C5EA3">
              <w:rPr>
                <w:rStyle w:val="Hipercze"/>
                <w:noProof/>
              </w:rPr>
              <w:t>Typy i zakres raportów</w:t>
            </w:r>
            <w:r w:rsidR="00080B9A">
              <w:rPr>
                <w:noProof/>
                <w:webHidden/>
              </w:rPr>
              <w:tab/>
            </w:r>
            <w:r w:rsidR="00080B9A">
              <w:rPr>
                <w:noProof/>
                <w:webHidden/>
              </w:rPr>
              <w:fldChar w:fldCharType="begin"/>
            </w:r>
            <w:r w:rsidR="00080B9A">
              <w:rPr>
                <w:noProof/>
                <w:webHidden/>
              </w:rPr>
              <w:instrText xml:space="preserve"> PAGEREF _Toc496863208 \h </w:instrText>
            </w:r>
            <w:r w:rsidR="00080B9A">
              <w:rPr>
                <w:noProof/>
                <w:webHidden/>
              </w:rPr>
            </w:r>
            <w:r w:rsidR="00080B9A">
              <w:rPr>
                <w:noProof/>
                <w:webHidden/>
              </w:rPr>
              <w:fldChar w:fldCharType="separate"/>
            </w:r>
            <w:r>
              <w:rPr>
                <w:noProof/>
                <w:webHidden/>
              </w:rPr>
              <w:t>54</w:t>
            </w:r>
            <w:r w:rsidR="00080B9A">
              <w:rPr>
                <w:noProof/>
                <w:webHidden/>
              </w:rPr>
              <w:fldChar w:fldCharType="end"/>
            </w:r>
          </w:hyperlink>
        </w:p>
        <w:p w14:paraId="2485F0D3" w14:textId="77777777" w:rsidR="00080B9A" w:rsidRDefault="00970BB6">
          <w:pPr>
            <w:pStyle w:val="Spistreci4"/>
            <w:tabs>
              <w:tab w:val="left" w:pos="1540"/>
              <w:tab w:val="right" w:leader="dot" w:pos="9394"/>
            </w:tabs>
            <w:rPr>
              <w:noProof/>
            </w:rPr>
          </w:pPr>
          <w:hyperlink w:anchor="_Toc496863209" w:history="1">
            <w:r w:rsidR="00080B9A" w:rsidRPr="001C5EA3">
              <w:rPr>
                <w:rStyle w:val="Hipercze"/>
                <w:noProof/>
              </w:rPr>
              <w:t>2.7.1.1</w:t>
            </w:r>
            <w:r w:rsidR="00080B9A">
              <w:rPr>
                <w:noProof/>
              </w:rPr>
              <w:tab/>
            </w:r>
            <w:r w:rsidR="00080B9A" w:rsidRPr="001C5EA3">
              <w:rPr>
                <w:rStyle w:val="Hipercze"/>
                <w:noProof/>
              </w:rPr>
              <w:t>Raport wstępny</w:t>
            </w:r>
            <w:r w:rsidR="00080B9A">
              <w:rPr>
                <w:noProof/>
                <w:webHidden/>
              </w:rPr>
              <w:tab/>
            </w:r>
            <w:r w:rsidR="00080B9A">
              <w:rPr>
                <w:noProof/>
                <w:webHidden/>
              </w:rPr>
              <w:fldChar w:fldCharType="begin"/>
            </w:r>
            <w:r w:rsidR="00080B9A">
              <w:rPr>
                <w:noProof/>
                <w:webHidden/>
              </w:rPr>
              <w:instrText xml:space="preserve"> PAGEREF _Toc496863209 \h </w:instrText>
            </w:r>
            <w:r w:rsidR="00080B9A">
              <w:rPr>
                <w:noProof/>
                <w:webHidden/>
              </w:rPr>
            </w:r>
            <w:r w:rsidR="00080B9A">
              <w:rPr>
                <w:noProof/>
                <w:webHidden/>
              </w:rPr>
              <w:fldChar w:fldCharType="separate"/>
            </w:r>
            <w:r>
              <w:rPr>
                <w:noProof/>
                <w:webHidden/>
              </w:rPr>
              <w:t>54</w:t>
            </w:r>
            <w:r w:rsidR="00080B9A">
              <w:rPr>
                <w:noProof/>
                <w:webHidden/>
              </w:rPr>
              <w:fldChar w:fldCharType="end"/>
            </w:r>
          </w:hyperlink>
        </w:p>
        <w:p w14:paraId="417490AA" w14:textId="77777777" w:rsidR="00080B9A" w:rsidRDefault="00970BB6">
          <w:pPr>
            <w:pStyle w:val="Spistreci4"/>
            <w:tabs>
              <w:tab w:val="left" w:pos="1540"/>
              <w:tab w:val="right" w:leader="dot" w:pos="9394"/>
            </w:tabs>
            <w:rPr>
              <w:noProof/>
            </w:rPr>
          </w:pPr>
          <w:hyperlink w:anchor="_Toc496863210" w:history="1">
            <w:r w:rsidR="00080B9A" w:rsidRPr="001C5EA3">
              <w:rPr>
                <w:rStyle w:val="Hipercze"/>
                <w:noProof/>
              </w:rPr>
              <w:t>2.7.1.2</w:t>
            </w:r>
            <w:r w:rsidR="00080B9A">
              <w:rPr>
                <w:noProof/>
              </w:rPr>
              <w:tab/>
            </w:r>
            <w:r w:rsidR="00080B9A" w:rsidRPr="001C5EA3">
              <w:rPr>
                <w:rStyle w:val="Hipercze"/>
                <w:noProof/>
              </w:rPr>
              <w:t>Raport sprawozdawczy</w:t>
            </w:r>
            <w:r w:rsidR="00080B9A">
              <w:rPr>
                <w:noProof/>
                <w:webHidden/>
              </w:rPr>
              <w:tab/>
            </w:r>
            <w:r w:rsidR="00080B9A">
              <w:rPr>
                <w:noProof/>
                <w:webHidden/>
              </w:rPr>
              <w:fldChar w:fldCharType="begin"/>
            </w:r>
            <w:r w:rsidR="00080B9A">
              <w:rPr>
                <w:noProof/>
                <w:webHidden/>
              </w:rPr>
              <w:instrText xml:space="preserve"> PAGEREF _Toc496863210 \h </w:instrText>
            </w:r>
            <w:r w:rsidR="00080B9A">
              <w:rPr>
                <w:noProof/>
                <w:webHidden/>
              </w:rPr>
            </w:r>
            <w:r w:rsidR="00080B9A">
              <w:rPr>
                <w:noProof/>
                <w:webHidden/>
              </w:rPr>
              <w:fldChar w:fldCharType="separate"/>
            </w:r>
            <w:r>
              <w:rPr>
                <w:noProof/>
                <w:webHidden/>
              </w:rPr>
              <w:t>55</w:t>
            </w:r>
            <w:r w:rsidR="00080B9A">
              <w:rPr>
                <w:noProof/>
                <w:webHidden/>
              </w:rPr>
              <w:fldChar w:fldCharType="end"/>
            </w:r>
          </w:hyperlink>
        </w:p>
        <w:p w14:paraId="2FDEA492" w14:textId="77777777" w:rsidR="00080B9A" w:rsidRDefault="00970BB6">
          <w:pPr>
            <w:pStyle w:val="Spistreci4"/>
            <w:tabs>
              <w:tab w:val="left" w:pos="1540"/>
              <w:tab w:val="right" w:leader="dot" w:pos="9394"/>
            </w:tabs>
            <w:rPr>
              <w:noProof/>
            </w:rPr>
          </w:pPr>
          <w:hyperlink w:anchor="_Toc496863211" w:history="1">
            <w:r w:rsidR="00080B9A" w:rsidRPr="001C5EA3">
              <w:rPr>
                <w:rStyle w:val="Hipercze"/>
                <w:noProof/>
              </w:rPr>
              <w:t>2.7.1.3</w:t>
            </w:r>
            <w:r w:rsidR="00080B9A">
              <w:rPr>
                <w:noProof/>
              </w:rPr>
              <w:tab/>
            </w:r>
            <w:r w:rsidR="00080B9A" w:rsidRPr="001C5EA3">
              <w:rPr>
                <w:rStyle w:val="Hipercze"/>
                <w:noProof/>
              </w:rPr>
              <w:t>Raport on-going</w:t>
            </w:r>
            <w:r w:rsidR="00080B9A">
              <w:rPr>
                <w:noProof/>
                <w:webHidden/>
              </w:rPr>
              <w:tab/>
            </w:r>
            <w:r w:rsidR="00080B9A">
              <w:rPr>
                <w:noProof/>
                <w:webHidden/>
              </w:rPr>
              <w:fldChar w:fldCharType="begin"/>
            </w:r>
            <w:r w:rsidR="00080B9A">
              <w:rPr>
                <w:noProof/>
                <w:webHidden/>
              </w:rPr>
              <w:instrText xml:space="preserve"> PAGEREF _Toc496863211 \h </w:instrText>
            </w:r>
            <w:r w:rsidR="00080B9A">
              <w:rPr>
                <w:noProof/>
                <w:webHidden/>
              </w:rPr>
            </w:r>
            <w:r w:rsidR="00080B9A">
              <w:rPr>
                <w:noProof/>
                <w:webHidden/>
              </w:rPr>
              <w:fldChar w:fldCharType="separate"/>
            </w:r>
            <w:r>
              <w:rPr>
                <w:noProof/>
                <w:webHidden/>
              </w:rPr>
              <w:t>55</w:t>
            </w:r>
            <w:r w:rsidR="00080B9A">
              <w:rPr>
                <w:noProof/>
                <w:webHidden/>
              </w:rPr>
              <w:fldChar w:fldCharType="end"/>
            </w:r>
          </w:hyperlink>
        </w:p>
        <w:p w14:paraId="0B5C5494" w14:textId="77777777" w:rsidR="00080B9A" w:rsidRDefault="00970BB6">
          <w:pPr>
            <w:pStyle w:val="Spistreci4"/>
            <w:tabs>
              <w:tab w:val="left" w:pos="1540"/>
              <w:tab w:val="right" w:leader="dot" w:pos="9394"/>
            </w:tabs>
            <w:rPr>
              <w:noProof/>
            </w:rPr>
          </w:pPr>
          <w:hyperlink w:anchor="_Toc496863212" w:history="1">
            <w:r w:rsidR="00080B9A" w:rsidRPr="001C5EA3">
              <w:rPr>
                <w:rStyle w:val="Hipercze"/>
                <w:noProof/>
              </w:rPr>
              <w:t>2.7.1.4</w:t>
            </w:r>
            <w:r w:rsidR="00080B9A">
              <w:rPr>
                <w:noProof/>
              </w:rPr>
              <w:tab/>
            </w:r>
            <w:r w:rsidR="00080B9A" w:rsidRPr="001C5EA3">
              <w:rPr>
                <w:rStyle w:val="Hipercze"/>
                <w:noProof/>
              </w:rPr>
              <w:t>Raport roczny</w:t>
            </w:r>
            <w:r w:rsidR="00080B9A">
              <w:rPr>
                <w:noProof/>
                <w:webHidden/>
              </w:rPr>
              <w:tab/>
            </w:r>
            <w:r w:rsidR="00080B9A">
              <w:rPr>
                <w:noProof/>
                <w:webHidden/>
              </w:rPr>
              <w:fldChar w:fldCharType="begin"/>
            </w:r>
            <w:r w:rsidR="00080B9A">
              <w:rPr>
                <w:noProof/>
                <w:webHidden/>
              </w:rPr>
              <w:instrText xml:space="preserve"> PAGEREF _Toc496863212 \h </w:instrText>
            </w:r>
            <w:r w:rsidR="00080B9A">
              <w:rPr>
                <w:noProof/>
                <w:webHidden/>
              </w:rPr>
            </w:r>
            <w:r w:rsidR="00080B9A">
              <w:rPr>
                <w:noProof/>
                <w:webHidden/>
              </w:rPr>
              <w:fldChar w:fldCharType="separate"/>
            </w:r>
            <w:r>
              <w:rPr>
                <w:noProof/>
                <w:webHidden/>
              </w:rPr>
              <w:t>56</w:t>
            </w:r>
            <w:r w:rsidR="00080B9A">
              <w:rPr>
                <w:noProof/>
                <w:webHidden/>
              </w:rPr>
              <w:fldChar w:fldCharType="end"/>
            </w:r>
          </w:hyperlink>
        </w:p>
        <w:p w14:paraId="70255594" w14:textId="77777777" w:rsidR="00080B9A" w:rsidRDefault="00970BB6">
          <w:pPr>
            <w:pStyle w:val="Spistreci4"/>
            <w:tabs>
              <w:tab w:val="left" w:pos="1100"/>
              <w:tab w:val="right" w:leader="dot" w:pos="9394"/>
            </w:tabs>
            <w:rPr>
              <w:noProof/>
            </w:rPr>
          </w:pPr>
          <w:hyperlink w:anchor="_Toc496863213" w:history="1">
            <w:r w:rsidR="00080B9A">
              <w:rPr>
                <w:noProof/>
              </w:rPr>
              <w:tab/>
            </w:r>
            <w:r w:rsidR="00080B9A" w:rsidRPr="001C5EA3">
              <w:rPr>
                <w:rStyle w:val="Hipercze"/>
                <w:noProof/>
              </w:rPr>
              <w:t>Raport podsumowujący mid-term  – nie później niż grudzień 2019 r.</w:t>
            </w:r>
            <w:r w:rsidR="00080B9A">
              <w:rPr>
                <w:noProof/>
                <w:webHidden/>
              </w:rPr>
              <w:tab/>
            </w:r>
            <w:r w:rsidR="00080B9A">
              <w:rPr>
                <w:noProof/>
                <w:webHidden/>
              </w:rPr>
              <w:fldChar w:fldCharType="begin"/>
            </w:r>
            <w:r w:rsidR="00080B9A">
              <w:rPr>
                <w:noProof/>
                <w:webHidden/>
              </w:rPr>
              <w:instrText xml:space="preserve"> PAGEREF _Toc496863213 \h </w:instrText>
            </w:r>
            <w:r w:rsidR="00080B9A">
              <w:rPr>
                <w:noProof/>
                <w:webHidden/>
              </w:rPr>
            </w:r>
            <w:r w:rsidR="00080B9A">
              <w:rPr>
                <w:noProof/>
                <w:webHidden/>
              </w:rPr>
              <w:fldChar w:fldCharType="separate"/>
            </w:r>
            <w:r>
              <w:rPr>
                <w:noProof/>
                <w:webHidden/>
              </w:rPr>
              <w:t>56</w:t>
            </w:r>
            <w:r w:rsidR="00080B9A">
              <w:rPr>
                <w:noProof/>
                <w:webHidden/>
              </w:rPr>
              <w:fldChar w:fldCharType="end"/>
            </w:r>
          </w:hyperlink>
        </w:p>
        <w:p w14:paraId="63510839" w14:textId="77777777" w:rsidR="00080B9A" w:rsidRDefault="00970BB6">
          <w:pPr>
            <w:pStyle w:val="Spistreci4"/>
            <w:tabs>
              <w:tab w:val="left" w:pos="1540"/>
              <w:tab w:val="right" w:leader="dot" w:pos="9394"/>
            </w:tabs>
            <w:rPr>
              <w:noProof/>
            </w:rPr>
          </w:pPr>
          <w:hyperlink w:anchor="_Toc496863214" w:history="1">
            <w:r w:rsidR="00080B9A" w:rsidRPr="001C5EA3">
              <w:rPr>
                <w:rStyle w:val="Hipercze"/>
                <w:noProof/>
              </w:rPr>
              <w:t>2.7.1.5</w:t>
            </w:r>
            <w:r w:rsidR="00080B9A">
              <w:rPr>
                <w:noProof/>
              </w:rPr>
              <w:tab/>
            </w:r>
            <w:r w:rsidR="00080B9A" w:rsidRPr="001C5EA3">
              <w:rPr>
                <w:rStyle w:val="Hipercze"/>
                <w:noProof/>
              </w:rPr>
              <w:t>Raporty końcowe</w:t>
            </w:r>
            <w:r w:rsidR="00080B9A">
              <w:rPr>
                <w:noProof/>
                <w:webHidden/>
              </w:rPr>
              <w:tab/>
            </w:r>
            <w:r w:rsidR="00080B9A">
              <w:rPr>
                <w:noProof/>
                <w:webHidden/>
              </w:rPr>
              <w:fldChar w:fldCharType="begin"/>
            </w:r>
            <w:r w:rsidR="00080B9A">
              <w:rPr>
                <w:noProof/>
                <w:webHidden/>
              </w:rPr>
              <w:instrText xml:space="preserve"> PAGEREF _Toc496863214 \h </w:instrText>
            </w:r>
            <w:r w:rsidR="00080B9A">
              <w:rPr>
                <w:noProof/>
                <w:webHidden/>
              </w:rPr>
            </w:r>
            <w:r w:rsidR="00080B9A">
              <w:rPr>
                <w:noProof/>
                <w:webHidden/>
              </w:rPr>
              <w:fldChar w:fldCharType="separate"/>
            </w:r>
            <w:r>
              <w:rPr>
                <w:noProof/>
                <w:webHidden/>
              </w:rPr>
              <w:t>56</w:t>
            </w:r>
            <w:r w:rsidR="00080B9A">
              <w:rPr>
                <w:noProof/>
                <w:webHidden/>
              </w:rPr>
              <w:fldChar w:fldCharType="end"/>
            </w:r>
          </w:hyperlink>
        </w:p>
        <w:p w14:paraId="36B55D7B" w14:textId="77777777" w:rsidR="00080B9A" w:rsidRDefault="00970BB6">
          <w:pPr>
            <w:pStyle w:val="Spistreci4"/>
            <w:tabs>
              <w:tab w:val="left" w:pos="1540"/>
              <w:tab w:val="right" w:leader="dot" w:pos="9394"/>
            </w:tabs>
            <w:rPr>
              <w:noProof/>
            </w:rPr>
          </w:pPr>
          <w:hyperlink w:anchor="_Toc496863215" w:history="1">
            <w:r w:rsidR="00080B9A" w:rsidRPr="001C5EA3">
              <w:rPr>
                <w:rStyle w:val="Hipercze"/>
                <w:noProof/>
              </w:rPr>
              <w:t>2.7.1.6</w:t>
            </w:r>
            <w:r w:rsidR="00080B9A">
              <w:rPr>
                <w:noProof/>
              </w:rPr>
              <w:tab/>
            </w:r>
            <w:r w:rsidR="00080B9A" w:rsidRPr="001C5EA3">
              <w:rPr>
                <w:rStyle w:val="Hipercze"/>
                <w:noProof/>
              </w:rPr>
              <w:t>Opracowania ad-hoc</w:t>
            </w:r>
            <w:r w:rsidR="00080B9A">
              <w:rPr>
                <w:noProof/>
                <w:webHidden/>
              </w:rPr>
              <w:tab/>
            </w:r>
            <w:r w:rsidR="00080B9A">
              <w:rPr>
                <w:noProof/>
                <w:webHidden/>
              </w:rPr>
              <w:fldChar w:fldCharType="begin"/>
            </w:r>
            <w:r w:rsidR="00080B9A">
              <w:rPr>
                <w:noProof/>
                <w:webHidden/>
              </w:rPr>
              <w:instrText xml:space="preserve"> PAGEREF _Toc496863215 \h </w:instrText>
            </w:r>
            <w:r w:rsidR="00080B9A">
              <w:rPr>
                <w:noProof/>
                <w:webHidden/>
              </w:rPr>
            </w:r>
            <w:r w:rsidR="00080B9A">
              <w:rPr>
                <w:noProof/>
                <w:webHidden/>
              </w:rPr>
              <w:fldChar w:fldCharType="separate"/>
            </w:r>
            <w:r>
              <w:rPr>
                <w:noProof/>
                <w:webHidden/>
              </w:rPr>
              <w:t>57</w:t>
            </w:r>
            <w:r w:rsidR="00080B9A">
              <w:rPr>
                <w:noProof/>
                <w:webHidden/>
              </w:rPr>
              <w:fldChar w:fldCharType="end"/>
            </w:r>
          </w:hyperlink>
        </w:p>
        <w:p w14:paraId="66D00B4D" w14:textId="77777777" w:rsidR="00080B9A" w:rsidRDefault="00970BB6">
          <w:pPr>
            <w:pStyle w:val="Spistreci3"/>
            <w:tabs>
              <w:tab w:val="left" w:pos="1320"/>
              <w:tab w:val="right" w:leader="dot" w:pos="9394"/>
            </w:tabs>
            <w:rPr>
              <w:rFonts w:eastAsiaTheme="minorEastAsia"/>
              <w:noProof/>
              <w:lang w:eastAsia="pl-PL"/>
            </w:rPr>
          </w:pPr>
          <w:hyperlink w:anchor="_Toc496863216" w:history="1">
            <w:r w:rsidR="00080B9A" w:rsidRPr="001C5EA3">
              <w:rPr>
                <w:rStyle w:val="Hipercze"/>
                <w:noProof/>
              </w:rPr>
              <w:t>2.7.2</w:t>
            </w:r>
            <w:r w:rsidR="00080B9A">
              <w:rPr>
                <w:rFonts w:eastAsiaTheme="minorEastAsia"/>
                <w:noProof/>
                <w:lang w:eastAsia="pl-PL"/>
              </w:rPr>
              <w:tab/>
            </w:r>
            <w:r w:rsidR="00080B9A" w:rsidRPr="001C5EA3">
              <w:rPr>
                <w:rStyle w:val="Hipercze"/>
                <w:noProof/>
              </w:rPr>
              <w:t>Schematy wizualizacji wyników</w:t>
            </w:r>
            <w:r w:rsidR="00080B9A">
              <w:rPr>
                <w:noProof/>
                <w:webHidden/>
              </w:rPr>
              <w:tab/>
            </w:r>
            <w:r w:rsidR="00080B9A">
              <w:rPr>
                <w:noProof/>
                <w:webHidden/>
              </w:rPr>
              <w:fldChar w:fldCharType="begin"/>
            </w:r>
            <w:r w:rsidR="00080B9A">
              <w:rPr>
                <w:noProof/>
                <w:webHidden/>
              </w:rPr>
              <w:instrText xml:space="preserve"> PAGEREF _Toc496863216 \h </w:instrText>
            </w:r>
            <w:r w:rsidR="00080B9A">
              <w:rPr>
                <w:noProof/>
                <w:webHidden/>
              </w:rPr>
            </w:r>
            <w:r w:rsidR="00080B9A">
              <w:rPr>
                <w:noProof/>
                <w:webHidden/>
              </w:rPr>
              <w:fldChar w:fldCharType="separate"/>
            </w:r>
            <w:r>
              <w:rPr>
                <w:noProof/>
                <w:webHidden/>
              </w:rPr>
              <w:t>57</w:t>
            </w:r>
            <w:r w:rsidR="00080B9A">
              <w:rPr>
                <w:noProof/>
                <w:webHidden/>
              </w:rPr>
              <w:fldChar w:fldCharType="end"/>
            </w:r>
          </w:hyperlink>
        </w:p>
        <w:p w14:paraId="564E7E16" w14:textId="77777777" w:rsidR="00080B9A" w:rsidRDefault="00970BB6">
          <w:pPr>
            <w:pStyle w:val="Spistreci3"/>
            <w:tabs>
              <w:tab w:val="left" w:pos="1320"/>
              <w:tab w:val="right" w:leader="dot" w:pos="9394"/>
            </w:tabs>
            <w:rPr>
              <w:rFonts w:eastAsiaTheme="minorEastAsia"/>
              <w:noProof/>
              <w:lang w:eastAsia="pl-PL"/>
            </w:rPr>
          </w:pPr>
          <w:hyperlink w:anchor="_Toc496863217" w:history="1">
            <w:r w:rsidR="00080B9A" w:rsidRPr="001C5EA3">
              <w:rPr>
                <w:rStyle w:val="Hipercze"/>
                <w:noProof/>
                <w:lang w:eastAsia="pl-PL"/>
              </w:rPr>
              <w:t>2.7.3</w:t>
            </w:r>
            <w:r w:rsidR="00080B9A">
              <w:rPr>
                <w:rFonts w:eastAsiaTheme="minorEastAsia"/>
                <w:noProof/>
                <w:lang w:eastAsia="pl-PL"/>
              </w:rPr>
              <w:tab/>
            </w:r>
            <w:r w:rsidR="00080B9A" w:rsidRPr="001C5EA3">
              <w:rPr>
                <w:rStyle w:val="Hipercze"/>
                <w:noProof/>
                <w:lang w:eastAsia="pl-PL"/>
              </w:rPr>
              <w:t>Mikro-raportowanie</w:t>
            </w:r>
            <w:r w:rsidR="00080B9A">
              <w:rPr>
                <w:noProof/>
                <w:webHidden/>
              </w:rPr>
              <w:tab/>
            </w:r>
            <w:r w:rsidR="00080B9A">
              <w:rPr>
                <w:noProof/>
                <w:webHidden/>
              </w:rPr>
              <w:fldChar w:fldCharType="begin"/>
            </w:r>
            <w:r w:rsidR="00080B9A">
              <w:rPr>
                <w:noProof/>
                <w:webHidden/>
              </w:rPr>
              <w:instrText xml:space="preserve"> PAGEREF _Toc496863217 \h </w:instrText>
            </w:r>
            <w:r w:rsidR="00080B9A">
              <w:rPr>
                <w:noProof/>
                <w:webHidden/>
              </w:rPr>
            </w:r>
            <w:r w:rsidR="00080B9A">
              <w:rPr>
                <w:noProof/>
                <w:webHidden/>
              </w:rPr>
              <w:fldChar w:fldCharType="separate"/>
            </w:r>
            <w:r>
              <w:rPr>
                <w:noProof/>
                <w:webHidden/>
              </w:rPr>
              <w:t>61</w:t>
            </w:r>
            <w:r w:rsidR="00080B9A">
              <w:rPr>
                <w:noProof/>
                <w:webHidden/>
              </w:rPr>
              <w:fldChar w:fldCharType="end"/>
            </w:r>
          </w:hyperlink>
        </w:p>
        <w:p w14:paraId="1C47E82A" w14:textId="77777777" w:rsidR="00080B9A" w:rsidRDefault="00970BB6">
          <w:pPr>
            <w:pStyle w:val="Spistreci4"/>
            <w:tabs>
              <w:tab w:val="right" w:leader="dot" w:pos="9394"/>
            </w:tabs>
            <w:rPr>
              <w:noProof/>
            </w:rPr>
          </w:pPr>
          <w:hyperlink w:anchor="_Toc496863218" w:history="1">
            <w:r w:rsidR="00080B9A" w:rsidRPr="001C5EA3">
              <w:rPr>
                <w:rStyle w:val="Hipercze"/>
                <w:noProof/>
              </w:rPr>
              <w:t>Założenia i wynikające z nich wymagania dla mikro-raportowania w badaniu</w:t>
            </w:r>
            <w:r w:rsidR="00080B9A">
              <w:rPr>
                <w:noProof/>
                <w:webHidden/>
              </w:rPr>
              <w:tab/>
            </w:r>
            <w:r w:rsidR="00080B9A">
              <w:rPr>
                <w:noProof/>
                <w:webHidden/>
              </w:rPr>
              <w:fldChar w:fldCharType="begin"/>
            </w:r>
            <w:r w:rsidR="00080B9A">
              <w:rPr>
                <w:noProof/>
                <w:webHidden/>
              </w:rPr>
              <w:instrText xml:space="preserve"> PAGEREF _Toc496863218 \h </w:instrText>
            </w:r>
            <w:r w:rsidR="00080B9A">
              <w:rPr>
                <w:noProof/>
                <w:webHidden/>
              </w:rPr>
            </w:r>
            <w:r w:rsidR="00080B9A">
              <w:rPr>
                <w:noProof/>
                <w:webHidden/>
              </w:rPr>
              <w:fldChar w:fldCharType="separate"/>
            </w:r>
            <w:r>
              <w:rPr>
                <w:noProof/>
                <w:webHidden/>
              </w:rPr>
              <w:t>61</w:t>
            </w:r>
            <w:r w:rsidR="00080B9A">
              <w:rPr>
                <w:noProof/>
                <w:webHidden/>
              </w:rPr>
              <w:fldChar w:fldCharType="end"/>
            </w:r>
          </w:hyperlink>
        </w:p>
        <w:p w14:paraId="0DA24264" w14:textId="77777777" w:rsidR="00080B9A" w:rsidRDefault="00970BB6">
          <w:pPr>
            <w:pStyle w:val="Spistreci4"/>
            <w:tabs>
              <w:tab w:val="right" w:leader="dot" w:pos="9394"/>
            </w:tabs>
            <w:rPr>
              <w:noProof/>
            </w:rPr>
          </w:pPr>
          <w:hyperlink w:anchor="_Toc496863219" w:history="1">
            <w:r w:rsidR="00080B9A" w:rsidRPr="001C5EA3">
              <w:rPr>
                <w:rStyle w:val="Hipercze"/>
                <w:noProof/>
              </w:rPr>
              <w:t>Zakres prezentowanych danych</w:t>
            </w:r>
            <w:r w:rsidR="00080B9A">
              <w:rPr>
                <w:noProof/>
                <w:webHidden/>
              </w:rPr>
              <w:tab/>
            </w:r>
            <w:r w:rsidR="00080B9A">
              <w:rPr>
                <w:noProof/>
                <w:webHidden/>
              </w:rPr>
              <w:fldChar w:fldCharType="begin"/>
            </w:r>
            <w:r w:rsidR="00080B9A">
              <w:rPr>
                <w:noProof/>
                <w:webHidden/>
              </w:rPr>
              <w:instrText xml:space="preserve"> PAGEREF _Toc496863219 \h </w:instrText>
            </w:r>
            <w:r w:rsidR="00080B9A">
              <w:rPr>
                <w:noProof/>
                <w:webHidden/>
              </w:rPr>
            </w:r>
            <w:r w:rsidR="00080B9A">
              <w:rPr>
                <w:noProof/>
                <w:webHidden/>
              </w:rPr>
              <w:fldChar w:fldCharType="separate"/>
            </w:r>
            <w:r>
              <w:rPr>
                <w:noProof/>
                <w:webHidden/>
              </w:rPr>
              <w:t>62</w:t>
            </w:r>
            <w:r w:rsidR="00080B9A">
              <w:rPr>
                <w:noProof/>
                <w:webHidden/>
              </w:rPr>
              <w:fldChar w:fldCharType="end"/>
            </w:r>
          </w:hyperlink>
        </w:p>
        <w:p w14:paraId="24D9B379" w14:textId="77777777" w:rsidR="00080B9A" w:rsidRDefault="00970BB6">
          <w:pPr>
            <w:pStyle w:val="Spistreci1"/>
            <w:tabs>
              <w:tab w:val="left" w:pos="440"/>
              <w:tab w:val="right" w:leader="dot" w:pos="9394"/>
            </w:tabs>
            <w:rPr>
              <w:rFonts w:eastAsiaTheme="minorEastAsia"/>
              <w:noProof/>
              <w:lang w:eastAsia="pl-PL"/>
            </w:rPr>
          </w:pPr>
          <w:hyperlink w:anchor="_Toc496863220" w:history="1">
            <w:r w:rsidR="00080B9A" w:rsidRPr="001C5EA3">
              <w:rPr>
                <w:rStyle w:val="Hipercze"/>
                <w:noProof/>
              </w:rPr>
              <w:t>3</w:t>
            </w:r>
            <w:r w:rsidR="00080B9A">
              <w:rPr>
                <w:rFonts w:eastAsiaTheme="minorEastAsia"/>
                <w:noProof/>
                <w:lang w:eastAsia="pl-PL"/>
              </w:rPr>
              <w:tab/>
            </w:r>
            <w:r w:rsidR="00080B9A" w:rsidRPr="001C5EA3">
              <w:rPr>
                <w:rStyle w:val="Hipercze"/>
                <w:noProof/>
              </w:rPr>
              <w:t>Zasoby niezbędne do realizacji badania</w:t>
            </w:r>
            <w:r w:rsidR="00080B9A">
              <w:rPr>
                <w:noProof/>
                <w:webHidden/>
              </w:rPr>
              <w:tab/>
            </w:r>
            <w:r w:rsidR="00080B9A">
              <w:rPr>
                <w:noProof/>
                <w:webHidden/>
              </w:rPr>
              <w:fldChar w:fldCharType="begin"/>
            </w:r>
            <w:r w:rsidR="00080B9A">
              <w:rPr>
                <w:noProof/>
                <w:webHidden/>
              </w:rPr>
              <w:instrText xml:space="preserve"> PAGEREF _Toc496863220 \h </w:instrText>
            </w:r>
            <w:r w:rsidR="00080B9A">
              <w:rPr>
                <w:noProof/>
                <w:webHidden/>
              </w:rPr>
            </w:r>
            <w:r w:rsidR="00080B9A">
              <w:rPr>
                <w:noProof/>
                <w:webHidden/>
              </w:rPr>
              <w:fldChar w:fldCharType="separate"/>
            </w:r>
            <w:r>
              <w:rPr>
                <w:noProof/>
                <w:webHidden/>
              </w:rPr>
              <w:t>63</w:t>
            </w:r>
            <w:r w:rsidR="00080B9A">
              <w:rPr>
                <w:noProof/>
                <w:webHidden/>
              </w:rPr>
              <w:fldChar w:fldCharType="end"/>
            </w:r>
          </w:hyperlink>
        </w:p>
        <w:p w14:paraId="4EC6E4D3" w14:textId="77777777" w:rsidR="00080B9A" w:rsidRDefault="00970BB6">
          <w:pPr>
            <w:pStyle w:val="Spistreci1"/>
            <w:tabs>
              <w:tab w:val="left" w:pos="440"/>
              <w:tab w:val="right" w:leader="dot" w:pos="9394"/>
            </w:tabs>
            <w:rPr>
              <w:rFonts w:eastAsiaTheme="minorEastAsia"/>
              <w:noProof/>
              <w:lang w:eastAsia="pl-PL"/>
            </w:rPr>
          </w:pPr>
          <w:hyperlink w:anchor="_Toc496863221" w:history="1">
            <w:r w:rsidR="00080B9A" w:rsidRPr="001C5EA3">
              <w:rPr>
                <w:rStyle w:val="Hipercze"/>
                <w:noProof/>
              </w:rPr>
              <w:t>4</w:t>
            </w:r>
            <w:r w:rsidR="00080B9A">
              <w:rPr>
                <w:rFonts w:eastAsiaTheme="minorEastAsia"/>
                <w:noProof/>
                <w:lang w:eastAsia="pl-PL"/>
              </w:rPr>
              <w:tab/>
            </w:r>
            <w:r w:rsidR="00080B9A" w:rsidRPr="001C5EA3">
              <w:rPr>
                <w:rStyle w:val="Hipercze"/>
                <w:noProof/>
              </w:rPr>
              <w:t>Specyfikacja produktów zamówienia oraz terminy wykonania</w:t>
            </w:r>
            <w:r w:rsidR="00080B9A">
              <w:rPr>
                <w:noProof/>
                <w:webHidden/>
              </w:rPr>
              <w:tab/>
            </w:r>
            <w:r w:rsidR="00080B9A">
              <w:rPr>
                <w:noProof/>
                <w:webHidden/>
              </w:rPr>
              <w:fldChar w:fldCharType="begin"/>
            </w:r>
            <w:r w:rsidR="00080B9A">
              <w:rPr>
                <w:noProof/>
                <w:webHidden/>
              </w:rPr>
              <w:instrText xml:space="preserve"> PAGEREF _Toc496863221 \h </w:instrText>
            </w:r>
            <w:r w:rsidR="00080B9A">
              <w:rPr>
                <w:noProof/>
                <w:webHidden/>
              </w:rPr>
            </w:r>
            <w:r w:rsidR="00080B9A">
              <w:rPr>
                <w:noProof/>
                <w:webHidden/>
              </w:rPr>
              <w:fldChar w:fldCharType="separate"/>
            </w:r>
            <w:r>
              <w:rPr>
                <w:noProof/>
                <w:webHidden/>
              </w:rPr>
              <w:t>66</w:t>
            </w:r>
            <w:r w:rsidR="00080B9A">
              <w:rPr>
                <w:noProof/>
                <w:webHidden/>
              </w:rPr>
              <w:fldChar w:fldCharType="end"/>
            </w:r>
          </w:hyperlink>
        </w:p>
        <w:p w14:paraId="3F455183" w14:textId="77777777" w:rsidR="00080B9A" w:rsidRDefault="00970BB6">
          <w:pPr>
            <w:pStyle w:val="Spistreci1"/>
            <w:tabs>
              <w:tab w:val="left" w:pos="440"/>
              <w:tab w:val="right" w:leader="dot" w:pos="9394"/>
            </w:tabs>
            <w:rPr>
              <w:rFonts w:eastAsiaTheme="minorEastAsia"/>
              <w:noProof/>
              <w:lang w:eastAsia="pl-PL"/>
            </w:rPr>
          </w:pPr>
          <w:hyperlink w:anchor="_Toc496863222" w:history="1">
            <w:r w:rsidR="00080B9A" w:rsidRPr="001C5EA3">
              <w:rPr>
                <w:rStyle w:val="Hipercze"/>
                <w:noProof/>
              </w:rPr>
              <w:t>5</w:t>
            </w:r>
            <w:r w:rsidR="00080B9A">
              <w:rPr>
                <w:rFonts w:eastAsiaTheme="minorEastAsia"/>
                <w:noProof/>
                <w:lang w:eastAsia="pl-PL"/>
              </w:rPr>
              <w:tab/>
            </w:r>
            <w:r w:rsidR="00080B9A" w:rsidRPr="001C5EA3">
              <w:rPr>
                <w:rStyle w:val="Hipercze"/>
                <w:noProof/>
              </w:rPr>
              <w:t>Odbiór produktów badania</w:t>
            </w:r>
            <w:r w:rsidR="00080B9A">
              <w:rPr>
                <w:noProof/>
                <w:webHidden/>
              </w:rPr>
              <w:tab/>
            </w:r>
            <w:r w:rsidR="00080B9A">
              <w:rPr>
                <w:noProof/>
                <w:webHidden/>
              </w:rPr>
              <w:fldChar w:fldCharType="begin"/>
            </w:r>
            <w:r w:rsidR="00080B9A">
              <w:rPr>
                <w:noProof/>
                <w:webHidden/>
              </w:rPr>
              <w:instrText xml:space="preserve"> PAGEREF _Toc496863222 \h </w:instrText>
            </w:r>
            <w:r w:rsidR="00080B9A">
              <w:rPr>
                <w:noProof/>
                <w:webHidden/>
              </w:rPr>
            </w:r>
            <w:r w:rsidR="00080B9A">
              <w:rPr>
                <w:noProof/>
                <w:webHidden/>
              </w:rPr>
              <w:fldChar w:fldCharType="separate"/>
            </w:r>
            <w:r>
              <w:rPr>
                <w:noProof/>
                <w:webHidden/>
              </w:rPr>
              <w:t>71</w:t>
            </w:r>
            <w:r w:rsidR="00080B9A">
              <w:rPr>
                <w:noProof/>
                <w:webHidden/>
              </w:rPr>
              <w:fldChar w:fldCharType="end"/>
            </w:r>
          </w:hyperlink>
        </w:p>
        <w:p w14:paraId="6154E6C7" w14:textId="77777777" w:rsidR="00080B9A" w:rsidRDefault="00970BB6">
          <w:pPr>
            <w:pStyle w:val="Spistreci2"/>
            <w:tabs>
              <w:tab w:val="left" w:pos="880"/>
              <w:tab w:val="right" w:leader="dot" w:pos="9394"/>
            </w:tabs>
            <w:rPr>
              <w:rFonts w:eastAsiaTheme="minorEastAsia"/>
              <w:noProof/>
              <w:lang w:eastAsia="pl-PL"/>
            </w:rPr>
          </w:pPr>
          <w:hyperlink w:anchor="_Toc496863223" w:history="1">
            <w:r w:rsidR="00080B9A" w:rsidRPr="001C5EA3">
              <w:rPr>
                <w:rStyle w:val="Hipercze"/>
                <w:noProof/>
              </w:rPr>
              <w:t>5.1</w:t>
            </w:r>
            <w:r w:rsidR="00080B9A">
              <w:rPr>
                <w:rFonts w:eastAsiaTheme="minorEastAsia"/>
                <w:noProof/>
                <w:lang w:eastAsia="pl-PL"/>
              </w:rPr>
              <w:tab/>
            </w:r>
            <w:r w:rsidR="00080B9A" w:rsidRPr="001C5EA3">
              <w:rPr>
                <w:rStyle w:val="Hipercze"/>
                <w:noProof/>
              </w:rPr>
              <w:t>Odbiór i akceptacja produktów (kamieni milowych zamówienia)</w:t>
            </w:r>
            <w:r w:rsidR="00080B9A">
              <w:rPr>
                <w:noProof/>
                <w:webHidden/>
              </w:rPr>
              <w:tab/>
            </w:r>
            <w:r w:rsidR="00080B9A">
              <w:rPr>
                <w:noProof/>
                <w:webHidden/>
              </w:rPr>
              <w:fldChar w:fldCharType="begin"/>
            </w:r>
            <w:r w:rsidR="00080B9A">
              <w:rPr>
                <w:noProof/>
                <w:webHidden/>
              </w:rPr>
              <w:instrText xml:space="preserve"> PAGEREF _Toc496863223 \h </w:instrText>
            </w:r>
            <w:r w:rsidR="00080B9A">
              <w:rPr>
                <w:noProof/>
                <w:webHidden/>
              </w:rPr>
            </w:r>
            <w:r w:rsidR="00080B9A">
              <w:rPr>
                <w:noProof/>
                <w:webHidden/>
              </w:rPr>
              <w:fldChar w:fldCharType="separate"/>
            </w:r>
            <w:r>
              <w:rPr>
                <w:noProof/>
                <w:webHidden/>
              </w:rPr>
              <w:t>71</w:t>
            </w:r>
            <w:r w:rsidR="00080B9A">
              <w:rPr>
                <w:noProof/>
                <w:webHidden/>
              </w:rPr>
              <w:fldChar w:fldCharType="end"/>
            </w:r>
          </w:hyperlink>
        </w:p>
        <w:p w14:paraId="1126587B" w14:textId="77777777" w:rsidR="00080B9A" w:rsidRDefault="00970BB6">
          <w:pPr>
            <w:pStyle w:val="Spistreci2"/>
            <w:tabs>
              <w:tab w:val="left" w:pos="660"/>
              <w:tab w:val="right" w:leader="dot" w:pos="9394"/>
            </w:tabs>
            <w:rPr>
              <w:rFonts w:eastAsiaTheme="minorEastAsia"/>
              <w:noProof/>
              <w:lang w:eastAsia="pl-PL"/>
            </w:rPr>
          </w:pPr>
          <w:hyperlink w:anchor="_Toc496863224" w:history="1">
            <w:r w:rsidR="00080B9A">
              <w:rPr>
                <w:rFonts w:eastAsiaTheme="minorEastAsia"/>
                <w:noProof/>
                <w:lang w:eastAsia="pl-PL"/>
              </w:rPr>
              <w:tab/>
            </w:r>
            <w:r w:rsidR="00080B9A" w:rsidRPr="001C5EA3">
              <w:rPr>
                <w:rStyle w:val="Hipercze"/>
                <w:noProof/>
              </w:rPr>
              <w:t>Sprawozdanie roczne (rocznego cyklu badawczego)</w:t>
            </w:r>
            <w:r w:rsidR="00080B9A">
              <w:rPr>
                <w:noProof/>
                <w:webHidden/>
              </w:rPr>
              <w:tab/>
            </w:r>
            <w:r w:rsidR="00080B9A">
              <w:rPr>
                <w:noProof/>
                <w:webHidden/>
              </w:rPr>
              <w:fldChar w:fldCharType="begin"/>
            </w:r>
            <w:r w:rsidR="00080B9A">
              <w:rPr>
                <w:noProof/>
                <w:webHidden/>
              </w:rPr>
              <w:instrText xml:space="preserve"> PAGEREF _Toc496863224 \h </w:instrText>
            </w:r>
            <w:r w:rsidR="00080B9A">
              <w:rPr>
                <w:noProof/>
                <w:webHidden/>
              </w:rPr>
            </w:r>
            <w:r w:rsidR="00080B9A">
              <w:rPr>
                <w:noProof/>
                <w:webHidden/>
              </w:rPr>
              <w:fldChar w:fldCharType="separate"/>
            </w:r>
            <w:r>
              <w:rPr>
                <w:noProof/>
                <w:webHidden/>
              </w:rPr>
              <w:t>71</w:t>
            </w:r>
            <w:r w:rsidR="00080B9A">
              <w:rPr>
                <w:noProof/>
                <w:webHidden/>
              </w:rPr>
              <w:fldChar w:fldCharType="end"/>
            </w:r>
          </w:hyperlink>
        </w:p>
        <w:p w14:paraId="071D27A6" w14:textId="77777777" w:rsidR="00080B9A" w:rsidRDefault="00970BB6">
          <w:pPr>
            <w:pStyle w:val="Spistreci1"/>
            <w:tabs>
              <w:tab w:val="left" w:pos="440"/>
              <w:tab w:val="right" w:leader="dot" w:pos="9394"/>
            </w:tabs>
            <w:rPr>
              <w:rFonts w:eastAsiaTheme="minorEastAsia"/>
              <w:noProof/>
              <w:lang w:eastAsia="pl-PL"/>
            </w:rPr>
          </w:pPr>
          <w:hyperlink w:anchor="_Toc496863225" w:history="1">
            <w:r w:rsidR="00080B9A" w:rsidRPr="001C5EA3">
              <w:rPr>
                <w:rStyle w:val="Hipercze"/>
                <w:noProof/>
              </w:rPr>
              <w:t>6</w:t>
            </w:r>
            <w:r w:rsidR="00080B9A">
              <w:rPr>
                <w:rFonts w:eastAsiaTheme="minorEastAsia"/>
                <w:noProof/>
                <w:lang w:eastAsia="pl-PL"/>
              </w:rPr>
              <w:tab/>
            </w:r>
            <w:r w:rsidR="00080B9A" w:rsidRPr="001C5EA3">
              <w:rPr>
                <w:rStyle w:val="Hipercze"/>
                <w:noProof/>
              </w:rPr>
              <w:t>Przykładowe narzędzia badawcze</w:t>
            </w:r>
            <w:r w:rsidR="00080B9A">
              <w:rPr>
                <w:noProof/>
                <w:webHidden/>
              </w:rPr>
              <w:tab/>
            </w:r>
            <w:r w:rsidR="00080B9A">
              <w:rPr>
                <w:noProof/>
                <w:webHidden/>
              </w:rPr>
              <w:fldChar w:fldCharType="begin"/>
            </w:r>
            <w:r w:rsidR="00080B9A">
              <w:rPr>
                <w:noProof/>
                <w:webHidden/>
              </w:rPr>
              <w:instrText xml:space="preserve"> PAGEREF _Toc496863225 \h </w:instrText>
            </w:r>
            <w:r w:rsidR="00080B9A">
              <w:rPr>
                <w:noProof/>
                <w:webHidden/>
              </w:rPr>
            </w:r>
            <w:r w:rsidR="00080B9A">
              <w:rPr>
                <w:noProof/>
                <w:webHidden/>
              </w:rPr>
              <w:fldChar w:fldCharType="separate"/>
            </w:r>
            <w:r>
              <w:rPr>
                <w:noProof/>
                <w:webHidden/>
              </w:rPr>
              <w:t>72</w:t>
            </w:r>
            <w:r w:rsidR="00080B9A">
              <w:rPr>
                <w:noProof/>
                <w:webHidden/>
              </w:rPr>
              <w:fldChar w:fldCharType="end"/>
            </w:r>
          </w:hyperlink>
        </w:p>
        <w:p w14:paraId="0486D14B" w14:textId="77777777" w:rsidR="00080B9A" w:rsidRDefault="00970BB6">
          <w:pPr>
            <w:pStyle w:val="Spistreci2"/>
            <w:tabs>
              <w:tab w:val="right" w:leader="dot" w:pos="9394"/>
            </w:tabs>
            <w:rPr>
              <w:rFonts w:eastAsiaTheme="minorEastAsia"/>
              <w:noProof/>
              <w:lang w:eastAsia="pl-PL"/>
            </w:rPr>
          </w:pPr>
          <w:hyperlink w:anchor="_Toc496863226" w:history="1">
            <w:r w:rsidR="00080B9A" w:rsidRPr="001C5EA3">
              <w:rPr>
                <w:rStyle w:val="Hipercze"/>
                <w:noProof/>
              </w:rPr>
              <w:t>Poddziałanie 3.2.1 POIR – załącznik 1 do SOPZ</w:t>
            </w:r>
            <w:r w:rsidR="00080B9A">
              <w:rPr>
                <w:noProof/>
                <w:webHidden/>
              </w:rPr>
              <w:tab/>
            </w:r>
            <w:r w:rsidR="00080B9A">
              <w:rPr>
                <w:noProof/>
                <w:webHidden/>
              </w:rPr>
              <w:fldChar w:fldCharType="begin"/>
            </w:r>
            <w:r w:rsidR="00080B9A">
              <w:rPr>
                <w:noProof/>
                <w:webHidden/>
              </w:rPr>
              <w:instrText xml:space="preserve"> PAGEREF _Toc496863226 \h </w:instrText>
            </w:r>
            <w:r w:rsidR="00080B9A">
              <w:rPr>
                <w:noProof/>
                <w:webHidden/>
              </w:rPr>
            </w:r>
            <w:r w:rsidR="00080B9A">
              <w:rPr>
                <w:noProof/>
                <w:webHidden/>
              </w:rPr>
              <w:fldChar w:fldCharType="separate"/>
            </w:r>
            <w:r>
              <w:rPr>
                <w:noProof/>
                <w:webHidden/>
              </w:rPr>
              <w:t>72</w:t>
            </w:r>
            <w:r w:rsidR="00080B9A">
              <w:rPr>
                <w:noProof/>
                <w:webHidden/>
              </w:rPr>
              <w:fldChar w:fldCharType="end"/>
            </w:r>
          </w:hyperlink>
        </w:p>
        <w:p w14:paraId="4317D062" w14:textId="77777777" w:rsidR="00080B9A" w:rsidRDefault="00970BB6">
          <w:pPr>
            <w:pStyle w:val="Spistreci2"/>
            <w:tabs>
              <w:tab w:val="right" w:leader="dot" w:pos="9394"/>
            </w:tabs>
            <w:rPr>
              <w:rFonts w:eastAsiaTheme="minorEastAsia"/>
              <w:noProof/>
              <w:lang w:eastAsia="pl-PL"/>
            </w:rPr>
          </w:pPr>
          <w:hyperlink w:anchor="_Toc496863227" w:history="1">
            <w:r w:rsidR="00080B9A" w:rsidRPr="001C5EA3">
              <w:rPr>
                <w:rStyle w:val="Hipercze"/>
                <w:noProof/>
              </w:rPr>
              <w:t>Działanie 1.4 POPW – załącznik 2 do SOPZ</w:t>
            </w:r>
            <w:r w:rsidR="00080B9A">
              <w:rPr>
                <w:noProof/>
                <w:webHidden/>
              </w:rPr>
              <w:tab/>
            </w:r>
            <w:r w:rsidR="00080B9A">
              <w:rPr>
                <w:noProof/>
                <w:webHidden/>
              </w:rPr>
              <w:fldChar w:fldCharType="begin"/>
            </w:r>
            <w:r w:rsidR="00080B9A">
              <w:rPr>
                <w:noProof/>
                <w:webHidden/>
              </w:rPr>
              <w:instrText xml:space="preserve"> PAGEREF _Toc496863227 \h </w:instrText>
            </w:r>
            <w:r w:rsidR="00080B9A">
              <w:rPr>
                <w:noProof/>
                <w:webHidden/>
              </w:rPr>
            </w:r>
            <w:r w:rsidR="00080B9A">
              <w:rPr>
                <w:noProof/>
                <w:webHidden/>
              </w:rPr>
              <w:fldChar w:fldCharType="separate"/>
            </w:r>
            <w:r>
              <w:rPr>
                <w:noProof/>
                <w:webHidden/>
              </w:rPr>
              <w:t>72</w:t>
            </w:r>
            <w:r w:rsidR="00080B9A">
              <w:rPr>
                <w:noProof/>
                <w:webHidden/>
              </w:rPr>
              <w:fldChar w:fldCharType="end"/>
            </w:r>
          </w:hyperlink>
        </w:p>
        <w:p w14:paraId="03A22AE7" w14:textId="77777777" w:rsidR="00DD360F" w:rsidRPr="00494D68" w:rsidRDefault="00AE18BF" w:rsidP="00150D14">
          <w:pPr>
            <w:spacing w:line="240" w:lineRule="auto"/>
          </w:pPr>
          <w:r>
            <w:fldChar w:fldCharType="end"/>
          </w:r>
        </w:p>
      </w:sdtContent>
    </w:sdt>
    <w:p w14:paraId="7F549796" w14:textId="77777777" w:rsidR="009E397B" w:rsidRPr="00494D68" w:rsidRDefault="009E397B" w:rsidP="00150D14">
      <w:pPr>
        <w:spacing w:line="240" w:lineRule="auto"/>
        <w:rPr>
          <w:rFonts w:asciiTheme="majorHAnsi" w:eastAsiaTheme="majorEastAsia" w:hAnsiTheme="majorHAnsi" w:cstheme="majorBidi"/>
          <w:color w:val="2E74B5" w:themeColor="accent1" w:themeShade="BF"/>
          <w:sz w:val="26"/>
          <w:szCs w:val="26"/>
        </w:rPr>
      </w:pPr>
      <w:r w:rsidRPr="00494D68">
        <w:br w:type="page"/>
      </w:r>
    </w:p>
    <w:p w14:paraId="6B48541E" w14:textId="77777777" w:rsidR="00902CF8" w:rsidRDefault="009E2CB7" w:rsidP="00150D14">
      <w:pPr>
        <w:pStyle w:val="Nagwek1"/>
        <w:spacing w:before="0" w:after="160" w:line="240" w:lineRule="auto"/>
      </w:pPr>
      <w:bookmarkStart w:id="0" w:name="_Toc466579567"/>
      <w:bookmarkStart w:id="1" w:name="_Toc486875189"/>
      <w:bookmarkStart w:id="2" w:name="_Toc485705593"/>
      <w:bookmarkStart w:id="3" w:name="_Toc496863155"/>
      <w:r w:rsidRPr="00E67E18">
        <w:lastRenderedPageBreak/>
        <w:t>Wprowadzenie</w:t>
      </w:r>
      <w:bookmarkEnd w:id="0"/>
      <w:r w:rsidR="00AF71EE" w:rsidRPr="00E67E18">
        <w:t xml:space="preserve"> – kontek</w:t>
      </w:r>
      <w:r w:rsidR="00B96AFB" w:rsidRPr="00E67E18">
        <w:t>st</w:t>
      </w:r>
      <w:r w:rsidR="00AF71EE" w:rsidRPr="00E67E18">
        <w:t xml:space="preserve"> </w:t>
      </w:r>
      <w:r w:rsidR="00C31D45" w:rsidRPr="00E67E18">
        <w:t>badania</w:t>
      </w:r>
      <w:bookmarkEnd w:id="1"/>
      <w:bookmarkEnd w:id="2"/>
      <w:bookmarkEnd w:id="3"/>
    </w:p>
    <w:p w14:paraId="50D00233" w14:textId="77777777" w:rsidR="00902CF8" w:rsidRPr="0077044E" w:rsidRDefault="00902CF8" w:rsidP="007D18E2">
      <w:pPr>
        <w:spacing w:after="0" w:line="240" w:lineRule="auto"/>
        <w:jc w:val="both"/>
      </w:pPr>
      <w:r w:rsidRPr="0077044E">
        <w:t xml:space="preserve">Przedmiotem zamówienia jest realizacja ewaluacji </w:t>
      </w:r>
      <w:r w:rsidRPr="0077044E">
        <w:rPr>
          <w:i/>
        </w:rPr>
        <w:t>on-going</w:t>
      </w:r>
      <w:r w:rsidRPr="0077044E">
        <w:t xml:space="preserve"> wybranych </w:t>
      </w:r>
      <w:r w:rsidR="00F51076">
        <w:t>D</w:t>
      </w:r>
      <w:r w:rsidRPr="0077044E">
        <w:t xml:space="preserve">ziałań </w:t>
      </w:r>
      <w:r w:rsidR="00F51076">
        <w:t xml:space="preserve">i Poddziałań </w:t>
      </w:r>
      <w:r w:rsidRPr="0077044E">
        <w:t xml:space="preserve">Programu Operacyjnego Innowacyjny Rozwój (POIR) oraz Programu Operacyjnego Polska Wschodnia (POPW) na lata 2014-2020, skierowanych do </w:t>
      </w:r>
      <w:r w:rsidR="00385D9C">
        <w:t>przedsiębiorstw</w:t>
      </w:r>
      <w:r w:rsidR="00D664FB">
        <w:t xml:space="preserve"> (dalej </w:t>
      </w:r>
      <w:r w:rsidR="00D664FB" w:rsidRPr="00B446E2">
        <w:t xml:space="preserve">zwanej Barometrem Innowacyjności lub </w:t>
      </w:r>
      <w:r w:rsidR="00B446E2" w:rsidRPr="00B446E2">
        <w:t>Barometrem</w:t>
      </w:r>
      <w:r w:rsidR="00B446E2">
        <w:t xml:space="preserve"> lub badaniem lub zamówieniem</w:t>
      </w:r>
      <w:r w:rsidR="00D664FB">
        <w:t>)</w:t>
      </w:r>
      <w:r w:rsidRPr="0077044E">
        <w:t>.</w:t>
      </w:r>
    </w:p>
    <w:p w14:paraId="56F14FBE" w14:textId="77777777" w:rsidR="00902CF8" w:rsidRDefault="00902CF8" w:rsidP="00150D14">
      <w:pPr>
        <w:spacing w:after="0" w:line="240" w:lineRule="auto"/>
        <w:jc w:val="both"/>
        <w:rPr>
          <w:lang w:eastAsia="pl-PL"/>
        </w:rPr>
      </w:pPr>
    </w:p>
    <w:p w14:paraId="028D177A" w14:textId="77777777" w:rsidR="00902CF8" w:rsidRDefault="00902CF8" w:rsidP="00150D14">
      <w:pPr>
        <w:spacing w:line="240" w:lineRule="auto"/>
        <w:jc w:val="both"/>
        <w:rPr>
          <w:lang w:eastAsia="pl-PL"/>
        </w:rPr>
      </w:pPr>
      <w:r>
        <w:rPr>
          <w:lang w:eastAsia="pl-PL"/>
        </w:rPr>
        <w:t>Niniejsz</w:t>
      </w:r>
      <w:r w:rsidR="00B446E2">
        <w:rPr>
          <w:lang w:eastAsia="pl-PL"/>
        </w:rPr>
        <w:t xml:space="preserve">e zamówienie </w:t>
      </w:r>
      <w:r>
        <w:rPr>
          <w:lang w:eastAsia="pl-PL"/>
        </w:rPr>
        <w:t xml:space="preserve">zakłada systematyczne badania </w:t>
      </w:r>
      <w:r w:rsidR="00385D9C">
        <w:rPr>
          <w:lang w:eastAsia="pl-PL"/>
        </w:rPr>
        <w:t xml:space="preserve">(ankietowanie) </w:t>
      </w:r>
      <w:r>
        <w:rPr>
          <w:lang w:eastAsia="pl-PL"/>
        </w:rPr>
        <w:t xml:space="preserve">beneficjentów </w:t>
      </w:r>
      <w:r w:rsidR="00385D9C">
        <w:rPr>
          <w:lang w:eastAsia="pl-PL"/>
        </w:rPr>
        <w:t>POIR i POPW</w:t>
      </w:r>
      <w:r>
        <w:rPr>
          <w:lang w:eastAsia="pl-PL"/>
        </w:rPr>
        <w:t xml:space="preserve">, w celu bieżącej identyfikacji, pomiaru oraz oceny </w:t>
      </w:r>
      <w:r w:rsidR="005E7DE1">
        <w:rPr>
          <w:lang w:eastAsia="pl-PL"/>
        </w:rPr>
        <w:t xml:space="preserve">rezultatów </w:t>
      </w:r>
      <w:r>
        <w:rPr>
          <w:lang w:eastAsia="pl-PL"/>
        </w:rPr>
        <w:t>udzielonego wsparcia. Wykonawca niniejszej ewaluacji on-going będzie bazował na metodologii opracowanej</w:t>
      </w:r>
      <w:r w:rsidR="005E7DE1">
        <w:rPr>
          <w:lang w:eastAsia="pl-PL"/>
        </w:rPr>
        <w:t xml:space="preserve"> </w:t>
      </w:r>
      <w:r w:rsidR="00B70D7A">
        <w:rPr>
          <w:lang w:eastAsia="pl-PL"/>
        </w:rPr>
        <w:t xml:space="preserve">dla PARP </w:t>
      </w:r>
      <w:r w:rsidR="0089287E">
        <w:rPr>
          <w:lang w:eastAsia="pl-PL"/>
        </w:rPr>
        <w:t>w latach 2016-2017</w:t>
      </w:r>
      <w:r w:rsidR="00B70D7A">
        <w:rPr>
          <w:rStyle w:val="Odwoanieprzypisudolnego"/>
          <w:lang w:eastAsia="pl-PL"/>
        </w:rPr>
        <w:footnoteReference w:id="2"/>
      </w:r>
      <w:r w:rsidR="0089287E">
        <w:rPr>
          <w:lang w:eastAsia="pl-PL"/>
        </w:rPr>
        <w:t xml:space="preserve"> </w:t>
      </w:r>
      <w:r w:rsidR="005E7DE1">
        <w:rPr>
          <w:lang w:eastAsia="pl-PL"/>
        </w:rPr>
        <w:t xml:space="preserve">oraz </w:t>
      </w:r>
      <w:r w:rsidR="00385D9C">
        <w:rPr>
          <w:lang w:eastAsia="pl-PL"/>
        </w:rPr>
        <w:t xml:space="preserve">rozwiązań badawczych wypracowanych </w:t>
      </w:r>
      <w:r>
        <w:rPr>
          <w:lang w:eastAsia="pl-PL"/>
        </w:rPr>
        <w:t xml:space="preserve">na potrzeby realizacji </w:t>
      </w:r>
      <w:r w:rsidR="00385D9C">
        <w:rPr>
          <w:lang w:eastAsia="pl-PL"/>
        </w:rPr>
        <w:t xml:space="preserve">ewaluacji on-going </w:t>
      </w:r>
      <w:r>
        <w:rPr>
          <w:lang w:eastAsia="pl-PL"/>
        </w:rPr>
        <w:t>Programu Operacyjnego Innowacyjna Gospodarka</w:t>
      </w:r>
      <w:r w:rsidR="00385D9C">
        <w:rPr>
          <w:lang w:eastAsia="pl-PL"/>
        </w:rPr>
        <w:t xml:space="preserve"> 2007-2013 (tj. </w:t>
      </w:r>
      <w:r w:rsidR="00B70D7A">
        <w:rPr>
          <w:lang w:eastAsia="pl-PL"/>
        </w:rPr>
        <w:t>„</w:t>
      </w:r>
      <w:r w:rsidR="00385D9C">
        <w:rPr>
          <w:lang w:eastAsia="pl-PL"/>
        </w:rPr>
        <w:t>Barometru Innowacyjności</w:t>
      </w:r>
      <w:r w:rsidR="00B70D7A">
        <w:rPr>
          <w:lang w:eastAsia="pl-PL"/>
        </w:rPr>
        <w:t>”</w:t>
      </w:r>
      <w:r w:rsidR="00385D9C">
        <w:rPr>
          <w:lang w:eastAsia="pl-PL"/>
        </w:rPr>
        <w:t xml:space="preserve"> </w:t>
      </w:r>
      <w:r w:rsidR="00B70D7A">
        <w:rPr>
          <w:lang w:eastAsia="pl-PL"/>
        </w:rPr>
        <w:t>dotyczącego wybranych działań skierowanych do prze</w:t>
      </w:r>
      <w:r w:rsidR="00385D9C">
        <w:rPr>
          <w:lang w:eastAsia="pl-PL"/>
        </w:rPr>
        <w:t>d</w:t>
      </w:r>
      <w:r w:rsidR="00B70D7A">
        <w:rPr>
          <w:lang w:eastAsia="pl-PL"/>
        </w:rPr>
        <w:t xml:space="preserve">siębiorstw, realizowanych </w:t>
      </w:r>
      <w:r w:rsidR="00D664FB">
        <w:rPr>
          <w:lang w:eastAsia="pl-PL"/>
        </w:rPr>
        <w:t xml:space="preserve">przez PARP </w:t>
      </w:r>
      <w:r w:rsidR="00B70D7A">
        <w:rPr>
          <w:lang w:eastAsia="pl-PL"/>
        </w:rPr>
        <w:t>w ramach poprzedniego Programu - POIG)</w:t>
      </w:r>
    </w:p>
    <w:p w14:paraId="79CA4290" w14:textId="77777777" w:rsidR="00902CF8" w:rsidRDefault="00D664FB" w:rsidP="00150D14">
      <w:pPr>
        <w:spacing w:line="240" w:lineRule="auto"/>
        <w:jc w:val="both"/>
        <w:rPr>
          <w:lang w:eastAsia="pl-PL"/>
        </w:rPr>
      </w:pPr>
      <w:r>
        <w:rPr>
          <w:lang w:eastAsia="pl-PL"/>
        </w:rPr>
        <w:t>E</w:t>
      </w:r>
      <w:r w:rsidR="00902CF8">
        <w:rPr>
          <w:lang w:eastAsia="pl-PL"/>
        </w:rPr>
        <w:t xml:space="preserve">waluacja on-going POIR i POPW będzie zatem oparta na </w:t>
      </w:r>
      <w:r>
        <w:rPr>
          <w:lang w:eastAsia="pl-PL"/>
        </w:rPr>
        <w:t xml:space="preserve">względnie </w:t>
      </w:r>
      <w:r w:rsidR="00902CF8">
        <w:rPr>
          <w:lang w:eastAsia="pl-PL"/>
        </w:rPr>
        <w:t xml:space="preserve">gotowych rozwiązaniach metodologicznych </w:t>
      </w:r>
      <w:r>
        <w:rPr>
          <w:lang w:eastAsia="pl-PL"/>
        </w:rPr>
        <w:t xml:space="preserve">i merytorycznych </w:t>
      </w:r>
      <w:r w:rsidR="00902CF8">
        <w:rPr>
          <w:lang w:eastAsia="pl-PL"/>
        </w:rPr>
        <w:t>zarówno w zakresie przygotowania do pozyskania danych, realizacji terenowej, jak i opracowania analiz statystycznych i raportów. W ramach niniejszego zamówienia Wykonawca dokona konwersji zaprojektowanych narzędzi badawczych (</w:t>
      </w:r>
      <w:r>
        <w:rPr>
          <w:lang w:eastAsia="pl-PL"/>
        </w:rPr>
        <w:t xml:space="preserve">ok. </w:t>
      </w:r>
      <w:r w:rsidR="00902CF8">
        <w:rPr>
          <w:lang w:eastAsia="pl-PL"/>
        </w:rPr>
        <w:t xml:space="preserve">6 kwestionariuszy </w:t>
      </w:r>
      <w:r>
        <w:rPr>
          <w:lang w:eastAsia="pl-PL"/>
        </w:rPr>
        <w:t xml:space="preserve">ankiet </w:t>
      </w:r>
      <w:r w:rsidR="00B446E2">
        <w:rPr>
          <w:lang w:eastAsia="pl-PL"/>
        </w:rPr>
        <w:br/>
      </w:r>
      <w:r w:rsidR="00902CF8">
        <w:rPr>
          <w:lang w:eastAsia="pl-PL"/>
        </w:rPr>
        <w:t xml:space="preserve">w ramach ewaluacji POPW oraz </w:t>
      </w:r>
      <w:r>
        <w:rPr>
          <w:lang w:eastAsia="pl-PL"/>
        </w:rPr>
        <w:t xml:space="preserve">ok. </w:t>
      </w:r>
      <w:r w:rsidR="00902CF8">
        <w:rPr>
          <w:lang w:eastAsia="pl-PL"/>
        </w:rPr>
        <w:t xml:space="preserve">10 kwestionariuszy </w:t>
      </w:r>
      <w:r>
        <w:rPr>
          <w:lang w:eastAsia="pl-PL"/>
        </w:rPr>
        <w:t xml:space="preserve">ankiet </w:t>
      </w:r>
      <w:r w:rsidR="00902CF8">
        <w:rPr>
          <w:lang w:eastAsia="pl-PL"/>
        </w:rPr>
        <w:t xml:space="preserve">w ramach ewaluacji POIR, łącznie </w:t>
      </w:r>
      <w:r>
        <w:rPr>
          <w:lang w:eastAsia="pl-PL"/>
        </w:rPr>
        <w:t xml:space="preserve">nie więcej niż </w:t>
      </w:r>
      <w:r w:rsidR="00902CF8">
        <w:rPr>
          <w:lang w:eastAsia="pl-PL"/>
        </w:rPr>
        <w:t>1</w:t>
      </w:r>
      <w:r w:rsidR="00F51076">
        <w:rPr>
          <w:lang w:eastAsia="pl-PL"/>
        </w:rPr>
        <w:t>6</w:t>
      </w:r>
      <w:r w:rsidR="00902CF8">
        <w:rPr>
          <w:lang w:eastAsia="pl-PL"/>
        </w:rPr>
        <w:t xml:space="preserve"> narzędzi badawczych) na elektroniczne </w:t>
      </w:r>
      <w:r>
        <w:rPr>
          <w:lang w:eastAsia="pl-PL"/>
        </w:rPr>
        <w:t xml:space="preserve">formularze </w:t>
      </w:r>
      <w:r w:rsidR="00902CF8">
        <w:rPr>
          <w:lang w:eastAsia="pl-PL"/>
        </w:rPr>
        <w:t xml:space="preserve">do </w:t>
      </w:r>
      <w:r>
        <w:rPr>
          <w:lang w:eastAsia="pl-PL"/>
        </w:rPr>
        <w:t xml:space="preserve">ankietowania </w:t>
      </w:r>
      <w:r w:rsidR="00902CF8">
        <w:rPr>
          <w:lang w:eastAsia="pl-PL"/>
        </w:rPr>
        <w:t xml:space="preserve">on-line oraz </w:t>
      </w:r>
      <w:r w:rsidR="007D64EA">
        <w:rPr>
          <w:lang w:eastAsia="pl-PL"/>
        </w:rPr>
        <w:t>przygotuje system</w:t>
      </w:r>
      <w:r w:rsidR="00902CF8">
        <w:rPr>
          <w:lang w:eastAsia="pl-PL"/>
        </w:rPr>
        <w:t xml:space="preserve"> (zgodnie ze specyfikacją opisaną w niniejszym SOPZ), który następnie Wykonawca wykorzysta do </w:t>
      </w:r>
      <w:r w:rsidR="007D64EA">
        <w:rPr>
          <w:lang w:eastAsia="pl-PL"/>
        </w:rPr>
        <w:t xml:space="preserve">prowadzenia </w:t>
      </w:r>
      <w:r w:rsidR="00902CF8">
        <w:rPr>
          <w:lang w:eastAsia="pl-PL"/>
        </w:rPr>
        <w:t xml:space="preserve">cyklicznego </w:t>
      </w:r>
      <w:r>
        <w:rPr>
          <w:lang w:eastAsia="pl-PL"/>
        </w:rPr>
        <w:t xml:space="preserve">(on-going) </w:t>
      </w:r>
      <w:r w:rsidR="00902CF8">
        <w:rPr>
          <w:lang w:eastAsia="pl-PL"/>
        </w:rPr>
        <w:t xml:space="preserve">badania ewaluacyjnego na przedsiębiorstwach (beneficjentach wybranych </w:t>
      </w:r>
      <w:r w:rsidR="00F51076">
        <w:rPr>
          <w:lang w:eastAsia="pl-PL"/>
        </w:rPr>
        <w:t>D</w:t>
      </w:r>
      <w:r w:rsidR="00902CF8">
        <w:rPr>
          <w:lang w:eastAsia="pl-PL"/>
        </w:rPr>
        <w:t xml:space="preserve">ziałań </w:t>
      </w:r>
      <w:r w:rsidR="00F51076">
        <w:rPr>
          <w:lang w:eastAsia="pl-PL"/>
        </w:rPr>
        <w:t xml:space="preserve">i Poddziałań </w:t>
      </w:r>
      <w:r w:rsidR="00902CF8">
        <w:rPr>
          <w:lang w:eastAsia="pl-PL"/>
        </w:rPr>
        <w:t xml:space="preserve">POIR oraz POPW wdrażanych przez </w:t>
      </w:r>
      <w:r w:rsidR="00E233F3">
        <w:rPr>
          <w:lang w:eastAsia="pl-PL"/>
        </w:rPr>
        <w:t xml:space="preserve">Zamawiającego - </w:t>
      </w:r>
      <w:r w:rsidR="00902CF8">
        <w:rPr>
          <w:lang w:eastAsia="pl-PL"/>
        </w:rPr>
        <w:t>PARP).</w:t>
      </w:r>
    </w:p>
    <w:p w14:paraId="5F6884B3" w14:textId="77777777" w:rsidR="00902CF8" w:rsidRDefault="00902CF8" w:rsidP="00B446E2">
      <w:pPr>
        <w:spacing w:line="240" w:lineRule="auto"/>
        <w:jc w:val="both"/>
        <w:rPr>
          <w:lang w:eastAsia="pl-PL"/>
        </w:rPr>
      </w:pPr>
      <w:r>
        <w:rPr>
          <w:lang w:eastAsia="pl-PL"/>
        </w:rPr>
        <w:t xml:space="preserve">Zamówienie ma złożony charakter i zakłada wieloletnią (etapową) perspektywę realizacji (przez 48 miesięcy). </w:t>
      </w:r>
      <w:r w:rsidR="0021411C">
        <w:rPr>
          <w:lang w:eastAsia="pl-PL"/>
        </w:rPr>
        <w:t xml:space="preserve">Badanie </w:t>
      </w:r>
      <w:r>
        <w:rPr>
          <w:lang w:eastAsia="pl-PL"/>
        </w:rPr>
        <w:t xml:space="preserve">ewaluacyjne będzie realizowane techniką ankiet internetowych (ang. Computer Assisted Web Interviewing). Ankietowanie będzie realizowane w dwóch punktach pomiaru: początkowym oraz końcowym </w:t>
      </w:r>
      <w:r w:rsidR="0089287E">
        <w:rPr>
          <w:lang w:eastAsia="pl-PL"/>
        </w:rPr>
        <w:t>(</w:t>
      </w:r>
      <w:r w:rsidR="00F51076">
        <w:rPr>
          <w:lang w:eastAsia="pl-PL"/>
        </w:rPr>
        <w:t xml:space="preserve">co do zasady </w:t>
      </w:r>
      <w:r w:rsidR="0089287E">
        <w:rPr>
          <w:lang w:eastAsia="pl-PL"/>
        </w:rPr>
        <w:t>dla każdego</w:t>
      </w:r>
      <w:r w:rsidR="00BC58CE">
        <w:rPr>
          <w:lang w:eastAsia="pl-PL"/>
        </w:rPr>
        <w:t xml:space="preserve"> </w:t>
      </w:r>
      <w:r w:rsidR="00695E62">
        <w:rPr>
          <w:lang w:eastAsia="pl-PL"/>
        </w:rPr>
        <w:t>projektu</w:t>
      </w:r>
      <w:r w:rsidR="00D3133D">
        <w:rPr>
          <w:rStyle w:val="Odwoanieprzypisudolnego"/>
          <w:lang w:eastAsia="pl-PL"/>
        </w:rPr>
        <w:footnoteReference w:id="3"/>
      </w:r>
      <w:r w:rsidR="0089287E">
        <w:rPr>
          <w:lang w:eastAsia="pl-PL"/>
        </w:rPr>
        <w:t>)</w:t>
      </w:r>
      <w:r>
        <w:rPr>
          <w:lang w:eastAsia="pl-PL"/>
        </w:rPr>
        <w:t xml:space="preserve">. Uwzględniając założone kryteria doboru przypadków do badań (opisane w kolejnych rozdziałach SOPZ), równolegle (w cyklach półrocznych) we </w:t>
      </w:r>
      <w:r w:rsidR="00F51076">
        <w:rPr>
          <w:lang w:eastAsia="pl-PL"/>
        </w:rPr>
        <w:t>wskazanych D</w:t>
      </w:r>
      <w:r>
        <w:rPr>
          <w:lang w:eastAsia="pl-PL"/>
        </w:rPr>
        <w:t xml:space="preserve">ziałaniach </w:t>
      </w:r>
      <w:r w:rsidR="00F51076">
        <w:rPr>
          <w:lang w:eastAsia="pl-PL"/>
        </w:rPr>
        <w:t>i Poddziałaniach POIR i POPW</w:t>
      </w:r>
      <w:r>
        <w:rPr>
          <w:lang w:eastAsia="pl-PL"/>
        </w:rPr>
        <w:t xml:space="preserve">, Wykonawca będzie uruchamiał kolejne fale badań ankietowych, obejmujące kolejne grupy (kohorty) beneficjentów. Ponadto Zamawiający zakłada, że zagregowane wyniki oceny efektów poszczególnych Działań POIR oraz POPW, będą przedstawiane (raportowane) systematycznie - zarówno w odniesieniu do pełnej grupy zbadanych </w:t>
      </w:r>
      <w:r w:rsidR="00695E62">
        <w:rPr>
          <w:lang w:eastAsia="pl-PL"/>
        </w:rPr>
        <w:t>projektów</w:t>
      </w:r>
      <w:r>
        <w:rPr>
          <w:lang w:eastAsia="pl-PL"/>
        </w:rPr>
        <w:t xml:space="preserve">, jak również w wybranych przekrojach, uwzględniających kontekst społeczno-gospodarczy czy formalny poszczególnych grup </w:t>
      </w:r>
      <w:r w:rsidR="00695E62">
        <w:rPr>
          <w:lang w:eastAsia="pl-PL"/>
        </w:rPr>
        <w:t>p</w:t>
      </w:r>
      <w:r>
        <w:rPr>
          <w:lang w:eastAsia="pl-PL"/>
        </w:rPr>
        <w:t xml:space="preserve">rojektów POIR i POPW. </w:t>
      </w:r>
    </w:p>
    <w:p w14:paraId="47B7B7A5" w14:textId="77777777" w:rsidR="00902CF8" w:rsidRDefault="00902CF8" w:rsidP="00150D14">
      <w:pPr>
        <w:spacing w:line="240" w:lineRule="auto"/>
        <w:jc w:val="both"/>
        <w:rPr>
          <w:lang w:eastAsia="pl-PL"/>
        </w:rPr>
      </w:pPr>
      <w:r>
        <w:rPr>
          <w:lang w:eastAsia="pl-PL"/>
        </w:rPr>
        <w:lastRenderedPageBreak/>
        <w:t>Przyjęte przez Zamawiającego podejście ilościowe (w szczególności zogniskowane na pomiarze wskaźników</w:t>
      </w:r>
      <w:r w:rsidR="00E233F3">
        <w:rPr>
          <w:lang w:eastAsia="pl-PL"/>
        </w:rPr>
        <w:t>,</w:t>
      </w:r>
      <w:r w:rsidR="00F51076">
        <w:rPr>
          <w:lang w:eastAsia="pl-PL"/>
        </w:rPr>
        <w:t xml:space="preserve"> </w:t>
      </w:r>
      <w:r w:rsidR="00D82363">
        <w:rPr>
          <w:lang w:eastAsia="pl-PL"/>
        </w:rPr>
        <w:t xml:space="preserve">czy </w:t>
      </w:r>
      <w:r w:rsidR="00F51076">
        <w:rPr>
          <w:lang w:eastAsia="pl-PL"/>
        </w:rPr>
        <w:t xml:space="preserve">identyfikacji </w:t>
      </w:r>
      <w:r w:rsidR="00D82363">
        <w:rPr>
          <w:lang w:eastAsia="pl-PL"/>
        </w:rPr>
        <w:t xml:space="preserve">określonych </w:t>
      </w:r>
      <w:r w:rsidR="00F51076">
        <w:rPr>
          <w:lang w:eastAsia="pl-PL"/>
        </w:rPr>
        <w:t>czynników</w:t>
      </w:r>
      <w:r w:rsidR="00D82363">
        <w:rPr>
          <w:lang w:eastAsia="pl-PL"/>
        </w:rPr>
        <w:t xml:space="preserve"> i charakterystyk</w:t>
      </w:r>
      <w:r w:rsidR="00F51076">
        <w:rPr>
          <w:lang w:eastAsia="pl-PL"/>
        </w:rPr>
        <w:t>)</w:t>
      </w:r>
      <w:r>
        <w:rPr>
          <w:lang w:eastAsia="pl-PL"/>
        </w:rPr>
        <w:t xml:space="preserve"> wiąże się z ograniczeniami tj. nie oddaje w pełni wszystkich istotnych aspektów, dotyczących skuteczności i efektywności </w:t>
      </w:r>
      <w:r w:rsidR="00454F0A">
        <w:rPr>
          <w:lang w:eastAsia="pl-PL"/>
        </w:rPr>
        <w:t xml:space="preserve">ewaluowanych Programów </w:t>
      </w:r>
      <w:r>
        <w:rPr>
          <w:lang w:eastAsia="pl-PL"/>
        </w:rPr>
        <w:t xml:space="preserve">(np. </w:t>
      </w:r>
      <w:r w:rsidR="00F51076">
        <w:rPr>
          <w:lang w:eastAsia="pl-PL"/>
        </w:rPr>
        <w:t xml:space="preserve">w ograniczonym stopniu pozawala na zbadanie </w:t>
      </w:r>
      <w:r>
        <w:rPr>
          <w:lang w:eastAsia="pl-PL"/>
        </w:rPr>
        <w:t xml:space="preserve">związków pomiędzy podjętymi działaniami a wynikami, </w:t>
      </w:r>
      <w:r w:rsidR="00D82363">
        <w:rPr>
          <w:lang w:eastAsia="pl-PL"/>
        </w:rPr>
        <w:t xml:space="preserve">kompleksową </w:t>
      </w:r>
      <w:r>
        <w:rPr>
          <w:lang w:eastAsia="pl-PL"/>
        </w:rPr>
        <w:t>ocen</w:t>
      </w:r>
      <w:r w:rsidR="00D82363">
        <w:rPr>
          <w:lang w:eastAsia="pl-PL"/>
        </w:rPr>
        <w:t>ę</w:t>
      </w:r>
      <w:r>
        <w:rPr>
          <w:lang w:eastAsia="pl-PL"/>
        </w:rPr>
        <w:t xml:space="preserve"> adekwatności założeń programowych</w:t>
      </w:r>
      <w:r w:rsidR="00E233F3">
        <w:rPr>
          <w:lang w:eastAsia="pl-PL"/>
        </w:rPr>
        <w:t>,</w:t>
      </w:r>
      <w:r>
        <w:rPr>
          <w:lang w:eastAsia="pl-PL"/>
        </w:rPr>
        <w:t xml:space="preserve"> czy </w:t>
      </w:r>
      <w:r w:rsidR="00D82363">
        <w:rPr>
          <w:lang w:eastAsia="pl-PL"/>
        </w:rPr>
        <w:t xml:space="preserve">weryfikację </w:t>
      </w:r>
      <w:r>
        <w:rPr>
          <w:lang w:eastAsia="pl-PL"/>
        </w:rPr>
        <w:t xml:space="preserve">przyczyn sukcesów lub niepowodzeń poszczególnych instrumentów). Mając jednak na uwadze te ograniczenia, Zamawiający zakłada, iż dzięki wdrożeniu zaplanowanych działań ewaluacyjnych, </w:t>
      </w:r>
      <w:r w:rsidR="00B446E2">
        <w:rPr>
          <w:lang w:eastAsia="pl-PL"/>
        </w:rPr>
        <w:br/>
      </w:r>
      <w:r>
        <w:rPr>
          <w:lang w:eastAsia="pl-PL"/>
        </w:rPr>
        <w:t xml:space="preserve">w kolejnych latach realizacji POIR oraz POPW zostanie zapewniony bieżący dostęp do rzetelnej wiedzy </w:t>
      </w:r>
      <w:r w:rsidR="00B446E2">
        <w:rPr>
          <w:lang w:eastAsia="pl-PL"/>
        </w:rPr>
        <w:br/>
      </w:r>
      <w:r>
        <w:rPr>
          <w:lang w:eastAsia="pl-PL"/>
        </w:rPr>
        <w:t xml:space="preserve">w zakresie zagregowanych informacji o </w:t>
      </w:r>
      <w:r w:rsidR="00D82363">
        <w:rPr>
          <w:lang w:eastAsia="pl-PL"/>
        </w:rPr>
        <w:t xml:space="preserve">rezultatach </w:t>
      </w:r>
      <w:r>
        <w:rPr>
          <w:lang w:eastAsia="pl-PL"/>
        </w:rPr>
        <w:t xml:space="preserve">(tj. obserwowanych zmianach w następstwie) realizowanych przez przedsiębiorców </w:t>
      </w:r>
      <w:r w:rsidR="00695E62">
        <w:rPr>
          <w:lang w:eastAsia="pl-PL"/>
        </w:rPr>
        <w:t>projektów</w:t>
      </w:r>
      <w:r>
        <w:rPr>
          <w:lang w:eastAsia="pl-PL"/>
        </w:rPr>
        <w:t>, Poddziałań POIR, PO PW</w:t>
      </w:r>
      <w:r w:rsidR="00E233F3">
        <w:rPr>
          <w:lang w:eastAsia="pl-PL"/>
        </w:rPr>
        <w:t>,</w:t>
      </w:r>
      <w:r>
        <w:rPr>
          <w:lang w:eastAsia="pl-PL"/>
        </w:rPr>
        <w:t xml:space="preserve"> czy wybranych Działań i osi priorytetowych Programu. </w:t>
      </w:r>
    </w:p>
    <w:p w14:paraId="6E0D0F01" w14:textId="77777777" w:rsidR="00902CF8" w:rsidRDefault="00902CF8" w:rsidP="00150D14">
      <w:pPr>
        <w:spacing w:line="240" w:lineRule="auto"/>
        <w:jc w:val="both"/>
        <w:rPr>
          <w:lang w:eastAsia="pl-PL"/>
        </w:rPr>
      </w:pPr>
      <w:r>
        <w:rPr>
          <w:lang w:eastAsia="pl-PL"/>
        </w:rPr>
        <w:t xml:space="preserve">Zgodnie z założeniami Zamawiającego, niniejsza ewaluacja on-going </w:t>
      </w:r>
      <w:r w:rsidR="00D82363">
        <w:rPr>
          <w:lang w:eastAsia="pl-PL"/>
        </w:rPr>
        <w:t xml:space="preserve">interwencji </w:t>
      </w:r>
      <w:r w:rsidR="00C35426">
        <w:rPr>
          <w:lang w:eastAsia="pl-PL"/>
        </w:rPr>
        <w:t xml:space="preserve">POIR </w:t>
      </w:r>
      <w:r w:rsidR="00D82363">
        <w:rPr>
          <w:lang w:eastAsia="pl-PL"/>
        </w:rPr>
        <w:t xml:space="preserve">i </w:t>
      </w:r>
      <w:r>
        <w:rPr>
          <w:lang w:eastAsia="pl-PL"/>
        </w:rPr>
        <w:t xml:space="preserve">POPW </w:t>
      </w:r>
      <w:r w:rsidR="00D82363">
        <w:rPr>
          <w:lang w:eastAsia="pl-PL"/>
        </w:rPr>
        <w:t xml:space="preserve">skierowanych do przedsiębiorstw </w:t>
      </w:r>
      <w:r>
        <w:rPr>
          <w:lang w:eastAsia="pl-PL"/>
        </w:rPr>
        <w:t xml:space="preserve">będzie realizowana w formie badań wyczerpujących (pełnych), </w:t>
      </w:r>
      <w:r w:rsidR="00D82363">
        <w:rPr>
          <w:lang w:eastAsia="pl-PL"/>
        </w:rPr>
        <w:t xml:space="preserve">co do zasady </w:t>
      </w:r>
      <w:r>
        <w:rPr>
          <w:lang w:eastAsia="pl-PL"/>
        </w:rPr>
        <w:t xml:space="preserve">obejmujących wszystkie dofinansowane </w:t>
      </w:r>
      <w:r w:rsidR="00695E62">
        <w:rPr>
          <w:lang w:eastAsia="pl-PL"/>
        </w:rPr>
        <w:t xml:space="preserve">projekty </w:t>
      </w:r>
      <w:r>
        <w:rPr>
          <w:lang w:eastAsia="pl-PL"/>
        </w:rPr>
        <w:t>i ich beneficjentów, uwzględniając przy tym założone kryteria doboru prób badawczych</w:t>
      </w:r>
      <w:r w:rsidR="00D82363">
        <w:rPr>
          <w:lang w:eastAsia="pl-PL"/>
        </w:rPr>
        <w:t xml:space="preserve"> (</w:t>
      </w:r>
      <w:r>
        <w:rPr>
          <w:lang w:eastAsia="pl-PL"/>
        </w:rPr>
        <w:t>określone w dalszych rozdziałach SOPZ</w:t>
      </w:r>
      <w:r w:rsidR="00D82363">
        <w:rPr>
          <w:lang w:eastAsia="pl-PL"/>
        </w:rPr>
        <w:t>)</w:t>
      </w:r>
      <w:r>
        <w:rPr>
          <w:lang w:eastAsia="pl-PL"/>
        </w:rPr>
        <w:t xml:space="preserve">. Niniejsze </w:t>
      </w:r>
      <w:r w:rsidR="00E233F3">
        <w:rPr>
          <w:lang w:eastAsia="pl-PL"/>
        </w:rPr>
        <w:t>z</w:t>
      </w:r>
      <w:r>
        <w:rPr>
          <w:lang w:eastAsia="pl-PL"/>
        </w:rPr>
        <w:t>amówienie stanowi</w:t>
      </w:r>
      <w:r w:rsidR="00D82363">
        <w:rPr>
          <w:lang w:eastAsia="pl-PL"/>
        </w:rPr>
        <w:t>ć może</w:t>
      </w:r>
      <w:r>
        <w:rPr>
          <w:lang w:eastAsia="pl-PL"/>
        </w:rPr>
        <w:t xml:space="preserve"> zatem część większego przedsięwzięcia, które ze względów formalnych, finansowych i technicznych, zostało ograniczone w realizacji w ramach niniejszego </w:t>
      </w:r>
      <w:r w:rsidR="00636927">
        <w:rPr>
          <w:lang w:eastAsia="pl-PL"/>
        </w:rPr>
        <w:t>zamówienia</w:t>
      </w:r>
      <w:r>
        <w:rPr>
          <w:lang w:eastAsia="pl-PL"/>
        </w:rPr>
        <w:t xml:space="preserve"> do najbliższych 48 miesięcy. Biorąc pod uwagę specyfikę ewaluacji on-going, wyniki nawet kilku pierwszych rund badawczych, powinny stanowić wartościowe źródło wiedzy w zakresie skuteczności i efektywności realizowanych Działań i ich </w:t>
      </w:r>
      <w:r w:rsidR="00695E62">
        <w:rPr>
          <w:lang w:eastAsia="pl-PL"/>
        </w:rPr>
        <w:t>p</w:t>
      </w:r>
      <w:r>
        <w:rPr>
          <w:lang w:eastAsia="pl-PL"/>
        </w:rPr>
        <w:t>rojektów. Jednak w zależności od potrzeb informacyjnych, dostępnych zasobów Zamawiającego</w:t>
      </w:r>
      <w:r w:rsidR="00E233F3">
        <w:rPr>
          <w:lang w:eastAsia="pl-PL"/>
        </w:rPr>
        <w:t>,</w:t>
      </w:r>
      <w:r>
        <w:rPr>
          <w:lang w:eastAsia="pl-PL"/>
        </w:rPr>
        <w:t xml:space="preserve"> czy akceptowalnego poziomu wnioskowania, w trakcie realizacji przedsięwzięcia zostanie podjęta decyzja o kontynuacji badań lub poprzestaniu na badaniach zrealizowanych w ramach niniejszego </w:t>
      </w:r>
      <w:r w:rsidR="00E233F3">
        <w:rPr>
          <w:lang w:eastAsia="pl-PL"/>
        </w:rPr>
        <w:t>z</w:t>
      </w:r>
      <w:r>
        <w:rPr>
          <w:lang w:eastAsia="pl-PL"/>
        </w:rPr>
        <w:t>amówienia.</w:t>
      </w:r>
    </w:p>
    <w:p w14:paraId="06057FF2" w14:textId="77777777" w:rsidR="00D33302" w:rsidRPr="00E67E18" w:rsidRDefault="00D33302" w:rsidP="00150D14">
      <w:pPr>
        <w:pStyle w:val="Nagwek2"/>
        <w:spacing w:before="0" w:after="160" w:line="240" w:lineRule="auto"/>
        <w:rPr>
          <w:lang w:eastAsia="pl-PL"/>
        </w:rPr>
      </w:pPr>
      <w:bookmarkStart w:id="5" w:name="_Toc496863156"/>
      <w:r>
        <w:rPr>
          <w:lang w:eastAsia="pl-PL"/>
        </w:rPr>
        <w:t>Cele badania</w:t>
      </w:r>
      <w:bookmarkEnd w:id="5"/>
      <w:r>
        <w:rPr>
          <w:lang w:eastAsia="pl-PL"/>
        </w:rPr>
        <w:t xml:space="preserve"> </w:t>
      </w:r>
    </w:p>
    <w:p w14:paraId="1C0A0DA8" w14:textId="77777777" w:rsidR="00D33302" w:rsidRPr="0077044E" w:rsidRDefault="00D33302" w:rsidP="00150D14">
      <w:pPr>
        <w:spacing w:line="240" w:lineRule="auto"/>
        <w:jc w:val="both"/>
      </w:pPr>
      <w:r w:rsidRPr="0077044E">
        <w:t xml:space="preserve">Celami Barometru są: </w:t>
      </w:r>
    </w:p>
    <w:p w14:paraId="48BA95FC" w14:textId="77777777" w:rsidR="00D33302" w:rsidRPr="0077044E" w:rsidRDefault="00D33302" w:rsidP="009E7F90">
      <w:pPr>
        <w:pStyle w:val="Akapitzlist"/>
        <w:numPr>
          <w:ilvl w:val="0"/>
          <w:numId w:val="33"/>
        </w:numPr>
        <w:spacing w:line="240" w:lineRule="auto"/>
        <w:jc w:val="both"/>
        <w:rPr>
          <w:lang w:eastAsia="pl-PL"/>
        </w:rPr>
      </w:pPr>
      <w:r w:rsidRPr="0077044E">
        <w:rPr>
          <w:lang w:eastAsia="pl-PL"/>
        </w:rPr>
        <w:t xml:space="preserve">pomiar wskaźników, umożliwiających bieżącą ocenę rezultatów wsparcia udzielonego przedsiębiorstwom (np. w sferze kondycji ekonomicznej i konkurencyjności, innowacyjności, wpływu na zatrudnienie, internacjonalizację działalności gospodarczej); </w:t>
      </w:r>
    </w:p>
    <w:p w14:paraId="3918C7FA" w14:textId="77777777" w:rsidR="00D33302" w:rsidRPr="0077044E" w:rsidRDefault="00D33302" w:rsidP="009E7F90">
      <w:pPr>
        <w:pStyle w:val="Akapitzlist"/>
        <w:numPr>
          <w:ilvl w:val="0"/>
          <w:numId w:val="33"/>
        </w:numPr>
        <w:spacing w:line="240" w:lineRule="auto"/>
        <w:jc w:val="both"/>
        <w:rPr>
          <w:lang w:eastAsia="pl-PL"/>
        </w:rPr>
      </w:pPr>
      <w:r w:rsidRPr="0077044E">
        <w:rPr>
          <w:lang w:eastAsia="pl-PL"/>
        </w:rPr>
        <w:t xml:space="preserve">pozyskiwanie opinii i ocen przedsiębiorców o systemie wdrażania POIR oraz POPW (zarówno na etapie aplikowania o wsparcie Programów, wyboru </w:t>
      </w:r>
      <w:r w:rsidR="00695E62">
        <w:rPr>
          <w:lang w:eastAsia="pl-PL"/>
        </w:rPr>
        <w:t>projektów</w:t>
      </w:r>
      <w:r w:rsidRPr="0077044E">
        <w:rPr>
          <w:lang w:eastAsia="pl-PL"/>
        </w:rPr>
        <w:t xml:space="preserve">, wdrażania i rozliczania </w:t>
      </w:r>
      <w:r w:rsidR="00695E62">
        <w:rPr>
          <w:lang w:eastAsia="pl-PL"/>
        </w:rPr>
        <w:t>p</w:t>
      </w:r>
      <w:r w:rsidR="00695E62" w:rsidRPr="0077044E">
        <w:rPr>
          <w:lang w:eastAsia="pl-PL"/>
        </w:rPr>
        <w:t>rojektów</w:t>
      </w:r>
      <w:r w:rsidRPr="0077044E">
        <w:rPr>
          <w:lang w:eastAsia="pl-PL"/>
        </w:rPr>
        <w:t xml:space="preserve">), pozwalających identyfikować problemy, formułować wnioski oraz podejmować czynności niezbędne w procesie doskonalenia strony wdrożeniowej Programów;  </w:t>
      </w:r>
    </w:p>
    <w:p w14:paraId="06BC9D16" w14:textId="77777777" w:rsidR="00D33302" w:rsidRPr="0077044E" w:rsidRDefault="00D33302" w:rsidP="009E7F90">
      <w:pPr>
        <w:pStyle w:val="Akapitzlist"/>
        <w:numPr>
          <w:ilvl w:val="0"/>
          <w:numId w:val="33"/>
        </w:numPr>
        <w:spacing w:line="240" w:lineRule="auto"/>
        <w:jc w:val="both"/>
        <w:rPr>
          <w:lang w:eastAsia="pl-PL"/>
        </w:rPr>
      </w:pPr>
      <w:r w:rsidRPr="0077044E">
        <w:rPr>
          <w:lang w:eastAsia="pl-PL"/>
        </w:rPr>
        <w:t xml:space="preserve">identyfikacja najbardziej efektywnych mechanizmów wspierania przedsiębiorstw. W przypadku POPW Wykonawca powinien uwzględnić specyfikę makroregionu Polski Wschodniej (województwa: lubelskie, podlaskie, podkarpackie, świętokrzyskie i warmińsko-mazurskie). </w:t>
      </w:r>
      <w:r>
        <w:rPr>
          <w:lang w:eastAsia="pl-PL"/>
        </w:rPr>
        <w:t xml:space="preserve"> </w:t>
      </w:r>
      <w:r w:rsidR="00E233F3">
        <w:rPr>
          <w:lang w:eastAsia="pl-PL"/>
        </w:rPr>
        <w:br/>
      </w:r>
      <w:r>
        <w:rPr>
          <w:lang w:eastAsia="pl-PL"/>
        </w:rPr>
        <w:t xml:space="preserve">Z kolei w przypadku POIR identyfikacja najbardziej efektywnych mechanizmów wspierania przedsiębiorstw </w:t>
      </w:r>
      <w:r w:rsidR="006E30FC">
        <w:rPr>
          <w:lang w:eastAsia="pl-PL"/>
        </w:rPr>
        <w:t xml:space="preserve">powinna </w:t>
      </w:r>
      <w:r>
        <w:rPr>
          <w:lang w:eastAsia="pl-PL"/>
        </w:rPr>
        <w:t xml:space="preserve">zostać przeprowadzona ze szczególnym naciskiem na mechanizmy </w:t>
      </w:r>
      <w:r w:rsidR="006E30FC">
        <w:rPr>
          <w:lang w:eastAsia="pl-PL"/>
        </w:rPr>
        <w:t>oddziaływania proinnowacyjnego.</w:t>
      </w:r>
    </w:p>
    <w:p w14:paraId="0CE3119D" w14:textId="77777777" w:rsidR="00D33302" w:rsidRPr="00E85C00" w:rsidRDefault="00D33302" w:rsidP="00150D14">
      <w:pPr>
        <w:spacing w:line="240" w:lineRule="auto"/>
        <w:jc w:val="both"/>
      </w:pPr>
      <w:r w:rsidRPr="00E85C00">
        <w:t xml:space="preserve">Zasadnicze obszary problemowe, sformułowane w postaci pytań badawczych w </w:t>
      </w:r>
      <w:r w:rsidR="006E30FC">
        <w:t>P</w:t>
      </w:r>
      <w:r w:rsidRPr="00E85C00">
        <w:t>lanie ewaluacji PO IR</w:t>
      </w:r>
      <w:r>
        <w:t xml:space="preserve"> </w:t>
      </w:r>
      <w:r w:rsidR="00E233F3">
        <w:br/>
      </w:r>
      <w:r>
        <w:t>i PO PW</w:t>
      </w:r>
      <w:r w:rsidRPr="00E85C00">
        <w:t xml:space="preserve">, w przypadku Barometru odnoszą się do pięciu klasycznych kryteriów oceny interwencji: </w:t>
      </w:r>
    </w:p>
    <w:p w14:paraId="7E27657C" w14:textId="77777777" w:rsidR="00D33302" w:rsidRPr="00C74258" w:rsidRDefault="00D33302" w:rsidP="00150D14">
      <w:pPr>
        <w:pStyle w:val="Akapitzlist"/>
        <w:numPr>
          <w:ilvl w:val="0"/>
          <w:numId w:val="5"/>
        </w:numPr>
        <w:spacing w:line="240" w:lineRule="auto"/>
        <w:jc w:val="both"/>
        <w:rPr>
          <w:lang w:eastAsia="pl-PL"/>
        </w:rPr>
      </w:pPr>
      <w:r w:rsidRPr="00C74258">
        <w:rPr>
          <w:lang w:eastAsia="pl-PL"/>
        </w:rPr>
        <w:t>W jakim stopniu wsparcie Programu trafia do założonych odbiorców docelowych i jest dostosowane do zidentyfikowanych potrzeb / problemów grupy docelowej?  (t</w:t>
      </w:r>
      <w:r w:rsidRPr="00C74258">
        <w:rPr>
          <w:i/>
          <w:lang w:eastAsia="pl-PL"/>
        </w:rPr>
        <w:t>rafność</w:t>
      </w:r>
      <w:r w:rsidRPr="00C74258">
        <w:rPr>
          <w:lang w:eastAsia="pl-PL"/>
        </w:rPr>
        <w:t>).</w:t>
      </w:r>
    </w:p>
    <w:p w14:paraId="486D41C1" w14:textId="77777777" w:rsidR="00D33302" w:rsidRPr="00C74258" w:rsidRDefault="00D33302" w:rsidP="00150D14">
      <w:pPr>
        <w:pStyle w:val="Akapitzlist"/>
        <w:numPr>
          <w:ilvl w:val="0"/>
          <w:numId w:val="5"/>
        </w:numPr>
        <w:spacing w:line="240" w:lineRule="auto"/>
        <w:jc w:val="both"/>
        <w:rPr>
          <w:lang w:eastAsia="pl-PL"/>
        </w:rPr>
      </w:pPr>
      <w:r w:rsidRPr="00C74258">
        <w:rPr>
          <w:lang w:eastAsia="pl-PL"/>
        </w:rPr>
        <w:t>W jakim stopniu cele w ujęciu kluczowych wskaźników skuteczności Programu są realizowane?  (</w:t>
      </w:r>
      <w:r w:rsidRPr="00C74258">
        <w:rPr>
          <w:i/>
          <w:lang w:eastAsia="pl-PL"/>
        </w:rPr>
        <w:t>skuteczność</w:t>
      </w:r>
      <w:r w:rsidRPr="00C74258">
        <w:rPr>
          <w:lang w:eastAsia="pl-PL"/>
        </w:rPr>
        <w:t>).</w:t>
      </w:r>
    </w:p>
    <w:p w14:paraId="22805EC2" w14:textId="77777777" w:rsidR="00D33302" w:rsidRPr="00C74258" w:rsidRDefault="00D33302" w:rsidP="00150D14">
      <w:pPr>
        <w:pStyle w:val="Akapitzlist"/>
        <w:numPr>
          <w:ilvl w:val="0"/>
          <w:numId w:val="5"/>
        </w:numPr>
        <w:spacing w:line="240" w:lineRule="auto"/>
        <w:jc w:val="both"/>
        <w:rPr>
          <w:lang w:eastAsia="pl-PL"/>
        </w:rPr>
      </w:pPr>
      <w:r w:rsidRPr="00C74258">
        <w:rPr>
          <w:lang w:eastAsia="pl-PL"/>
        </w:rPr>
        <w:lastRenderedPageBreak/>
        <w:t>Na ile wsparcie rozwiązuje aktualne problemy / odpowiada aktualnym potrzebom odbiorców docelowych / obszaru docelowego? (</w:t>
      </w:r>
      <w:r w:rsidRPr="00C74258">
        <w:rPr>
          <w:i/>
          <w:lang w:eastAsia="pl-PL"/>
        </w:rPr>
        <w:t>użyteczność</w:t>
      </w:r>
      <w:r w:rsidRPr="00C74258">
        <w:rPr>
          <w:lang w:eastAsia="pl-PL"/>
        </w:rPr>
        <w:t>).</w:t>
      </w:r>
    </w:p>
    <w:p w14:paraId="31C0038E" w14:textId="77777777" w:rsidR="00D33302" w:rsidRPr="00C74258" w:rsidRDefault="00D33302" w:rsidP="00150D14">
      <w:pPr>
        <w:pStyle w:val="Akapitzlist"/>
        <w:numPr>
          <w:ilvl w:val="0"/>
          <w:numId w:val="5"/>
        </w:numPr>
        <w:spacing w:line="240" w:lineRule="auto"/>
        <w:jc w:val="both"/>
        <w:rPr>
          <w:lang w:eastAsia="pl-PL"/>
        </w:rPr>
      </w:pPr>
      <w:r w:rsidRPr="00C74258">
        <w:rPr>
          <w:lang w:eastAsia="pl-PL"/>
        </w:rPr>
        <w:t>Jaka jest relacja rezultatów Programu w odniesieniu do ponoszonych nakładów finansowych i pozafinansowych? (</w:t>
      </w:r>
      <w:r w:rsidRPr="00C74258">
        <w:rPr>
          <w:i/>
          <w:lang w:eastAsia="pl-PL"/>
        </w:rPr>
        <w:t>efektywność</w:t>
      </w:r>
      <w:r w:rsidRPr="00C74258">
        <w:rPr>
          <w:lang w:eastAsia="pl-PL"/>
        </w:rPr>
        <w:t>).</w:t>
      </w:r>
    </w:p>
    <w:p w14:paraId="2E553894" w14:textId="77777777" w:rsidR="00D33302" w:rsidRDefault="00D33302" w:rsidP="00150D14">
      <w:pPr>
        <w:pStyle w:val="Akapitzlist"/>
        <w:numPr>
          <w:ilvl w:val="0"/>
          <w:numId w:val="5"/>
        </w:numPr>
        <w:spacing w:line="240" w:lineRule="auto"/>
        <w:jc w:val="both"/>
        <w:rPr>
          <w:lang w:eastAsia="pl-PL"/>
        </w:rPr>
      </w:pPr>
      <w:r w:rsidRPr="00C74258">
        <w:rPr>
          <w:lang w:eastAsia="pl-PL"/>
        </w:rPr>
        <w:t>Na ile uzyskiwane rezultaty mają trwały charakter i czym jest to warunkowane? (</w:t>
      </w:r>
      <w:r w:rsidRPr="00C74258">
        <w:rPr>
          <w:i/>
          <w:lang w:eastAsia="pl-PL"/>
        </w:rPr>
        <w:t>trwałość</w:t>
      </w:r>
      <w:r w:rsidRPr="00C74258">
        <w:rPr>
          <w:lang w:eastAsia="pl-PL"/>
        </w:rPr>
        <w:t>).</w:t>
      </w:r>
    </w:p>
    <w:p w14:paraId="16683F04" w14:textId="77777777" w:rsidR="00D33302" w:rsidRPr="0077044E" w:rsidRDefault="00D33302" w:rsidP="00150D14">
      <w:pPr>
        <w:spacing w:line="240" w:lineRule="auto"/>
        <w:jc w:val="both"/>
      </w:pPr>
      <w:r w:rsidRPr="0077044E">
        <w:t xml:space="preserve">Barometr </w:t>
      </w:r>
      <w:r w:rsidR="001E0B87">
        <w:t xml:space="preserve">Innowacyjności </w:t>
      </w:r>
      <w:r w:rsidRPr="0077044E">
        <w:t xml:space="preserve">służyć będzie jako narzędzie systematycznego gromadzenia i analizowania danych w celu oceny </w:t>
      </w:r>
      <w:r w:rsidR="006E30FC">
        <w:t>rezultatów</w:t>
      </w:r>
      <w:r w:rsidR="006E30FC" w:rsidRPr="0077044E">
        <w:t xml:space="preserve"> </w:t>
      </w:r>
      <w:r w:rsidRPr="0077044E">
        <w:t xml:space="preserve">interwencji </w:t>
      </w:r>
      <w:r w:rsidR="006E30FC">
        <w:t xml:space="preserve">publicznych </w:t>
      </w:r>
      <w:r w:rsidRPr="0077044E">
        <w:t xml:space="preserve">przewidzianej w I osi priorytetowej </w:t>
      </w:r>
      <w:r w:rsidR="001E0B87">
        <w:t>PO PW</w:t>
      </w:r>
      <w:r w:rsidR="001E0B87" w:rsidRPr="0077044E">
        <w:t xml:space="preserve"> </w:t>
      </w:r>
      <w:r w:rsidRPr="0077044E">
        <w:t>("Prz</w:t>
      </w:r>
      <w:r>
        <w:t xml:space="preserve">edsiębiorcza Polska Wschodnia") oraz POIR (w szczególności w ramach II i III osi priorytetowej). </w:t>
      </w:r>
      <w:r w:rsidRPr="0077044E">
        <w:t>Gromadzone za jego pośrednictwem dane będą wykorzystywane dla szeregu innych działań ewaluacyjnych, dotyczących POPW 2014-2020</w:t>
      </w:r>
      <w:r>
        <w:t xml:space="preserve"> i POIR 2014-2020</w:t>
      </w:r>
      <w:r w:rsidRPr="0077044E">
        <w:t xml:space="preserve">. </w:t>
      </w:r>
      <w:r w:rsidR="006E30FC">
        <w:t xml:space="preserve">W szczególności w przypadku POIR, będzie to ewaluacja Programu Pomocowego PARP w ramach POIR, na potrzeby której Wykonawca </w:t>
      </w:r>
      <w:r w:rsidR="005C286C">
        <w:t xml:space="preserve">- </w:t>
      </w:r>
      <w:r w:rsidR="00E233F3">
        <w:br/>
      </w:r>
      <w:r w:rsidR="006E30FC">
        <w:t xml:space="preserve">w oparciu prace </w:t>
      </w:r>
      <w:r w:rsidR="005C286C">
        <w:t xml:space="preserve">ewaluacyjne </w:t>
      </w:r>
      <w:r w:rsidR="005C286C" w:rsidRPr="00205527">
        <w:t>przep</w:t>
      </w:r>
      <w:r w:rsidR="002D0FF7" w:rsidRPr="00205527">
        <w:t>rowadzone w ramach niniejszego z</w:t>
      </w:r>
      <w:r w:rsidR="005C286C" w:rsidRPr="00205527">
        <w:t xml:space="preserve">amówienia – </w:t>
      </w:r>
      <w:r w:rsidR="006E30FC" w:rsidRPr="00205527">
        <w:t>sporządzi</w:t>
      </w:r>
      <w:r w:rsidR="005C286C" w:rsidRPr="00205527">
        <w:t xml:space="preserve"> dla PARP </w:t>
      </w:r>
      <w:r w:rsidR="006E30FC" w:rsidRPr="00205527">
        <w:t xml:space="preserve">odpowiedni raport </w:t>
      </w:r>
      <w:r w:rsidR="00205527">
        <w:t xml:space="preserve">podsumowujący </w:t>
      </w:r>
      <w:r w:rsidR="005C286C" w:rsidRPr="00205527">
        <w:t>(</w:t>
      </w:r>
      <w:r w:rsidR="006E30FC" w:rsidRPr="00205527">
        <w:rPr>
          <w:i/>
        </w:rPr>
        <w:t>mid-term</w:t>
      </w:r>
      <w:r w:rsidR="005C286C" w:rsidRPr="00205527">
        <w:t>)</w:t>
      </w:r>
      <w:r w:rsidR="005C286C" w:rsidRPr="00205527">
        <w:rPr>
          <w:rStyle w:val="Odwoanieprzypisudolnego"/>
        </w:rPr>
        <w:footnoteReference w:id="4"/>
      </w:r>
      <w:r w:rsidR="005C286C">
        <w:t xml:space="preserve"> (zgodnie </w:t>
      </w:r>
      <w:r w:rsidR="00E233F3">
        <w:t xml:space="preserve">ze </w:t>
      </w:r>
      <w:r w:rsidR="005C286C">
        <w:t xml:space="preserve">specyfikacją przedstawioną w dalszych rozdziałach SOPZ). </w:t>
      </w:r>
    </w:p>
    <w:p w14:paraId="3846273D" w14:textId="77777777" w:rsidR="00D33302" w:rsidRDefault="00D33302" w:rsidP="00150D14">
      <w:pPr>
        <w:spacing w:line="240" w:lineRule="auto"/>
        <w:jc w:val="both"/>
      </w:pPr>
      <w:r w:rsidRPr="0077044E">
        <w:t xml:space="preserve">Przyjęto, że Barometr </w:t>
      </w:r>
      <w:r>
        <w:t xml:space="preserve">Innowacyjności </w:t>
      </w:r>
      <w:r w:rsidRPr="0077044E">
        <w:t>powinien przede wszystkim zaspokajać potrzeby informacyjne instytucji zaangażowanych w realizację I osi priorytetowej POPW</w:t>
      </w:r>
      <w:r>
        <w:t xml:space="preserve"> oraz II i III osi priorytetowej POIR</w:t>
      </w:r>
      <w:r w:rsidR="005C286C">
        <w:t xml:space="preserve"> (por. podrozdział SOPZ „Odbiorcy badania”)</w:t>
      </w:r>
      <w:r>
        <w:t>.</w:t>
      </w:r>
      <w:r w:rsidRPr="0077044E">
        <w:t xml:space="preserve"> Zbierane za pomocą Barometru dane mają w założeniu wspomagać system monitorowania, wdrażania i zarządzania </w:t>
      </w:r>
      <w:r>
        <w:t>POIR</w:t>
      </w:r>
      <w:r w:rsidR="005C286C">
        <w:t xml:space="preserve"> i </w:t>
      </w:r>
      <w:r w:rsidRPr="0077044E">
        <w:t xml:space="preserve">POPW, dostarczając decydentom niezbędnych informacji zwrotnych i jednocześnie wspierać procesy decyzyjne. Ponadto, stanowić </w:t>
      </w:r>
      <w:r w:rsidR="007B7AE4">
        <w:t xml:space="preserve">one </w:t>
      </w:r>
      <w:r w:rsidRPr="0077044E">
        <w:t xml:space="preserve">będą unikalne, </w:t>
      </w:r>
      <w:r w:rsidR="007B7AE4">
        <w:t>wartościowe</w:t>
      </w:r>
      <w:r w:rsidRPr="0077044E">
        <w:t xml:space="preserve"> źródło wiedzy do wykorzystania w ramach cyklicznych analiz ekonomicznych sektora przedsiębiorstw, prowadzonych przez PARP.</w:t>
      </w:r>
    </w:p>
    <w:p w14:paraId="765C1E22" w14:textId="77777777" w:rsidR="00D33302" w:rsidRPr="00E67E18" w:rsidRDefault="00D33302" w:rsidP="00150D14">
      <w:pPr>
        <w:pStyle w:val="Nagwek2"/>
        <w:spacing w:before="0" w:after="160" w:line="240" w:lineRule="auto"/>
        <w:rPr>
          <w:lang w:eastAsia="pl-PL"/>
        </w:rPr>
      </w:pPr>
      <w:bookmarkStart w:id="6" w:name="_Toc496863157"/>
      <w:r>
        <w:rPr>
          <w:lang w:eastAsia="pl-PL"/>
        </w:rPr>
        <w:t>Zakres badania</w:t>
      </w:r>
      <w:bookmarkEnd w:id="6"/>
      <w:r>
        <w:rPr>
          <w:lang w:eastAsia="pl-PL"/>
        </w:rPr>
        <w:t xml:space="preserve"> </w:t>
      </w:r>
    </w:p>
    <w:p w14:paraId="46FCE96D" w14:textId="77777777" w:rsidR="00D33302" w:rsidRDefault="00D33302" w:rsidP="00150D14">
      <w:pPr>
        <w:spacing w:line="240" w:lineRule="auto"/>
      </w:pPr>
      <w:r>
        <w:t>Badanie obejmie następujące poddziałania PO IR i PO PW realizowane przez PARP: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5"/>
        <w:gridCol w:w="4339"/>
        <w:gridCol w:w="4555"/>
      </w:tblGrid>
      <w:tr w:rsidR="00D33302" w:rsidRPr="00F40F73" w14:paraId="7E2A54C5" w14:textId="77777777" w:rsidTr="00D33302">
        <w:trPr>
          <w:trHeight w:val="300"/>
          <w:jc w:val="center"/>
        </w:trPr>
        <w:tc>
          <w:tcPr>
            <w:tcW w:w="269" w:type="pct"/>
            <w:tcBorders>
              <w:top w:val="nil"/>
              <w:left w:val="nil"/>
            </w:tcBorders>
            <w:shd w:val="clear" w:color="auto" w:fill="auto"/>
            <w:noWrap/>
            <w:vAlign w:val="center"/>
            <w:hideMark/>
          </w:tcPr>
          <w:p w14:paraId="6F93C3CD" w14:textId="77777777" w:rsidR="00D33302" w:rsidRPr="00F40F73" w:rsidRDefault="00D33302" w:rsidP="00150D14">
            <w:pPr>
              <w:spacing w:after="0" w:line="240" w:lineRule="auto"/>
              <w:rPr>
                <w:rFonts w:ascii="Times New Roman" w:hAnsi="Times New Roman"/>
                <w:sz w:val="24"/>
                <w:szCs w:val="24"/>
              </w:rPr>
            </w:pPr>
          </w:p>
        </w:tc>
        <w:tc>
          <w:tcPr>
            <w:tcW w:w="2308" w:type="pct"/>
            <w:shd w:val="clear" w:color="auto" w:fill="auto"/>
            <w:noWrap/>
            <w:vAlign w:val="center"/>
            <w:hideMark/>
          </w:tcPr>
          <w:p w14:paraId="12CB7B13" w14:textId="77777777" w:rsidR="00D33302" w:rsidRPr="00F40F73" w:rsidRDefault="00D33302" w:rsidP="00150D14">
            <w:pPr>
              <w:spacing w:after="0" w:line="240" w:lineRule="auto"/>
              <w:rPr>
                <w:b/>
                <w:color w:val="000000"/>
              </w:rPr>
            </w:pPr>
            <w:r w:rsidRPr="00F40F73">
              <w:rPr>
                <w:b/>
                <w:color w:val="000000"/>
              </w:rPr>
              <w:t>POIR</w:t>
            </w:r>
          </w:p>
        </w:tc>
        <w:tc>
          <w:tcPr>
            <w:tcW w:w="2423" w:type="pct"/>
            <w:shd w:val="clear" w:color="auto" w:fill="auto"/>
            <w:noWrap/>
            <w:vAlign w:val="center"/>
            <w:hideMark/>
          </w:tcPr>
          <w:p w14:paraId="233D3516" w14:textId="77777777" w:rsidR="00D33302" w:rsidRPr="00F40F73" w:rsidRDefault="00D33302" w:rsidP="00150D14">
            <w:pPr>
              <w:spacing w:after="0" w:line="240" w:lineRule="auto"/>
              <w:rPr>
                <w:b/>
                <w:color w:val="000000"/>
              </w:rPr>
            </w:pPr>
            <w:r w:rsidRPr="00F40F73">
              <w:rPr>
                <w:b/>
                <w:color w:val="000000"/>
              </w:rPr>
              <w:t>POPW</w:t>
            </w:r>
          </w:p>
        </w:tc>
      </w:tr>
      <w:tr w:rsidR="00D33302" w:rsidRPr="00F40F73" w14:paraId="1E4D9F8F" w14:textId="77777777" w:rsidTr="00D33302">
        <w:trPr>
          <w:trHeight w:val="300"/>
          <w:jc w:val="center"/>
        </w:trPr>
        <w:tc>
          <w:tcPr>
            <w:tcW w:w="269" w:type="pct"/>
            <w:shd w:val="clear" w:color="auto" w:fill="auto"/>
            <w:noWrap/>
            <w:vAlign w:val="center"/>
            <w:hideMark/>
          </w:tcPr>
          <w:p w14:paraId="39030A38" w14:textId="77777777" w:rsidR="00D33302" w:rsidRPr="00F40F73" w:rsidRDefault="00D33302" w:rsidP="00150D14">
            <w:pPr>
              <w:spacing w:after="0" w:line="240" w:lineRule="auto"/>
              <w:rPr>
                <w:color w:val="000000"/>
              </w:rPr>
            </w:pPr>
            <w:r w:rsidRPr="00F40F73">
              <w:rPr>
                <w:color w:val="000000"/>
              </w:rPr>
              <w:t>1</w:t>
            </w:r>
          </w:p>
        </w:tc>
        <w:tc>
          <w:tcPr>
            <w:tcW w:w="2308" w:type="pct"/>
            <w:shd w:val="clear" w:color="auto" w:fill="auto"/>
            <w:noWrap/>
            <w:vAlign w:val="center"/>
            <w:hideMark/>
          </w:tcPr>
          <w:p w14:paraId="44ABDB8A" w14:textId="77777777" w:rsidR="00D33302" w:rsidRPr="00F40F73" w:rsidRDefault="00D33302" w:rsidP="00150D14">
            <w:pPr>
              <w:spacing w:after="0" w:line="240" w:lineRule="auto"/>
              <w:rPr>
                <w:color w:val="000000"/>
              </w:rPr>
            </w:pPr>
            <w:r w:rsidRPr="00F40F73">
              <w:rPr>
                <w:color w:val="000000"/>
              </w:rPr>
              <w:t>Poddziałanie 2.3.1 Proinnowacyjne usługi IOB dla MŚP</w:t>
            </w:r>
          </w:p>
        </w:tc>
        <w:tc>
          <w:tcPr>
            <w:tcW w:w="2423" w:type="pct"/>
            <w:shd w:val="clear" w:color="auto" w:fill="auto"/>
            <w:noWrap/>
            <w:vAlign w:val="center"/>
            <w:hideMark/>
          </w:tcPr>
          <w:p w14:paraId="101204C4" w14:textId="77777777" w:rsidR="00D33302" w:rsidRPr="00F40F73" w:rsidRDefault="00D33302" w:rsidP="00150D14">
            <w:pPr>
              <w:spacing w:after="0" w:line="240" w:lineRule="auto"/>
              <w:rPr>
                <w:color w:val="000000"/>
              </w:rPr>
            </w:pPr>
            <w:r w:rsidRPr="00F40F73">
              <w:rPr>
                <w:color w:val="000000"/>
              </w:rPr>
              <w:t>Poddziałanie 1.1.1 Platformy startowe dla nowych pomysłów</w:t>
            </w:r>
          </w:p>
        </w:tc>
      </w:tr>
      <w:tr w:rsidR="00D33302" w:rsidRPr="00F40F73" w14:paraId="24269343" w14:textId="77777777" w:rsidTr="00D33302">
        <w:trPr>
          <w:trHeight w:val="300"/>
          <w:jc w:val="center"/>
        </w:trPr>
        <w:tc>
          <w:tcPr>
            <w:tcW w:w="269" w:type="pct"/>
            <w:shd w:val="clear" w:color="auto" w:fill="auto"/>
            <w:noWrap/>
            <w:vAlign w:val="center"/>
            <w:hideMark/>
          </w:tcPr>
          <w:p w14:paraId="22EEE7F3" w14:textId="77777777" w:rsidR="00D33302" w:rsidRPr="00F40F73" w:rsidRDefault="00D33302" w:rsidP="00150D14">
            <w:pPr>
              <w:spacing w:after="0" w:line="240" w:lineRule="auto"/>
              <w:rPr>
                <w:color w:val="000000"/>
              </w:rPr>
            </w:pPr>
            <w:r w:rsidRPr="00F40F73">
              <w:rPr>
                <w:color w:val="000000"/>
              </w:rPr>
              <w:t>2</w:t>
            </w:r>
          </w:p>
        </w:tc>
        <w:tc>
          <w:tcPr>
            <w:tcW w:w="2308" w:type="pct"/>
            <w:shd w:val="clear" w:color="auto" w:fill="auto"/>
            <w:noWrap/>
            <w:vAlign w:val="center"/>
            <w:hideMark/>
          </w:tcPr>
          <w:p w14:paraId="42451531" w14:textId="77777777" w:rsidR="00D33302" w:rsidRPr="00F40F73" w:rsidRDefault="00D33302" w:rsidP="00150D14">
            <w:pPr>
              <w:spacing w:after="0" w:line="240" w:lineRule="auto"/>
              <w:rPr>
                <w:color w:val="000000"/>
              </w:rPr>
            </w:pPr>
            <w:r w:rsidRPr="00F40F73">
              <w:rPr>
                <w:color w:val="000000"/>
              </w:rPr>
              <w:t>Poddziałanie 2.3.2 Bony na innowacje dla MŚP</w:t>
            </w:r>
          </w:p>
        </w:tc>
        <w:tc>
          <w:tcPr>
            <w:tcW w:w="2423" w:type="pct"/>
            <w:shd w:val="clear" w:color="auto" w:fill="auto"/>
            <w:noWrap/>
            <w:vAlign w:val="center"/>
            <w:hideMark/>
          </w:tcPr>
          <w:p w14:paraId="6F4AD051" w14:textId="77777777" w:rsidR="00D33302" w:rsidRPr="00F40F73" w:rsidRDefault="00D33302" w:rsidP="00150D14">
            <w:pPr>
              <w:spacing w:after="0" w:line="240" w:lineRule="auto"/>
              <w:rPr>
                <w:color w:val="000000"/>
              </w:rPr>
            </w:pPr>
            <w:r w:rsidRPr="00F40F73">
              <w:rPr>
                <w:color w:val="000000"/>
              </w:rPr>
              <w:t>Poddziałanie 1.1.2 Rozwój startupów w Polsce Wschodniej</w:t>
            </w:r>
          </w:p>
        </w:tc>
      </w:tr>
      <w:tr w:rsidR="00D33302" w:rsidRPr="00F40F73" w14:paraId="66B95CAD" w14:textId="77777777" w:rsidTr="00D33302">
        <w:trPr>
          <w:trHeight w:val="300"/>
          <w:jc w:val="center"/>
        </w:trPr>
        <w:tc>
          <w:tcPr>
            <w:tcW w:w="269" w:type="pct"/>
            <w:shd w:val="clear" w:color="auto" w:fill="auto"/>
            <w:noWrap/>
            <w:vAlign w:val="center"/>
            <w:hideMark/>
          </w:tcPr>
          <w:p w14:paraId="76EC311A" w14:textId="77777777" w:rsidR="00D33302" w:rsidRPr="00F40F73" w:rsidRDefault="00D33302" w:rsidP="00150D14">
            <w:pPr>
              <w:spacing w:after="0" w:line="240" w:lineRule="auto"/>
              <w:rPr>
                <w:color w:val="000000"/>
              </w:rPr>
            </w:pPr>
            <w:r w:rsidRPr="00F40F73">
              <w:rPr>
                <w:color w:val="000000"/>
              </w:rPr>
              <w:t>3</w:t>
            </w:r>
          </w:p>
        </w:tc>
        <w:tc>
          <w:tcPr>
            <w:tcW w:w="2308" w:type="pct"/>
            <w:shd w:val="clear" w:color="auto" w:fill="auto"/>
            <w:noWrap/>
            <w:vAlign w:val="center"/>
            <w:hideMark/>
          </w:tcPr>
          <w:p w14:paraId="5E24A263" w14:textId="77777777" w:rsidR="00D33302" w:rsidRPr="00F40F73" w:rsidRDefault="00D33302" w:rsidP="00150D14">
            <w:pPr>
              <w:spacing w:after="0" w:line="240" w:lineRule="auto"/>
              <w:rPr>
                <w:color w:val="000000"/>
              </w:rPr>
            </w:pPr>
            <w:r w:rsidRPr="00F40F73">
              <w:rPr>
                <w:color w:val="000000"/>
              </w:rPr>
              <w:t>Poddziałanie 2.3.3 Umiędzynarodowienie Krajowych Klastrów Kluczowych</w:t>
            </w:r>
          </w:p>
        </w:tc>
        <w:tc>
          <w:tcPr>
            <w:tcW w:w="2423" w:type="pct"/>
            <w:shd w:val="clear" w:color="auto" w:fill="auto"/>
            <w:noWrap/>
            <w:vAlign w:val="center"/>
            <w:hideMark/>
          </w:tcPr>
          <w:p w14:paraId="3E769831" w14:textId="77777777" w:rsidR="00D33302" w:rsidRPr="00F40F73" w:rsidRDefault="00D33302" w:rsidP="00150D14">
            <w:pPr>
              <w:spacing w:after="0" w:line="240" w:lineRule="auto"/>
              <w:rPr>
                <w:color w:val="000000"/>
              </w:rPr>
            </w:pPr>
            <w:r w:rsidRPr="00F40F73">
              <w:rPr>
                <w:color w:val="000000"/>
              </w:rPr>
              <w:t>Działanie 1.2 Internacjonalizacja MŚP</w:t>
            </w:r>
          </w:p>
        </w:tc>
      </w:tr>
      <w:tr w:rsidR="00D33302" w:rsidRPr="00F40F73" w14:paraId="0302FEC2" w14:textId="77777777" w:rsidTr="00D33302">
        <w:trPr>
          <w:trHeight w:val="300"/>
          <w:jc w:val="center"/>
        </w:trPr>
        <w:tc>
          <w:tcPr>
            <w:tcW w:w="269" w:type="pct"/>
            <w:shd w:val="clear" w:color="auto" w:fill="auto"/>
            <w:noWrap/>
            <w:vAlign w:val="center"/>
            <w:hideMark/>
          </w:tcPr>
          <w:p w14:paraId="7025409F" w14:textId="77777777" w:rsidR="00D33302" w:rsidRPr="00F40F73" w:rsidRDefault="00D33302" w:rsidP="00150D14">
            <w:pPr>
              <w:spacing w:after="0" w:line="240" w:lineRule="auto"/>
              <w:rPr>
                <w:color w:val="000000"/>
              </w:rPr>
            </w:pPr>
            <w:r w:rsidRPr="00F40F73">
              <w:rPr>
                <w:color w:val="000000"/>
              </w:rPr>
              <w:t>4</w:t>
            </w:r>
          </w:p>
        </w:tc>
        <w:tc>
          <w:tcPr>
            <w:tcW w:w="2308" w:type="pct"/>
            <w:shd w:val="clear" w:color="auto" w:fill="auto"/>
            <w:noWrap/>
            <w:vAlign w:val="center"/>
            <w:hideMark/>
          </w:tcPr>
          <w:p w14:paraId="602D038E" w14:textId="77777777" w:rsidR="00D33302" w:rsidRPr="00F40F73" w:rsidRDefault="00D33302" w:rsidP="00150D14">
            <w:pPr>
              <w:spacing w:after="0" w:line="240" w:lineRule="auto"/>
              <w:rPr>
                <w:color w:val="000000"/>
              </w:rPr>
            </w:pPr>
            <w:r>
              <w:rPr>
                <w:color w:val="000000"/>
              </w:rPr>
              <w:t>Poddziałanie 2.3.4 Ochro</w:t>
            </w:r>
            <w:r w:rsidRPr="00F40F73">
              <w:rPr>
                <w:color w:val="000000"/>
              </w:rPr>
              <w:t>na własności przemysłowej</w:t>
            </w:r>
          </w:p>
        </w:tc>
        <w:tc>
          <w:tcPr>
            <w:tcW w:w="2423" w:type="pct"/>
            <w:shd w:val="clear" w:color="auto" w:fill="auto"/>
            <w:noWrap/>
            <w:vAlign w:val="center"/>
            <w:hideMark/>
          </w:tcPr>
          <w:p w14:paraId="39EE38BA" w14:textId="77777777" w:rsidR="00D33302" w:rsidRPr="00F40F73" w:rsidRDefault="00D33302" w:rsidP="00150D14">
            <w:pPr>
              <w:spacing w:after="0" w:line="240" w:lineRule="auto"/>
              <w:rPr>
                <w:color w:val="000000"/>
              </w:rPr>
            </w:pPr>
            <w:r w:rsidRPr="00F40F73">
              <w:rPr>
                <w:color w:val="000000"/>
              </w:rPr>
              <w:t>Podziałanie 1.3.1 Wdrażanie innowacji przez MŚP</w:t>
            </w:r>
          </w:p>
        </w:tc>
      </w:tr>
      <w:tr w:rsidR="00D33302" w:rsidRPr="00F40F73" w14:paraId="1C77C1D7" w14:textId="77777777" w:rsidTr="00976E4A">
        <w:trPr>
          <w:trHeight w:val="300"/>
          <w:jc w:val="center"/>
        </w:trPr>
        <w:tc>
          <w:tcPr>
            <w:tcW w:w="269" w:type="pct"/>
            <w:shd w:val="clear" w:color="auto" w:fill="auto"/>
            <w:noWrap/>
            <w:vAlign w:val="center"/>
            <w:hideMark/>
          </w:tcPr>
          <w:p w14:paraId="24F3FB05" w14:textId="77777777" w:rsidR="00D33302" w:rsidRPr="00F40F73" w:rsidRDefault="00D33302" w:rsidP="00150D14">
            <w:pPr>
              <w:spacing w:after="0" w:line="240" w:lineRule="auto"/>
              <w:rPr>
                <w:color w:val="000000"/>
              </w:rPr>
            </w:pPr>
            <w:r w:rsidRPr="00F40F73">
              <w:rPr>
                <w:color w:val="000000"/>
              </w:rPr>
              <w:t>5</w:t>
            </w:r>
          </w:p>
        </w:tc>
        <w:tc>
          <w:tcPr>
            <w:tcW w:w="2308" w:type="pct"/>
            <w:shd w:val="clear" w:color="auto" w:fill="auto"/>
            <w:noWrap/>
            <w:vAlign w:val="center"/>
            <w:hideMark/>
          </w:tcPr>
          <w:p w14:paraId="3EF1BE8B" w14:textId="77777777" w:rsidR="00D33302" w:rsidRPr="00F40F73" w:rsidRDefault="00D33302" w:rsidP="00150D14">
            <w:pPr>
              <w:spacing w:after="0" w:line="240" w:lineRule="auto"/>
              <w:rPr>
                <w:color w:val="000000"/>
              </w:rPr>
            </w:pPr>
            <w:r w:rsidRPr="00F40F73">
              <w:rPr>
                <w:color w:val="000000"/>
              </w:rPr>
              <w:t>Podziałanie 2.4.1. Centrum analiz i pilotaży nowych instrumentów - inno_LAB (w tym w szczególności pilotaże nowych instrumentów wsparcia z udziałem przedsiębiorców</w:t>
            </w:r>
            <w:r w:rsidR="001B4A93">
              <w:rPr>
                <w:color w:val="000000"/>
              </w:rPr>
              <w:t>)</w:t>
            </w:r>
            <w:r w:rsidR="007B7AE4">
              <w:rPr>
                <w:rStyle w:val="Odwoanieprzypisudolnego"/>
                <w:color w:val="000000"/>
              </w:rPr>
              <w:footnoteReference w:id="5"/>
            </w:r>
          </w:p>
        </w:tc>
        <w:tc>
          <w:tcPr>
            <w:tcW w:w="2423" w:type="pct"/>
            <w:tcBorders>
              <w:bottom w:val="single" w:sz="4" w:space="0" w:color="auto"/>
            </w:tcBorders>
            <w:shd w:val="clear" w:color="auto" w:fill="auto"/>
            <w:noWrap/>
            <w:vAlign w:val="center"/>
            <w:hideMark/>
          </w:tcPr>
          <w:p w14:paraId="5B27AF2A" w14:textId="77777777" w:rsidR="00D33302" w:rsidRPr="00F40F73" w:rsidRDefault="00D33302" w:rsidP="00150D14">
            <w:pPr>
              <w:spacing w:after="0" w:line="240" w:lineRule="auto"/>
              <w:rPr>
                <w:color w:val="000000"/>
              </w:rPr>
            </w:pPr>
            <w:r w:rsidRPr="00F40F73">
              <w:rPr>
                <w:color w:val="000000"/>
              </w:rPr>
              <w:t>Poddziałanie 1.3.2 Tworzenie sieciowych produktów przez MŚP</w:t>
            </w:r>
          </w:p>
        </w:tc>
      </w:tr>
      <w:tr w:rsidR="00D33302" w:rsidRPr="00F40F73" w14:paraId="4E710814" w14:textId="77777777" w:rsidTr="00976E4A">
        <w:trPr>
          <w:trHeight w:val="300"/>
          <w:jc w:val="center"/>
        </w:trPr>
        <w:tc>
          <w:tcPr>
            <w:tcW w:w="269" w:type="pct"/>
            <w:shd w:val="clear" w:color="auto" w:fill="auto"/>
            <w:noWrap/>
            <w:vAlign w:val="center"/>
            <w:hideMark/>
          </w:tcPr>
          <w:p w14:paraId="395417F1" w14:textId="77777777" w:rsidR="00D33302" w:rsidRPr="00F40F73" w:rsidRDefault="00F471DF" w:rsidP="00150D14">
            <w:pPr>
              <w:spacing w:after="0" w:line="240" w:lineRule="auto"/>
              <w:rPr>
                <w:color w:val="000000"/>
              </w:rPr>
            </w:pPr>
            <w:r w:rsidRPr="00F40F73">
              <w:rPr>
                <w:color w:val="000000"/>
              </w:rPr>
              <w:t>6</w:t>
            </w:r>
          </w:p>
        </w:tc>
        <w:tc>
          <w:tcPr>
            <w:tcW w:w="2308" w:type="pct"/>
            <w:shd w:val="clear" w:color="auto" w:fill="auto"/>
            <w:noWrap/>
            <w:vAlign w:val="center"/>
            <w:hideMark/>
          </w:tcPr>
          <w:p w14:paraId="6A275349" w14:textId="77777777" w:rsidR="00D33302" w:rsidRPr="00F40F73" w:rsidRDefault="007B7AE4" w:rsidP="00150D14">
            <w:pPr>
              <w:spacing w:after="0" w:line="240" w:lineRule="auto"/>
              <w:rPr>
                <w:color w:val="000000"/>
              </w:rPr>
            </w:pPr>
            <w:r w:rsidRPr="00F40F73">
              <w:rPr>
                <w:color w:val="000000"/>
              </w:rPr>
              <w:t>Poddziałanie 3.1.5 Wsparcie MŚP w dostępie do rynku kapitałowego - 4 Stock</w:t>
            </w:r>
            <w:r w:rsidRPr="00F40F73" w:rsidDel="007B7AE4">
              <w:rPr>
                <w:color w:val="000000"/>
              </w:rPr>
              <w:t xml:space="preserve"> </w:t>
            </w:r>
          </w:p>
        </w:tc>
        <w:tc>
          <w:tcPr>
            <w:tcW w:w="2423" w:type="pct"/>
            <w:tcBorders>
              <w:bottom w:val="single" w:sz="4" w:space="0" w:color="auto"/>
              <w:right w:val="single" w:sz="4" w:space="0" w:color="auto"/>
            </w:tcBorders>
            <w:shd w:val="clear" w:color="auto" w:fill="auto"/>
            <w:noWrap/>
            <w:vAlign w:val="center"/>
            <w:hideMark/>
          </w:tcPr>
          <w:p w14:paraId="01B31674" w14:textId="77777777" w:rsidR="00D33302" w:rsidRPr="00F40F73" w:rsidRDefault="00D33302" w:rsidP="00150D14">
            <w:pPr>
              <w:spacing w:after="0" w:line="240" w:lineRule="auto"/>
              <w:rPr>
                <w:color w:val="000000"/>
              </w:rPr>
            </w:pPr>
            <w:r w:rsidRPr="00F40F73">
              <w:rPr>
                <w:color w:val="000000"/>
              </w:rPr>
              <w:t>Działanie 1.4 Wzór na konkurencję</w:t>
            </w:r>
          </w:p>
        </w:tc>
      </w:tr>
      <w:tr w:rsidR="00D33302" w:rsidRPr="00F40F73" w14:paraId="7DF9524B" w14:textId="77777777" w:rsidTr="00976E4A">
        <w:trPr>
          <w:trHeight w:val="300"/>
          <w:jc w:val="center"/>
        </w:trPr>
        <w:tc>
          <w:tcPr>
            <w:tcW w:w="269" w:type="pct"/>
            <w:shd w:val="clear" w:color="auto" w:fill="auto"/>
            <w:noWrap/>
            <w:vAlign w:val="center"/>
            <w:hideMark/>
          </w:tcPr>
          <w:p w14:paraId="614FB9FD" w14:textId="77777777" w:rsidR="00D33302" w:rsidRPr="00F40F73" w:rsidRDefault="00F471DF" w:rsidP="00150D14">
            <w:pPr>
              <w:spacing w:after="0" w:line="240" w:lineRule="auto"/>
              <w:rPr>
                <w:color w:val="000000"/>
              </w:rPr>
            </w:pPr>
            <w:r w:rsidRPr="00F40F73">
              <w:rPr>
                <w:color w:val="000000"/>
              </w:rPr>
              <w:lastRenderedPageBreak/>
              <w:t>7</w:t>
            </w:r>
          </w:p>
        </w:tc>
        <w:tc>
          <w:tcPr>
            <w:tcW w:w="2308" w:type="pct"/>
            <w:shd w:val="clear" w:color="auto" w:fill="auto"/>
            <w:noWrap/>
            <w:vAlign w:val="center"/>
            <w:hideMark/>
          </w:tcPr>
          <w:p w14:paraId="4A9EFDC5" w14:textId="77777777" w:rsidR="00D33302" w:rsidRPr="00F40F73" w:rsidRDefault="007B7AE4" w:rsidP="00150D14">
            <w:pPr>
              <w:spacing w:after="0" w:line="240" w:lineRule="auto"/>
              <w:rPr>
                <w:color w:val="000000"/>
              </w:rPr>
            </w:pPr>
            <w:r w:rsidRPr="00F40F73">
              <w:rPr>
                <w:color w:val="000000"/>
              </w:rPr>
              <w:t xml:space="preserve">Poddziałanie 3.2.1 Badania na rynek </w:t>
            </w:r>
          </w:p>
        </w:tc>
        <w:tc>
          <w:tcPr>
            <w:tcW w:w="2423" w:type="pct"/>
            <w:tcBorders>
              <w:top w:val="single" w:sz="4" w:space="0" w:color="auto"/>
              <w:bottom w:val="single" w:sz="4" w:space="0" w:color="auto"/>
              <w:right w:val="single" w:sz="4" w:space="0" w:color="auto"/>
            </w:tcBorders>
            <w:vAlign w:val="center"/>
            <w:hideMark/>
          </w:tcPr>
          <w:p w14:paraId="507A46C2" w14:textId="77777777" w:rsidR="00D33302" w:rsidRPr="00F40F73" w:rsidRDefault="00D33302" w:rsidP="00150D14">
            <w:pPr>
              <w:spacing w:after="0" w:line="240" w:lineRule="auto"/>
              <w:rPr>
                <w:color w:val="000000"/>
              </w:rPr>
            </w:pPr>
          </w:p>
        </w:tc>
      </w:tr>
      <w:tr w:rsidR="00D33302" w:rsidRPr="00F40F73" w14:paraId="7FEA073B" w14:textId="77777777" w:rsidTr="00976E4A">
        <w:trPr>
          <w:trHeight w:val="300"/>
          <w:jc w:val="center"/>
        </w:trPr>
        <w:tc>
          <w:tcPr>
            <w:tcW w:w="269" w:type="pct"/>
            <w:shd w:val="clear" w:color="auto" w:fill="auto"/>
            <w:noWrap/>
            <w:vAlign w:val="center"/>
            <w:hideMark/>
          </w:tcPr>
          <w:p w14:paraId="60D714EF" w14:textId="77777777" w:rsidR="00D33302" w:rsidRPr="00F40F73" w:rsidRDefault="00F471DF" w:rsidP="00150D14">
            <w:pPr>
              <w:spacing w:after="0" w:line="240" w:lineRule="auto"/>
              <w:rPr>
                <w:color w:val="000000"/>
              </w:rPr>
            </w:pPr>
            <w:r w:rsidRPr="00F40F73">
              <w:rPr>
                <w:color w:val="000000"/>
              </w:rPr>
              <w:t>8</w:t>
            </w:r>
          </w:p>
        </w:tc>
        <w:tc>
          <w:tcPr>
            <w:tcW w:w="2308" w:type="pct"/>
            <w:shd w:val="clear" w:color="auto" w:fill="auto"/>
            <w:noWrap/>
            <w:vAlign w:val="center"/>
            <w:hideMark/>
          </w:tcPr>
          <w:p w14:paraId="364B013F" w14:textId="77777777" w:rsidR="00D33302" w:rsidRPr="00F40F73" w:rsidRDefault="007B7AE4" w:rsidP="00150D14">
            <w:pPr>
              <w:spacing w:after="0" w:line="240" w:lineRule="auto"/>
              <w:rPr>
                <w:color w:val="000000"/>
              </w:rPr>
            </w:pPr>
            <w:r w:rsidRPr="00F40F73">
              <w:rPr>
                <w:color w:val="000000"/>
              </w:rPr>
              <w:t>Poddziałanie 3.3.3 Wsparcie MŚP w promocji marek produktowych - Go to Brand</w:t>
            </w:r>
            <w:r w:rsidRPr="00F40F73" w:rsidDel="007B7AE4">
              <w:rPr>
                <w:color w:val="000000"/>
              </w:rPr>
              <w:t xml:space="preserve"> </w:t>
            </w:r>
          </w:p>
        </w:tc>
        <w:tc>
          <w:tcPr>
            <w:tcW w:w="2423" w:type="pct"/>
            <w:tcBorders>
              <w:bottom w:val="single" w:sz="4" w:space="0" w:color="auto"/>
              <w:right w:val="single" w:sz="4" w:space="0" w:color="auto"/>
            </w:tcBorders>
            <w:vAlign w:val="center"/>
            <w:hideMark/>
          </w:tcPr>
          <w:p w14:paraId="767BA15B" w14:textId="77777777" w:rsidR="00D33302" w:rsidRPr="00F40F73" w:rsidRDefault="00D33302" w:rsidP="00150D14">
            <w:pPr>
              <w:spacing w:after="0" w:line="240" w:lineRule="auto"/>
              <w:rPr>
                <w:color w:val="000000"/>
              </w:rPr>
            </w:pPr>
          </w:p>
        </w:tc>
      </w:tr>
    </w:tbl>
    <w:p w14:paraId="50246748" w14:textId="77777777" w:rsidR="00830BE6" w:rsidRDefault="00830BE6" w:rsidP="00150D14">
      <w:pPr>
        <w:spacing w:line="240" w:lineRule="auto"/>
        <w:jc w:val="both"/>
      </w:pPr>
    </w:p>
    <w:p w14:paraId="1F9B10F2" w14:textId="77777777" w:rsidR="00D33302" w:rsidRPr="00D13249" w:rsidRDefault="00D33302" w:rsidP="00150D14">
      <w:pPr>
        <w:spacing w:line="240" w:lineRule="auto"/>
        <w:jc w:val="both"/>
      </w:pPr>
      <w:r w:rsidRPr="00D13249">
        <w:t xml:space="preserve">W ramach opracowanych narzędzi badawczych uwzględniona została specyfika </w:t>
      </w:r>
      <w:r>
        <w:t xml:space="preserve">każdego z </w:t>
      </w:r>
      <w:r w:rsidR="00A3390E">
        <w:t xml:space="preserve">instrumentów pomocowych </w:t>
      </w:r>
      <w:r>
        <w:t>PO</w:t>
      </w:r>
      <w:r w:rsidRPr="00D13249">
        <w:t>IR</w:t>
      </w:r>
      <w:r w:rsidR="00A3390E">
        <w:t xml:space="preserve"> i </w:t>
      </w:r>
      <w:r>
        <w:t>POPW</w:t>
      </w:r>
      <w:r w:rsidRPr="00D13249">
        <w:t xml:space="preserve">. Jednak co do zasady większość z analizowanych </w:t>
      </w:r>
      <w:r w:rsidR="00A3390E">
        <w:t>instrumentów</w:t>
      </w:r>
      <w:r w:rsidR="00A3390E" w:rsidRPr="00D13249">
        <w:t xml:space="preserve"> </w:t>
      </w:r>
      <w:r w:rsidRPr="00D13249">
        <w:t>ma komponenty wspólne związane z potencjalnym oddziaływaniem wsparcia oraz ogólnymi założeniami interwencji, wspólnymi dla wszystkich instrumentów. Dlatego na poziomie narzędzi badawczych wyszczególniono:</w:t>
      </w:r>
    </w:p>
    <w:p w14:paraId="1AE5DAF3" w14:textId="77777777" w:rsidR="00D33302" w:rsidRPr="00ED3A34" w:rsidRDefault="00D33302" w:rsidP="00150D14">
      <w:pPr>
        <w:pStyle w:val="Akapitzlist"/>
        <w:numPr>
          <w:ilvl w:val="0"/>
          <w:numId w:val="6"/>
        </w:numPr>
        <w:spacing w:line="240" w:lineRule="auto"/>
        <w:jc w:val="both"/>
        <w:rPr>
          <w:lang w:eastAsia="pl-PL"/>
        </w:rPr>
      </w:pPr>
      <w:r w:rsidRPr="00ED3A34">
        <w:rPr>
          <w:lang w:eastAsia="pl-PL"/>
        </w:rPr>
        <w:t>Części wspól</w:t>
      </w:r>
      <w:r>
        <w:rPr>
          <w:lang w:eastAsia="pl-PL"/>
        </w:rPr>
        <w:t xml:space="preserve">ne dla wszystkich </w:t>
      </w:r>
      <w:r w:rsidR="00A3390E">
        <w:rPr>
          <w:lang w:eastAsia="pl-PL"/>
        </w:rPr>
        <w:t>działań i poddziałań Programów</w:t>
      </w:r>
    </w:p>
    <w:p w14:paraId="7F0D573E" w14:textId="77777777" w:rsidR="00D33302" w:rsidRPr="00ED3A34" w:rsidRDefault="00D33302" w:rsidP="00150D14">
      <w:pPr>
        <w:pStyle w:val="Akapitzlist"/>
        <w:numPr>
          <w:ilvl w:val="0"/>
          <w:numId w:val="6"/>
        </w:numPr>
        <w:spacing w:line="240" w:lineRule="auto"/>
        <w:jc w:val="both"/>
        <w:rPr>
          <w:lang w:eastAsia="pl-PL"/>
        </w:rPr>
      </w:pPr>
      <w:r w:rsidRPr="00ED3A34">
        <w:rPr>
          <w:lang w:eastAsia="pl-PL"/>
        </w:rPr>
        <w:t>Części specyficzne d</w:t>
      </w:r>
      <w:r>
        <w:rPr>
          <w:lang w:eastAsia="pl-PL"/>
        </w:rPr>
        <w:t xml:space="preserve">la poszczególnych </w:t>
      </w:r>
      <w:r w:rsidR="00A3390E">
        <w:rPr>
          <w:lang w:eastAsia="pl-PL"/>
        </w:rPr>
        <w:t>działań i poddziałań Programów</w:t>
      </w:r>
    </w:p>
    <w:p w14:paraId="3DD8E3DA" w14:textId="77777777" w:rsidR="00D33302" w:rsidRPr="00C52569" w:rsidRDefault="00D33302" w:rsidP="00150D14">
      <w:pPr>
        <w:spacing w:line="240" w:lineRule="auto"/>
      </w:pPr>
      <w:r w:rsidRPr="00C52569">
        <w:t>Części wspólne zostały pogrupowane według siedmiu ogólnych sekcji tematycznych</w:t>
      </w:r>
      <w:r w:rsidR="00A3390E">
        <w:t>, m.in.</w:t>
      </w:r>
      <w:r w:rsidRPr="00C52569">
        <w:t>:</w:t>
      </w:r>
    </w:p>
    <w:p w14:paraId="44AA05A0" w14:textId="77777777" w:rsidR="00D33302" w:rsidRPr="00E67E18" w:rsidRDefault="00D33302" w:rsidP="00150D14">
      <w:pPr>
        <w:pStyle w:val="Akapitzlist"/>
        <w:numPr>
          <w:ilvl w:val="0"/>
          <w:numId w:val="7"/>
        </w:numPr>
        <w:spacing w:line="240" w:lineRule="auto"/>
      </w:pPr>
      <w:r w:rsidRPr="00E67E18">
        <w:t>Innowacyjność,</w:t>
      </w:r>
    </w:p>
    <w:p w14:paraId="49A6A663" w14:textId="77777777" w:rsidR="00D33302" w:rsidRPr="00E67E18" w:rsidRDefault="00D33302" w:rsidP="00150D14">
      <w:pPr>
        <w:pStyle w:val="Akapitzlist"/>
        <w:numPr>
          <w:ilvl w:val="0"/>
          <w:numId w:val="7"/>
        </w:numPr>
        <w:spacing w:line="240" w:lineRule="auto"/>
      </w:pPr>
      <w:r w:rsidRPr="00E67E18">
        <w:t>Konkurencyjność</w:t>
      </w:r>
    </w:p>
    <w:p w14:paraId="194A06F3" w14:textId="77777777" w:rsidR="00D33302" w:rsidRPr="00E67E18" w:rsidRDefault="00D33302" w:rsidP="00150D14">
      <w:pPr>
        <w:pStyle w:val="Akapitzlist"/>
        <w:numPr>
          <w:ilvl w:val="0"/>
          <w:numId w:val="7"/>
        </w:numPr>
        <w:spacing w:line="240" w:lineRule="auto"/>
      </w:pPr>
      <w:r w:rsidRPr="00E67E18">
        <w:t>Zatrudnienie</w:t>
      </w:r>
    </w:p>
    <w:p w14:paraId="47F949BB" w14:textId="77777777" w:rsidR="00D33302" w:rsidRPr="00E67E18" w:rsidRDefault="00D33302" w:rsidP="00150D14">
      <w:pPr>
        <w:pStyle w:val="Akapitzlist"/>
        <w:numPr>
          <w:ilvl w:val="0"/>
          <w:numId w:val="7"/>
        </w:numPr>
        <w:spacing w:line="240" w:lineRule="auto"/>
      </w:pPr>
      <w:r w:rsidRPr="00E67E18">
        <w:t>Umiędzynarodowienie</w:t>
      </w:r>
    </w:p>
    <w:p w14:paraId="418E6047" w14:textId="77777777" w:rsidR="00D33302" w:rsidRPr="00E67E18" w:rsidRDefault="00D33302" w:rsidP="00150D14">
      <w:pPr>
        <w:pStyle w:val="Akapitzlist"/>
        <w:numPr>
          <w:ilvl w:val="0"/>
          <w:numId w:val="7"/>
        </w:numPr>
        <w:spacing w:line="240" w:lineRule="auto"/>
      </w:pPr>
      <w:r w:rsidRPr="00E67E18">
        <w:t>Metryka</w:t>
      </w:r>
    </w:p>
    <w:p w14:paraId="0E10595D" w14:textId="77777777" w:rsidR="001B4A93" w:rsidRDefault="001B4A93" w:rsidP="00516DC8">
      <w:pPr>
        <w:jc w:val="both"/>
      </w:pPr>
      <w:r w:rsidRPr="001B4A93">
        <w:t>Ponadto</w:t>
      </w:r>
      <w:r w:rsidR="00492F59">
        <w:t>,</w:t>
      </w:r>
      <w:r w:rsidRPr="001B4A93">
        <w:t xml:space="preserve"> wzorując się na przekazanych narzędziach </w:t>
      </w:r>
      <w:r w:rsidR="00A3390E">
        <w:t xml:space="preserve">badawczych </w:t>
      </w:r>
      <w:r w:rsidRPr="001B4A93">
        <w:t xml:space="preserve">i uwzględniając specyfikę przedmiotu badania, w toku realizacji </w:t>
      </w:r>
      <w:r w:rsidR="00492F59">
        <w:t>zamówienia</w:t>
      </w:r>
      <w:r w:rsidRPr="001B4A93">
        <w:t xml:space="preserve">, Wykonawca przygotuje i wdroży w system CAWI i prowadzonych ewaluacjach on-going, dodatkowe – nie więcej niż </w:t>
      </w:r>
      <w:r w:rsidR="00445DAF">
        <w:t>8</w:t>
      </w:r>
      <w:r w:rsidRPr="001B4A93">
        <w:t xml:space="preserve"> szt. – narzędzia dla </w:t>
      </w:r>
      <w:r w:rsidR="00445DAF">
        <w:t xml:space="preserve">nowych (np. pilotażowych) </w:t>
      </w:r>
      <w:r w:rsidRPr="001B4A93">
        <w:t xml:space="preserve">instrumentów </w:t>
      </w:r>
      <w:r w:rsidR="00445DAF">
        <w:t>wsparcia</w:t>
      </w:r>
      <w:r w:rsidR="0021411C">
        <w:t xml:space="preserve"> </w:t>
      </w:r>
      <w:r w:rsidR="00445DAF">
        <w:t>POIR i POPW</w:t>
      </w:r>
      <w:r w:rsidRPr="001B4A93">
        <w:t xml:space="preserve">, które Zamawiający może uruchomić w toku współpracy </w:t>
      </w:r>
      <w:r w:rsidR="00981F5C">
        <w:br/>
      </w:r>
      <w:r w:rsidRPr="001B4A93">
        <w:t>z Wykonawcą</w:t>
      </w:r>
      <w:r w:rsidR="00492F59">
        <w:t>,</w:t>
      </w:r>
      <w:r w:rsidRPr="001B4A93">
        <w:t xml:space="preserve"> a w chwili przygotowania Zamówienia ich zakres pozostaje nieznany.</w:t>
      </w:r>
      <w:r>
        <w:t xml:space="preserve"> </w:t>
      </w:r>
    </w:p>
    <w:p w14:paraId="244108E6" w14:textId="77777777" w:rsidR="00902CF8" w:rsidRPr="00E67E18" w:rsidRDefault="00902CF8" w:rsidP="00150D14">
      <w:pPr>
        <w:pStyle w:val="Nagwek2"/>
        <w:spacing w:before="0" w:after="160" w:line="240" w:lineRule="auto"/>
        <w:rPr>
          <w:lang w:eastAsia="pl-PL"/>
        </w:rPr>
      </w:pPr>
      <w:bookmarkStart w:id="7" w:name="_Toc496863158"/>
      <w:r>
        <w:rPr>
          <w:lang w:eastAsia="pl-PL"/>
        </w:rPr>
        <w:t>Materiały źródłowe</w:t>
      </w:r>
      <w:bookmarkEnd w:id="7"/>
      <w:r>
        <w:rPr>
          <w:lang w:eastAsia="pl-PL"/>
        </w:rPr>
        <w:t xml:space="preserve"> </w:t>
      </w:r>
      <w:r w:rsidRPr="00E67E18">
        <w:rPr>
          <w:lang w:eastAsia="pl-PL"/>
        </w:rPr>
        <w:t xml:space="preserve"> </w:t>
      </w:r>
    </w:p>
    <w:p w14:paraId="6DFF174D" w14:textId="77777777" w:rsidR="00902CF8" w:rsidRPr="0077044E" w:rsidRDefault="00902CF8" w:rsidP="00150D14">
      <w:pPr>
        <w:spacing w:line="240" w:lineRule="auto"/>
      </w:pPr>
      <w:r w:rsidRPr="0077044E">
        <w:t xml:space="preserve">W trakcie realizacji zamówienia Wykonawca uzyska dostęp do niezbędnych materiałów źródłowych: </w:t>
      </w:r>
    </w:p>
    <w:p w14:paraId="6E2DC434" w14:textId="77777777" w:rsidR="00902CF8" w:rsidRPr="0077044E" w:rsidRDefault="00902CF8" w:rsidP="009E7F90">
      <w:pPr>
        <w:numPr>
          <w:ilvl w:val="0"/>
          <w:numId w:val="31"/>
        </w:numPr>
        <w:spacing w:after="0" w:line="240" w:lineRule="auto"/>
        <w:jc w:val="both"/>
      </w:pPr>
      <w:r w:rsidRPr="0077044E">
        <w:t>Dokumentacja programowa, w tym: POIR</w:t>
      </w:r>
      <w:r w:rsidR="00A3390E">
        <w:t xml:space="preserve"> i </w:t>
      </w:r>
      <w:r w:rsidRPr="0077044E">
        <w:t xml:space="preserve">POPW, </w:t>
      </w:r>
      <w:r w:rsidR="009C4CAD">
        <w:t>Szczegółowy Opis Osi Priorytetowych</w:t>
      </w:r>
      <w:r w:rsidR="009C4CAD" w:rsidRPr="0077044E">
        <w:t xml:space="preserve"> </w:t>
      </w:r>
      <w:r w:rsidRPr="0077044E">
        <w:t>POIR</w:t>
      </w:r>
      <w:r w:rsidR="00A3390E">
        <w:t xml:space="preserve"> </w:t>
      </w:r>
      <w:r w:rsidR="000679C4">
        <w:br/>
      </w:r>
      <w:r w:rsidR="00A3390E">
        <w:t xml:space="preserve">i </w:t>
      </w:r>
      <w:r w:rsidRPr="0077044E">
        <w:t xml:space="preserve">POPW (wszystkie nowelizacje), Rozporządzenia Ministra </w:t>
      </w:r>
      <w:r w:rsidR="00A3390E">
        <w:t>właściwego ds. r</w:t>
      </w:r>
      <w:r w:rsidRPr="0077044E">
        <w:t xml:space="preserve">ozwoju </w:t>
      </w:r>
      <w:r w:rsidR="00A3390E">
        <w:t>r</w:t>
      </w:r>
      <w:r w:rsidRPr="0077044E">
        <w:t>egionalnego w sprawie udzielania przez PARP pomocy finansowej w ramach POIR</w:t>
      </w:r>
      <w:r w:rsidR="00777118">
        <w:t xml:space="preserve"> i </w:t>
      </w:r>
      <w:r w:rsidRPr="0077044E">
        <w:t xml:space="preserve">POPW (wszystkie nowelizacje) i inne dokumenty programowe ze stron </w:t>
      </w:r>
      <w:hyperlink r:id="rId21" w:history="1">
        <w:r w:rsidRPr="0077044E">
          <w:rPr>
            <w:rStyle w:val="Hipercze"/>
          </w:rPr>
          <w:t>www.poir.gov.pl</w:t>
        </w:r>
      </w:hyperlink>
      <w:r w:rsidRPr="0077044E">
        <w:t xml:space="preserve"> </w:t>
      </w:r>
      <w:r w:rsidR="00704891">
        <w:t>i www.polskawschodnia.gov.pl.</w:t>
      </w:r>
      <w:r w:rsidRPr="0077044E">
        <w:t xml:space="preserve">oraz dokumentacja dla wnioskodawców </w:t>
      </w:r>
      <w:r w:rsidR="008167AE">
        <w:t>d</w:t>
      </w:r>
      <w:r w:rsidRPr="0077044E">
        <w:t xml:space="preserve">ziałań </w:t>
      </w:r>
      <w:r w:rsidR="00704891" w:rsidRPr="0077044E">
        <w:t>POI</w:t>
      </w:r>
      <w:r w:rsidR="00704891">
        <w:t>R</w:t>
      </w:r>
      <w:r w:rsidR="00704891" w:rsidRPr="0077044E">
        <w:t xml:space="preserve"> </w:t>
      </w:r>
      <w:r w:rsidR="00704891">
        <w:t xml:space="preserve">i PO PW </w:t>
      </w:r>
      <w:r w:rsidRPr="0077044E">
        <w:t>ze stron</w:t>
      </w:r>
      <w:r w:rsidR="00704891">
        <w:t xml:space="preserve"> poir.parp.gov.pl </w:t>
      </w:r>
      <w:r w:rsidR="000679C4">
        <w:br/>
      </w:r>
      <w:r w:rsidR="00704891">
        <w:t>i popw.parp.gov.pl</w:t>
      </w:r>
      <w:hyperlink w:history="1"/>
      <w:r w:rsidRPr="0077044E">
        <w:t>;</w:t>
      </w:r>
    </w:p>
    <w:p w14:paraId="6CCCF9FF" w14:textId="77777777" w:rsidR="00902CF8" w:rsidRPr="0077044E" w:rsidRDefault="00902CF8" w:rsidP="009E7F90">
      <w:pPr>
        <w:numPr>
          <w:ilvl w:val="0"/>
          <w:numId w:val="31"/>
        </w:numPr>
        <w:spacing w:after="0" w:line="240" w:lineRule="auto"/>
        <w:jc w:val="both"/>
      </w:pPr>
      <w:r w:rsidRPr="0077044E">
        <w:t xml:space="preserve">Bieżące dane dotyczące stanu realizacji poszczególnych </w:t>
      </w:r>
      <w:r w:rsidR="008167AE">
        <w:t>d</w:t>
      </w:r>
      <w:r w:rsidRPr="0077044E">
        <w:t xml:space="preserve">ziałań </w:t>
      </w:r>
      <w:r w:rsidR="008167AE">
        <w:t xml:space="preserve">i poddziałań </w:t>
      </w:r>
      <w:r w:rsidRPr="0077044E">
        <w:t>POIR</w:t>
      </w:r>
      <w:r w:rsidR="008167AE">
        <w:t xml:space="preserve"> i </w:t>
      </w:r>
      <w:r w:rsidRPr="0077044E">
        <w:t>POPW (</w:t>
      </w:r>
      <w:r w:rsidR="00445DAF">
        <w:t xml:space="preserve">np. </w:t>
      </w:r>
      <w:r w:rsidR="008167AE">
        <w:t xml:space="preserve">informacje i </w:t>
      </w:r>
      <w:r w:rsidRPr="0077044E">
        <w:t>sprawozdania okresowe</w:t>
      </w:r>
      <w:r w:rsidR="00445DAF">
        <w:t>, sprawozdania / zestawienia ad hoc</w:t>
      </w:r>
      <w:r w:rsidR="008167AE">
        <w:t>)</w:t>
      </w:r>
      <w:r w:rsidRPr="0077044E">
        <w:t>;</w:t>
      </w:r>
    </w:p>
    <w:p w14:paraId="0E9F9643" w14:textId="77777777" w:rsidR="00902CF8" w:rsidRPr="0077044E" w:rsidRDefault="00902CF8" w:rsidP="009E7F90">
      <w:pPr>
        <w:numPr>
          <w:ilvl w:val="0"/>
          <w:numId w:val="31"/>
        </w:numPr>
        <w:spacing w:after="0" w:line="240" w:lineRule="auto"/>
        <w:jc w:val="both"/>
      </w:pPr>
      <w:r w:rsidRPr="0077044E">
        <w:t xml:space="preserve">Raporty </w:t>
      </w:r>
      <w:r w:rsidR="00454F0A" w:rsidRPr="0077044E">
        <w:t>metodologiczn</w:t>
      </w:r>
      <w:r w:rsidR="00454F0A">
        <w:t>e</w:t>
      </w:r>
      <w:r w:rsidRPr="0077044E">
        <w:t xml:space="preserve"> wraz z narzędziami badawczymi, przygotowane na zlecenie PARP przez Konsorcjum firm: Idea Instytut sp. z o.o., IMAPP sp. z o.o., Policy &amp; Action Group Uniconsult Sp. </w:t>
      </w:r>
      <w:r w:rsidR="000679C4">
        <w:br/>
      </w:r>
      <w:r w:rsidRPr="0077044E">
        <w:t xml:space="preserve">z o.o., Uniwersytet Jagielloński – Centrum Ewaluacji i Analiz Polityk Publicznych w ramach </w:t>
      </w:r>
      <w:r w:rsidR="00695E62">
        <w:t>zamówień</w:t>
      </w:r>
      <w:r w:rsidRPr="0077044E">
        <w:t>:</w:t>
      </w:r>
    </w:p>
    <w:p w14:paraId="1B544E1A" w14:textId="77777777" w:rsidR="00902CF8" w:rsidRPr="0077044E" w:rsidRDefault="00902CF8" w:rsidP="009E7F90">
      <w:pPr>
        <w:numPr>
          <w:ilvl w:val="0"/>
          <w:numId w:val="32"/>
        </w:numPr>
        <w:spacing w:after="0" w:line="240" w:lineRule="auto"/>
        <w:jc w:val="both"/>
      </w:pPr>
      <w:r w:rsidRPr="0077044E">
        <w:t xml:space="preserve">„Barometr Innowacyjności – opracowanie koncepcji systemu ewaluacji </w:t>
      </w:r>
      <w:r w:rsidRPr="0077044E">
        <w:rPr>
          <w:i/>
        </w:rPr>
        <w:t xml:space="preserve">on-going </w:t>
      </w:r>
      <w:r w:rsidRPr="0077044E">
        <w:t>Programu Operacyjnego Inteligentny Rozwój 2014-2020” (2017);</w:t>
      </w:r>
    </w:p>
    <w:p w14:paraId="0C44F30C" w14:textId="77777777" w:rsidR="00902CF8" w:rsidRPr="0077044E" w:rsidRDefault="00902CF8" w:rsidP="009E7F90">
      <w:pPr>
        <w:numPr>
          <w:ilvl w:val="0"/>
          <w:numId w:val="32"/>
        </w:numPr>
        <w:spacing w:after="0" w:line="240" w:lineRule="auto"/>
        <w:jc w:val="both"/>
      </w:pPr>
      <w:r w:rsidRPr="0077044E">
        <w:t xml:space="preserve">„Barometr </w:t>
      </w:r>
      <w:r w:rsidR="00704891">
        <w:t>Przedsiębiorczości</w:t>
      </w:r>
      <w:r w:rsidR="00704891" w:rsidRPr="0077044E">
        <w:t xml:space="preserve"> </w:t>
      </w:r>
      <w:r w:rsidRPr="0077044E">
        <w:t xml:space="preserve">– opracowanie koncepcji systemu ewaluacji </w:t>
      </w:r>
      <w:r w:rsidRPr="0077044E">
        <w:rPr>
          <w:i/>
        </w:rPr>
        <w:t xml:space="preserve">on-going </w:t>
      </w:r>
      <w:r w:rsidRPr="0077044E">
        <w:t xml:space="preserve">Programu Operacyjnego Polska Wschodnia 20140-2020” (2017). </w:t>
      </w:r>
    </w:p>
    <w:p w14:paraId="4C2CBE4B" w14:textId="77777777" w:rsidR="00902CF8" w:rsidRPr="0077044E" w:rsidRDefault="00902CF8" w:rsidP="009E7F90">
      <w:pPr>
        <w:numPr>
          <w:ilvl w:val="0"/>
          <w:numId w:val="31"/>
        </w:numPr>
        <w:spacing w:after="0" w:line="240" w:lineRule="auto"/>
        <w:jc w:val="both"/>
      </w:pPr>
      <w:r w:rsidRPr="0077044E">
        <w:lastRenderedPageBreak/>
        <w:t xml:space="preserve">Bazy danych poszczególnych </w:t>
      </w:r>
      <w:r w:rsidR="008167AE">
        <w:t xml:space="preserve">instrumentów </w:t>
      </w:r>
      <w:r w:rsidRPr="0077044E">
        <w:t>POIR</w:t>
      </w:r>
      <w:r w:rsidR="008167AE">
        <w:t xml:space="preserve"> i </w:t>
      </w:r>
      <w:r w:rsidRPr="0077044E">
        <w:t xml:space="preserve">POPW wdrażanych przez PARP, których dotyczy niniejsze zamówienie (aktualizowane przez Zamawiającego </w:t>
      </w:r>
      <w:r w:rsidR="008167AE">
        <w:t>cyklicznie - co do zasady nie częściej niż 2 razy w roku, nie rzadziej niż 1 raz w roku -</w:t>
      </w:r>
      <w:r w:rsidRPr="0077044E">
        <w:t xml:space="preserve">, w okresie </w:t>
      </w:r>
      <w:r w:rsidR="008167AE">
        <w:t>realizacji zamówienia</w:t>
      </w:r>
      <w:r w:rsidR="004E17EE">
        <w:t>)</w:t>
      </w:r>
      <w:r w:rsidRPr="0077044E">
        <w:t>.</w:t>
      </w:r>
    </w:p>
    <w:p w14:paraId="6B8D2028" w14:textId="77777777" w:rsidR="00902CF8" w:rsidRPr="0077044E" w:rsidRDefault="00902CF8" w:rsidP="009E7F90">
      <w:pPr>
        <w:numPr>
          <w:ilvl w:val="0"/>
          <w:numId w:val="31"/>
        </w:numPr>
        <w:spacing w:after="0" w:line="240" w:lineRule="auto"/>
        <w:jc w:val="both"/>
      </w:pPr>
      <w:r w:rsidRPr="0077044E">
        <w:t xml:space="preserve">Materiały źródłowe, zawierające dobre praktyki oraz rozwiązania Zamawiającego, zastosowane w ramach ewaluacji </w:t>
      </w:r>
      <w:r w:rsidRPr="0077044E">
        <w:rPr>
          <w:i/>
        </w:rPr>
        <w:t>on-going</w:t>
      </w:r>
      <w:r w:rsidRPr="0077044E">
        <w:t xml:space="preserve"> </w:t>
      </w:r>
      <w:r w:rsidR="002C5F5F">
        <w:t>PO IG 2007-2013 (Barometr Innowacyjności PO IG)</w:t>
      </w:r>
      <w:r w:rsidR="004E17EE">
        <w:t xml:space="preserve"> oraz wyniki tej ewaluacji</w:t>
      </w:r>
      <w:r w:rsidRPr="0077044E">
        <w:t>.</w:t>
      </w:r>
    </w:p>
    <w:p w14:paraId="2017815D" w14:textId="77777777" w:rsidR="00902CF8" w:rsidRPr="0077044E" w:rsidRDefault="00902CF8" w:rsidP="009E7F90">
      <w:pPr>
        <w:numPr>
          <w:ilvl w:val="0"/>
          <w:numId w:val="31"/>
        </w:numPr>
        <w:spacing w:after="0" w:line="240" w:lineRule="auto"/>
        <w:jc w:val="both"/>
      </w:pPr>
      <w:r w:rsidRPr="0077044E">
        <w:t xml:space="preserve">Raporty/wyniki ewaluacji POIR i </w:t>
      </w:r>
      <w:r w:rsidR="000A36C4" w:rsidRPr="0077044E">
        <w:t>PO</w:t>
      </w:r>
      <w:r w:rsidR="000A36C4">
        <w:t>PW</w:t>
      </w:r>
      <w:r w:rsidR="000A36C4" w:rsidRPr="0077044E">
        <w:t xml:space="preserve"> </w:t>
      </w:r>
      <w:r w:rsidRPr="0077044E">
        <w:t xml:space="preserve">realizowanych na zlecenie PARP oraz Ministerstwo, odnoszących się – bezpośrednio lub pośrednio - do </w:t>
      </w:r>
      <w:r w:rsidR="004E17EE">
        <w:t>instrumentów</w:t>
      </w:r>
      <w:r w:rsidR="004E17EE" w:rsidRPr="0077044E">
        <w:t xml:space="preserve"> </w:t>
      </w:r>
      <w:r w:rsidRPr="0077044E">
        <w:t xml:space="preserve">POIR i POPW, których dotyczy niniejsze zamówienie. </w:t>
      </w:r>
    </w:p>
    <w:p w14:paraId="40CA96BD" w14:textId="77777777" w:rsidR="00902CF8" w:rsidRPr="0077044E" w:rsidRDefault="00902CF8" w:rsidP="009E7F90">
      <w:pPr>
        <w:numPr>
          <w:ilvl w:val="0"/>
          <w:numId w:val="31"/>
        </w:numPr>
        <w:spacing w:after="0" w:line="240" w:lineRule="auto"/>
        <w:jc w:val="both"/>
      </w:pPr>
      <w:r w:rsidRPr="0077044E">
        <w:t>Ogólnie dostępne publikacje, opracowania tematyczne poświęcone wsparciu przedsiębiorstw i inne źródła literaturowe, zidentyfikowane przez Wykonawcę</w:t>
      </w:r>
      <w:r w:rsidR="004E17EE">
        <w:t xml:space="preserve"> lub Zamawiającego </w:t>
      </w:r>
      <w:r w:rsidRPr="0077044E">
        <w:t>w trakcie procesu ewaluacji (np. ze stron</w:t>
      </w:r>
      <w:r w:rsidR="004E17EE">
        <w:t>y</w:t>
      </w:r>
      <w:r w:rsidRPr="0077044E">
        <w:t xml:space="preserve"> </w:t>
      </w:r>
      <w:hyperlink r:id="rId22" w:history="1">
        <w:r w:rsidR="000A36C4" w:rsidRPr="000A36C4">
          <w:rPr>
            <w:rStyle w:val="Hipercze"/>
          </w:rPr>
          <w:t>www.funduszeeuropejskie.gov.pl</w:t>
        </w:r>
      </w:hyperlink>
      <w:r w:rsidR="000A36C4">
        <w:t xml:space="preserve">, </w:t>
      </w:r>
      <w:hyperlink r:id="rId23" w:history="1">
        <w:r w:rsidRPr="0077044E">
          <w:rPr>
            <w:rStyle w:val="Hipercze"/>
          </w:rPr>
          <w:t>www.pi.gov.pl</w:t>
        </w:r>
      </w:hyperlink>
      <w:r w:rsidRPr="0077044E">
        <w:t xml:space="preserve">, </w:t>
      </w:r>
      <w:hyperlink r:id="rId24" w:history="1">
        <w:r w:rsidRPr="0077044E">
          <w:rPr>
            <w:rStyle w:val="Hipercze"/>
          </w:rPr>
          <w:t>www.sooipp.org.pl</w:t>
        </w:r>
      </w:hyperlink>
      <w:r w:rsidRPr="0077044E">
        <w:t>, itp.).</w:t>
      </w:r>
    </w:p>
    <w:p w14:paraId="3705B537" w14:textId="77777777" w:rsidR="00902CF8" w:rsidRDefault="00902CF8" w:rsidP="00150D14">
      <w:pPr>
        <w:spacing w:line="240" w:lineRule="auto"/>
        <w:jc w:val="both"/>
        <w:rPr>
          <w:lang w:eastAsia="pl-PL"/>
        </w:rPr>
      </w:pPr>
    </w:p>
    <w:p w14:paraId="7105CFAD" w14:textId="77777777" w:rsidR="00902CF8" w:rsidRPr="00E67E18" w:rsidRDefault="00902CF8" w:rsidP="00150D14">
      <w:pPr>
        <w:pStyle w:val="Nagwek2"/>
        <w:spacing w:before="0" w:after="160" w:line="240" w:lineRule="auto"/>
        <w:rPr>
          <w:lang w:eastAsia="pl-PL"/>
        </w:rPr>
      </w:pPr>
      <w:bookmarkStart w:id="8" w:name="_Toc496863159"/>
      <w:r>
        <w:rPr>
          <w:lang w:eastAsia="pl-PL"/>
        </w:rPr>
        <w:t>Organizacja zespołu</w:t>
      </w:r>
      <w:r w:rsidR="00695E62">
        <w:rPr>
          <w:lang w:eastAsia="pl-PL"/>
        </w:rPr>
        <w:t xml:space="preserve"> badawczego</w:t>
      </w:r>
      <w:bookmarkEnd w:id="8"/>
      <w:r>
        <w:rPr>
          <w:lang w:eastAsia="pl-PL"/>
        </w:rPr>
        <w:t xml:space="preserve"> </w:t>
      </w:r>
    </w:p>
    <w:p w14:paraId="06FD11BE" w14:textId="77777777" w:rsidR="00902CF8" w:rsidRPr="0077044E" w:rsidRDefault="00902CF8" w:rsidP="00150D14">
      <w:pPr>
        <w:spacing w:line="240" w:lineRule="auto"/>
        <w:jc w:val="both"/>
      </w:pPr>
      <w:r w:rsidRPr="0077044E">
        <w:t xml:space="preserve">Szczegółowa charakterystyka profilu członków zespołu </w:t>
      </w:r>
      <w:r w:rsidR="00695E62">
        <w:t>badawczego</w:t>
      </w:r>
      <w:r w:rsidRPr="0077044E">
        <w:t xml:space="preserve">, wymagana przez Zamawiającego do wykonania niniejszego </w:t>
      </w:r>
      <w:r w:rsidR="00492F59">
        <w:t>z</w:t>
      </w:r>
      <w:r w:rsidRPr="0077044E">
        <w:t>amówienia, określona została w SIWZ</w:t>
      </w:r>
      <w:r w:rsidR="007204B2">
        <w:t xml:space="preserve"> oraz 3</w:t>
      </w:r>
      <w:r w:rsidR="007204B2" w:rsidRPr="0021411C">
        <w:t>.</w:t>
      </w:r>
      <w:r w:rsidR="0021411C" w:rsidRPr="0021411C">
        <w:t xml:space="preserve"> </w:t>
      </w:r>
      <w:r w:rsidR="007204B2" w:rsidRPr="0021411C">
        <w:t>rozdziale</w:t>
      </w:r>
      <w:r w:rsidR="007204B2">
        <w:t xml:space="preserve"> SOPZ „</w:t>
      </w:r>
      <w:r w:rsidR="007204B2" w:rsidRPr="007204B2">
        <w:t>Zasoby niezbędne do realizacji badania</w:t>
      </w:r>
      <w:r w:rsidR="007204B2">
        <w:t>”</w:t>
      </w:r>
      <w:r w:rsidRPr="0077044E">
        <w:t xml:space="preserve">. Poniższy, ogólny opis organizacji zespołu </w:t>
      </w:r>
      <w:r w:rsidR="00695E62">
        <w:t>badawczego</w:t>
      </w:r>
      <w:r w:rsidRPr="0077044E">
        <w:t xml:space="preserve">, ma jedynie na celu wskazanie oczekiwań Zamawiającego w zakresie ról wybranych członków, przy wykonaniu </w:t>
      </w:r>
      <w:r w:rsidR="0021411C">
        <w:t>zamówienia</w:t>
      </w:r>
      <w:r w:rsidR="0021411C" w:rsidRPr="0077044E">
        <w:t xml:space="preserve"> oraz</w:t>
      </w:r>
      <w:r w:rsidRPr="0077044E">
        <w:t xml:space="preserve"> wymaganych przez Zamawiającego elementów organizacji pracy Wykonawcy.</w:t>
      </w:r>
    </w:p>
    <w:p w14:paraId="359E5D19" w14:textId="77777777" w:rsidR="00902CF8" w:rsidRPr="0077044E" w:rsidRDefault="00902CF8" w:rsidP="00150D14">
      <w:pPr>
        <w:spacing w:after="0" w:line="240" w:lineRule="auto"/>
        <w:jc w:val="both"/>
      </w:pPr>
      <w:r w:rsidRPr="0077044E">
        <w:t xml:space="preserve">Ze względu na złożony zakres </w:t>
      </w:r>
      <w:r w:rsidR="00492F59">
        <w:t>z</w:t>
      </w:r>
      <w:r w:rsidRPr="0077044E">
        <w:t>amówienia, potrzebę zapewnienia w wyznaczonych terminach</w:t>
      </w:r>
      <w:r w:rsidRPr="0077044E">
        <w:rPr>
          <w:rStyle w:val="Odwoanieprzypisudolnego"/>
        </w:rPr>
        <w:footnoteReference w:id="6"/>
      </w:r>
      <w:r w:rsidRPr="0077044E">
        <w:t xml:space="preserve"> odpowiednich produktów wysokiej jakości, Zamawiający wymaga, aby realizacja </w:t>
      </w:r>
      <w:r w:rsidR="00695E62">
        <w:t>zamówienia</w:t>
      </w:r>
      <w:r w:rsidR="00695E62" w:rsidRPr="0077044E">
        <w:t xml:space="preserve"> </w:t>
      </w:r>
      <w:r w:rsidRPr="0077044E">
        <w:t xml:space="preserve">po stronie Wykonawcy na etapach: </w:t>
      </w:r>
    </w:p>
    <w:p w14:paraId="17664EF8" w14:textId="77777777" w:rsidR="00902CF8" w:rsidRPr="0077044E" w:rsidRDefault="00902CF8" w:rsidP="00150D14">
      <w:pPr>
        <w:spacing w:after="0" w:line="240" w:lineRule="auto"/>
        <w:jc w:val="both"/>
      </w:pPr>
      <w:r w:rsidRPr="0077044E">
        <w:t xml:space="preserve">1) przekładania (konwersji) kwestionariuszy „papierowych” na wersję elektroniczne CAWI, oraz </w:t>
      </w:r>
    </w:p>
    <w:p w14:paraId="4AF02D20" w14:textId="77777777" w:rsidR="00902CF8" w:rsidRPr="0077044E" w:rsidRDefault="00902CF8" w:rsidP="00150D14">
      <w:pPr>
        <w:spacing w:after="0" w:line="240" w:lineRule="auto"/>
        <w:jc w:val="both"/>
      </w:pPr>
      <w:r w:rsidRPr="0077044E">
        <w:t xml:space="preserve">2) analizy wyników i raportowania, </w:t>
      </w:r>
    </w:p>
    <w:p w14:paraId="7B0004D4" w14:textId="77777777" w:rsidR="00902CF8" w:rsidRDefault="00902CF8" w:rsidP="00150D14">
      <w:pPr>
        <w:spacing w:after="0" w:line="240" w:lineRule="auto"/>
        <w:jc w:val="both"/>
      </w:pPr>
      <w:r w:rsidRPr="0077044E">
        <w:t xml:space="preserve">odbywała się w ramach 3 równolegle pracujących </w:t>
      </w:r>
      <w:r w:rsidR="000A36C4" w:rsidRPr="0077044E">
        <w:t>zespoł</w:t>
      </w:r>
      <w:r w:rsidR="000A36C4">
        <w:t xml:space="preserve">ów </w:t>
      </w:r>
      <w:r w:rsidRPr="0077044E">
        <w:t xml:space="preserve">roboczych. </w:t>
      </w:r>
    </w:p>
    <w:p w14:paraId="4AC641E9" w14:textId="77777777" w:rsidR="00902CF8" w:rsidRPr="0077044E" w:rsidRDefault="00902CF8" w:rsidP="00150D14">
      <w:pPr>
        <w:spacing w:after="0" w:line="240" w:lineRule="auto"/>
        <w:jc w:val="both"/>
      </w:pPr>
    </w:p>
    <w:p w14:paraId="32DB5C17" w14:textId="77777777" w:rsidR="00902CF8" w:rsidRDefault="00902CF8" w:rsidP="00150D14">
      <w:pPr>
        <w:spacing w:after="0" w:line="240" w:lineRule="auto"/>
        <w:jc w:val="both"/>
      </w:pPr>
      <w:r w:rsidRPr="0077044E">
        <w:t xml:space="preserve">Szczegółowy podział zadań i </w:t>
      </w:r>
      <w:r w:rsidR="00375832">
        <w:t xml:space="preserve">instrumentów </w:t>
      </w:r>
      <w:r w:rsidR="000A36C4" w:rsidRPr="0077044E">
        <w:t>POI</w:t>
      </w:r>
      <w:r w:rsidR="000A36C4">
        <w:t>R</w:t>
      </w:r>
      <w:r w:rsidR="00375832">
        <w:t xml:space="preserve"> i </w:t>
      </w:r>
      <w:r w:rsidR="000A36C4">
        <w:t>POPW</w:t>
      </w:r>
      <w:r w:rsidR="000A36C4" w:rsidRPr="0077044E">
        <w:t xml:space="preserve"> </w:t>
      </w:r>
      <w:r w:rsidRPr="0077044E">
        <w:t>pomiędzy zespoła</w:t>
      </w:r>
      <w:r w:rsidR="00486801">
        <w:t xml:space="preserve">mi </w:t>
      </w:r>
      <w:r w:rsidR="00486801" w:rsidRPr="002D0FF7">
        <w:t>roboczymi (informatycznymi i </w:t>
      </w:r>
      <w:r w:rsidRPr="002D0FF7">
        <w:t>analitycznymi) zostanie uzgodniony z Zamawiającym na wstępnym</w:t>
      </w:r>
      <w:r w:rsidR="00486801" w:rsidRPr="002D0FF7">
        <w:t xml:space="preserve"> etapie realizacji </w:t>
      </w:r>
      <w:r w:rsidR="00492F59" w:rsidRPr="002D0FF7">
        <w:t>z</w:t>
      </w:r>
      <w:r w:rsidR="00486801" w:rsidRPr="002D0FF7">
        <w:t xml:space="preserve">amówienia. </w:t>
      </w:r>
      <w:r w:rsidRPr="002D0FF7">
        <w:t xml:space="preserve">Za kwestie merytoryczne związane z realizacją </w:t>
      </w:r>
      <w:r w:rsidR="00695E62" w:rsidRPr="002D0FF7">
        <w:t xml:space="preserve">zamówienia </w:t>
      </w:r>
      <w:r w:rsidRPr="002D0FF7">
        <w:t xml:space="preserve">oraz za organizację pracy całego zespołu </w:t>
      </w:r>
      <w:r w:rsidR="00695E62" w:rsidRPr="002D0FF7">
        <w:t xml:space="preserve">badawczego </w:t>
      </w:r>
      <w:r w:rsidRPr="002D0FF7">
        <w:t xml:space="preserve">(w tym zespołów roboczych) po stronie Wykonawcy będzie odpowiedzialny </w:t>
      </w:r>
      <w:r w:rsidR="002C5F5F" w:rsidRPr="002D0FF7">
        <w:t xml:space="preserve">koordynator </w:t>
      </w:r>
      <w:r w:rsidR="00695E62" w:rsidRPr="002D0FF7">
        <w:t>badania</w:t>
      </w:r>
      <w:r w:rsidRPr="002D0FF7">
        <w:t xml:space="preserve">. Ponadto, </w:t>
      </w:r>
      <w:r w:rsidR="002C5F5F" w:rsidRPr="002D0FF7">
        <w:t xml:space="preserve">koordynator </w:t>
      </w:r>
      <w:r w:rsidRPr="002D0FF7">
        <w:t>będzie odpowiadał za dopełnienie kw</w:t>
      </w:r>
      <w:r w:rsidR="00486801" w:rsidRPr="002D0FF7">
        <w:t>estii formalnych wynikających z </w:t>
      </w:r>
      <w:r w:rsidRPr="002D0FF7">
        <w:t xml:space="preserve">realizacji </w:t>
      </w:r>
      <w:r w:rsidR="00492F59" w:rsidRPr="002D0FF7">
        <w:t>u</w:t>
      </w:r>
      <w:r w:rsidRPr="002D0FF7">
        <w:t>mowy, kontakty z Zamawiającym w ważnych kwestiach</w:t>
      </w:r>
      <w:r w:rsidR="00486801" w:rsidRPr="002D0FF7">
        <w:t xml:space="preserve"> o charakterze</w:t>
      </w:r>
      <w:r w:rsidR="00486801">
        <w:t xml:space="preserve"> formalnym i </w:t>
      </w:r>
      <w:r w:rsidRPr="0077044E">
        <w:t xml:space="preserve">merytorycznym oraz za należytą koordynację całego zespołu </w:t>
      </w:r>
      <w:r w:rsidR="00695E62">
        <w:t>badawczego</w:t>
      </w:r>
      <w:r w:rsidR="00695E62" w:rsidRPr="0077044E">
        <w:t xml:space="preserve"> </w:t>
      </w:r>
      <w:r w:rsidRPr="0077044E">
        <w:t xml:space="preserve">i finalne produkty zespołów roboczych oraz pozostałych ekspertów, wskazanych w Ofercie. </w:t>
      </w:r>
      <w:r w:rsidR="002C5F5F" w:rsidRPr="0077044E">
        <w:t>K</w:t>
      </w:r>
      <w:r w:rsidR="002C5F5F">
        <w:t>oordynator</w:t>
      </w:r>
      <w:r w:rsidR="002C5F5F" w:rsidRPr="0077044E">
        <w:t xml:space="preserve"> </w:t>
      </w:r>
      <w:r w:rsidR="00695E62">
        <w:t>badania</w:t>
      </w:r>
      <w:r w:rsidR="00695E62" w:rsidRPr="0077044E">
        <w:t xml:space="preserve"> </w:t>
      </w:r>
      <w:r w:rsidRPr="0077044E">
        <w:t xml:space="preserve">będzie odpowiedzialny za spójność w zakresie formy i jakości wyników prac zespołów oraz pozostałych ekspertów. </w:t>
      </w:r>
    </w:p>
    <w:p w14:paraId="2468AD08" w14:textId="77777777" w:rsidR="00486801" w:rsidRPr="00902CF8" w:rsidRDefault="00486801" w:rsidP="00150D14">
      <w:pPr>
        <w:spacing w:after="0" w:line="240" w:lineRule="auto"/>
      </w:pPr>
    </w:p>
    <w:p w14:paraId="5EC2DB1B" w14:textId="77777777" w:rsidR="00096CD0" w:rsidRPr="00E67E18" w:rsidRDefault="00096CD0" w:rsidP="00150D14">
      <w:pPr>
        <w:pStyle w:val="Nagwek2"/>
        <w:spacing w:before="0" w:after="160" w:line="240" w:lineRule="auto"/>
        <w:rPr>
          <w:lang w:eastAsia="pl-PL"/>
        </w:rPr>
      </w:pPr>
      <w:bookmarkStart w:id="9" w:name="_Toc486875192"/>
      <w:bookmarkStart w:id="10" w:name="_Toc485705596"/>
      <w:bookmarkStart w:id="11" w:name="_Toc496863160"/>
      <w:r w:rsidRPr="00E67E18">
        <w:rPr>
          <w:lang w:eastAsia="pl-PL"/>
        </w:rPr>
        <w:t>Odbiorcy badania</w:t>
      </w:r>
      <w:bookmarkEnd w:id="9"/>
      <w:bookmarkEnd w:id="10"/>
      <w:bookmarkEnd w:id="11"/>
      <w:r w:rsidR="009D43A9" w:rsidRPr="00E67E18">
        <w:rPr>
          <w:lang w:eastAsia="pl-PL"/>
        </w:rPr>
        <w:t xml:space="preserve"> </w:t>
      </w:r>
    </w:p>
    <w:p w14:paraId="745C746C" w14:textId="77777777" w:rsidR="00D33302" w:rsidRPr="0077044E" w:rsidRDefault="00D33302" w:rsidP="00150D14">
      <w:pPr>
        <w:spacing w:after="0" w:line="240" w:lineRule="auto"/>
        <w:jc w:val="both"/>
      </w:pPr>
      <w:bookmarkStart w:id="12" w:name="_Toc486875193"/>
      <w:bookmarkStart w:id="13" w:name="_Toc485705597"/>
      <w:r w:rsidRPr="0077044E">
        <w:t xml:space="preserve">Wyniki ewaluacji </w:t>
      </w:r>
      <w:r w:rsidRPr="0077044E">
        <w:rPr>
          <w:i/>
        </w:rPr>
        <w:t>on-going</w:t>
      </w:r>
      <w:r w:rsidRPr="0077044E">
        <w:t xml:space="preserve"> wybranych Działań POIR i POPW wdrażanych przez PARP, w szczególności płynące z nich wnioski i rekomendacje, będą mogły być wykorzystane przez instytucje zaangażowane we wdrażanie i zarządzanie </w:t>
      </w:r>
      <w:r w:rsidR="000A36C4">
        <w:t>POIR i POPW</w:t>
      </w:r>
      <w:r w:rsidRPr="0077044E">
        <w:t xml:space="preserve">. Głównymi odbiorcami wyników ewaluacji będą: </w:t>
      </w:r>
    </w:p>
    <w:p w14:paraId="19EB365E" w14:textId="77777777" w:rsidR="00D33302" w:rsidRPr="0077044E" w:rsidRDefault="00D33302" w:rsidP="009E7F90">
      <w:pPr>
        <w:numPr>
          <w:ilvl w:val="0"/>
          <w:numId w:val="34"/>
        </w:numPr>
        <w:spacing w:after="0" w:line="240" w:lineRule="auto"/>
        <w:jc w:val="both"/>
      </w:pPr>
      <w:r w:rsidRPr="0077044E">
        <w:t xml:space="preserve">Instytucja </w:t>
      </w:r>
      <w:r w:rsidR="00555E2B">
        <w:t xml:space="preserve">Pośrednicząca dla </w:t>
      </w:r>
      <w:r w:rsidR="00375832">
        <w:t>II</w:t>
      </w:r>
      <w:r w:rsidR="00555E2B">
        <w:t xml:space="preserve"> i </w:t>
      </w:r>
      <w:r w:rsidR="00375832">
        <w:t>III</w:t>
      </w:r>
      <w:r w:rsidR="00555E2B">
        <w:t xml:space="preserve"> osi POIR oraz I osi POPW</w:t>
      </w:r>
      <w:r w:rsidR="00555E2B" w:rsidRPr="0077044E">
        <w:t xml:space="preserve"> </w:t>
      </w:r>
      <w:r w:rsidRPr="0077044E">
        <w:t>(P</w:t>
      </w:r>
      <w:r w:rsidR="00492F59">
        <w:t>ARP</w:t>
      </w:r>
      <w:r w:rsidRPr="0077044E">
        <w:t>);</w:t>
      </w:r>
    </w:p>
    <w:p w14:paraId="6F91739C" w14:textId="77777777" w:rsidR="00D33302" w:rsidRPr="0077044E" w:rsidRDefault="00555E2B" w:rsidP="009E7F90">
      <w:pPr>
        <w:numPr>
          <w:ilvl w:val="0"/>
          <w:numId w:val="34"/>
        </w:numPr>
        <w:spacing w:after="0" w:line="240" w:lineRule="auto"/>
        <w:jc w:val="both"/>
      </w:pPr>
      <w:r>
        <w:lastRenderedPageBreak/>
        <w:t xml:space="preserve">Pozostałe </w:t>
      </w:r>
      <w:r w:rsidR="00D33302" w:rsidRPr="0077044E">
        <w:t xml:space="preserve">Instytucje Pośredniczące </w:t>
      </w:r>
      <w:r>
        <w:t xml:space="preserve">PO IR i PO PW </w:t>
      </w:r>
      <w:r w:rsidR="00D33302" w:rsidRPr="0077044E">
        <w:t>(</w:t>
      </w:r>
      <w:r>
        <w:t>Narodowe Centrum Badań i Rozwoju</w:t>
      </w:r>
      <w:r w:rsidR="00D33302" w:rsidRPr="0077044E">
        <w:t xml:space="preserve"> – </w:t>
      </w:r>
      <w:r>
        <w:t>1 i 4 oś POIR</w:t>
      </w:r>
      <w:r w:rsidR="00D33302" w:rsidRPr="0077044E">
        <w:t xml:space="preserve">; </w:t>
      </w:r>
      <w:r>
        <w:t>Bank Gospodarstwa Krajowego – działanie 3.2.2 PO IR, Centrum Unijnych Projektów Transportowych – dla III osi PO PW</w:t>
      </w:r>
      <w:r w:rsidR="00D33302" w:rsidRPr="0077044E">
        <w:t>;</w:t>
      </w:r>
    </w:p>
    <w:p w14:paraId="3A0D221B" w14:textId="77777777" w:rsidR="00D33302" w:rsidRDefault="00D33302" w:rsidP="009E7F90">
      <w:pPr>
        <w:numPr>
          <w:ilvl w:val="0"/>
          <w:numId w:val="34"/>
        </w:numPr>
        <w:spacing w:after="0" w:line="240" w:lineRule="auto"/>
        <w:jc w:val="both"/>
      </w:pPr>
      <w:r w:rsidRPr="0077044E">
        <w:t>Instytucja Zarządzająca POIR i POPW (Ministerstwo Rozwoju);</w:t>
      </w:r>
    </w:p>
    <w:p w14:paraId="24E23828" w14:textId="77777777" w:rsidR="00555E2B" w:rsidRPr="0077044E" w:rsidRDefault="00555E2B" w:rsidP="009E7F90">
      <w:pPr>
        <w:numPr>
          <w:ilvl w:val="0"/>
          <w:numId w:val="34"/>
        </w:numPr>
        <w:spacing w:after="0" w:line="240" w:lineRule="auto"/>
        <w:jc w:val="both"/>
      </w:pPr>
      <w:r>
        <w:t xml:space="preserve"> Instytucja Wdrażająca POIR (Ośrodek Przetwarzania Informacji);</w:t>
      </w:r>
    </w:p>
    <w:p w14:paraId="159121E9" w14:textId="77777777" w:rsidR="00D33302" w:rsidRPr="0077044E" w:rsidRDefault="00D33302" w:rsidP="009E7F90">
      <w:pPr>
        <w:numPr>
          <w:ilvl w:val="0"/>
          <w:numId w:val="34"/>
        </w:numPr>
        <w:spacing w:after="0" w:line="240" w:lineRule="auto"/>
        <w:jc w:val="both"/>
      </w:pPr>
      <w:r w:rsidRPr="0077044E">
        <w:t>Komitet</w:t>
      </w:r>
      <w:r w:rsidR="00375832">
        <w:t>y</w:t>
      </w:r>
      <w:r w:rsidRPr="0077044E">
        <w:t xml:space="preserve"> Monitorując</w:t>
      </w:r>
      <w:r w:rsidR="00375832">
        <w:t>e</w:t>
      </w:r>
      <w:r w:rsidRPr="0077044E">
        <w:t xml:space="preserve"> POIR i POPW </w:t>
      </w:r>
    </w:p>
    <w:p w14:paraId="7BCEB724" w14:textId="77777777" w:rsidR="00D33302" w:rsidRPr="0077044E" w:rsidRDefault="00D33302" w:rsidP="009E7F90">
      <w:pPr>
        <w:numPr>
          <w:ilvl w:val="0"/>
          <w:numId w:val="34"/>
        </w:numPr>
        <w:spacing w:after="0" w:line="240" w:lineRule="auto"/>
        <w:jc w:val="both"/>
      </w:pPr>
      <w:r w:rsidRPr="0077044E">
        <w:t>Komisj</w:t>
      </w:r>
      <w:r w:rsidR="00F8600C">
        <w:t>a</w:t>
      </w:r>
      <w:r w:rsidRPr="0077044E">
        <w:t xml:space="preserve"> Europejsk</w:t>
      </w:r>
      <w:r w:rsidR="00F8600C">
        <w:t>a</w:t>
      </w:r>
    </w:p>
    <w:p w14:paraId="4454D591" w14:textId="77777777" w:rsidR="00D33302" w:rsidRPr="0077044E" w:rsidRDefault="00D33302" w:rsidP="009E7F90">
      <w:pPr>
        <w:numPr>
          <w:ilvl w:val="0"/>
          <w:numId w:val="34"/>
        </w:numPr>
        <w:spacing w:after="0" w:line="240" w:lineRule="auto"/>
        <w:jc w:val="both"/>
      </w:pPr>
      <w:r w:rsidRPr="0077044E">
        <w:t>Opinia publiczna</w:t>
      </w:r>
    </w:p>
    <w:p w14:paraId="0591EE53" w14:textId="77777777" w:rsidR="00D33302" w:rsidRDefault="00D33302" w:rsidP="00150D14">
      <w:pPr>
        <w:spacing w:after="0" w:line="240" w:lineRule="auto"/>
        <w:jc w:val="both"/>
      </w:pPr>
      <w:r w:rsidRPr="0077044E">
        <w:t xml:space="preserve">Ponadto, odbiorcami wyników ewaluacji </w:t>
      </w:r>
      <w:r w:rsidRPr="0077044E">
        <w:rPr>
          <w:i/>
        </w:rPr>
        <w:t>on-going</w:t>
      </w:r>
      <w:r w:rsidRPr="0077044E">
        <w:t xml:space="preserve"> (w tym opracowań cząstkowych i raportu końcowego) będzie Grupa Sterująca Ewaluacją POIR</w:t>
      </w:r>
      <w:r w:rsidR="004A71A9">
        <w:t>,</w:t>
      </w:r>
      <w:r w:rsidRPr="0077044E">
        <w:t xml:space="preserve"> Grupa Sterująca Ewaluacją POPW oraz Krajowa Jednostka </w:t>
      </w:r>
      <w:r w:rsidR="004A71A9">
        <w:t xml:space="preserve">Ewaluacji </w:t>
      </w:r>
      <w:r w:rsidR="00375832">
        <w:t xml:space="preserve">w </w:t>
      </w:r>
      <w:r w:rsidRPr="0077044E">
        <w:t>Mini</w:t>
      </w:r>
      <w:r>
        <w:t>sterstw</w:t>
      </w:r>
      <w:r w:rsidR="00375832">
        <w:t xml:space="preserve">ie </w:t>
      </w:r>
      <w:r>
        <w:t>Rozwoju.</w:t>
      </w:r>
    </w:p>
    <w:p w14:paraId="4A70A70A" w14:textId="77777777" w:rsidR="006E1D89" w:rsidRDefault="006E1D89" w:rsidP="00150D14">
      <w:pPr>
        <w:spacing w:after="0" w:line="240" w:lineRule="auto"/>
        <w:jc w:val="both"/>
      </w:pPr>
    </w:p>
    <w:p w14:paraId="5EC51002" w14:textId="77777777" w:rsidR="006E1D89" w:rsidRPr="00E67E18" w:rsidRDefault="006E1D89" w:rsidP="00150D14">
      <w:pPr>
        <w:pStyle w:val="Nagwek2"/>
        <w:spacing w:before="0" w:after="160" w:line="240" w:lineRule="auto"/>
        <w:rPr>
          <w:lang w:eastAsia="pl-PL"/>
        </w:rPr>
      </w:pPr>
      <w:bookmarkStart w:id="14" w:name="_Toc496863161"/>
      <w:r>
        <w:rPr>
          <w:lang w:eastAsia="pl-PL"/>
        </w:rPr>
        <w:t>Wykonanie zamówienia</w:t>
      </w:r>
      <w:bookmarkEnd w:id="14"/>
    </w:p>
    <w:p w14:paraId="490413B6" w14:textId="77777777" w:rsidR="006E1D89" w:rsidRPr="0077044E" w:rsidRDefault="006E1D89" w:rsidP="00150D14">
      <w:pPr>
        <w:spacing w:after="0" w:line="240" w:lineRule="auto"/>
        <w:jc w:val="both"/>
      </w:pPr>
      <w:r w:rsidRPr="0077044E">
        <w:t xml:space="preserve">W poniższych rozdziałach SOPZ, Zamawiający określił szczegółowe wymagania dotyczące wykonania </w:t>
      </w:r>
      <w:r w:rsidR="00636927">
        <w:t>zamówienia</w:t>
      </w:r>
      <w:r w:rsidRPr="0077044E">
        <w:t xml:space="preserve">– w szczególności w zakresie opracowania elektronicznych narzędzi CAWI oraz prowadzenia ewaluacji </w:t>
      </w:r>
      <w:r w:rsidRPr="0077044E">
        <w:rPr>
          <w:i/>
        </w:rPr>
        <w:t>on-going</w:t>
      </w:r>
      <w:r w:rsidRPr="0077044E">
        <w:t xml:space="preserve"> wybranych </w:t>
      </w:r>
      <w:r w:rsidR="007204B2">
        <w:t xml:space="preserve">instrumentów </w:t>
      </w:r>
      <w:r w:rsidRPr="0077044E">
        <w:t>POIR i POPW adresowanych do przedsiębior</w:t>
      </w:r>
      <w:r w:rsidR="007204B2">
        <w:t>stw</w:t>
      </w:r>
      <w:r w:rsidRPr="0077044E">
        <w:t xml:space="preserve">, </w:t>
      </w:r>
      <w:r w:rsidR="00492F59">
        <w:br/>
      </w:r>
      <w:r w:rsidRPr="0077044E">
        <w:t>z wykorzystaniem tych narzędzi.</w:t>
      </w:r>
    </w:p>
    <w:p w14:paraId="3C75180A" w14:textId="77777777" w:rsidR="00D33302" w:rsidRDefault="00D33302" w:rsidP="00150D14">
      <w:pPr>
        <w:spacing w:after="0" w:line="240" w:lineRule="auto"/>
        <w:jc w:val="both"/>
      </w:pPr>
    </w:p>
    <w:p w14:paraId="73281930" w14:textId="77777777" w:rsidR="007204B2" w:rsidRPr="00D27A3C" w:rsidRDefault="007204B2" w:rsidP="00150D14">
      <w:pPr>
        <w:spacing w:after="0" w:line="240" w:lineRule="auto"/>
        <w:jc w:val="both"/>
      </w:pPr>
    </w:p>
    <w:p w14:paraId="645B334E" w14:textId="77777777" w:rsidR="00DA3AFF" w:rsidRPr="00E17765" w:rsidRDefault="00C31D45" w:rsidP="00150D14">
      <w:pPr>
        <w:pStyle w:val="Nagwek1"/>
        <w:spacing w:before="0" w:after="160" w:line="240" w:lineRule="auto"/>
      </w:pPr>
      <w:bookmarkStart w:id="15" w:name="_Toc496863162"/>
      <w:r w:rsidRPr="00E17765">
        <w:t>Opis</w:t>
      </w:r>
      <w:r w:rsidR="00DA3AFF" w:rsidRPr="00E17765">
        <w:t xml:space="preserve"> logiki procesu badawczego</w:t>
      </w:r>
      <w:bookmarkEnd w:id="12"/>
      <w:bookmarkEnd w:id="13"/>
      <w:bookmarkEnd w:id="15"/>
    </w:p>
    <w:p w14:paraId="19CC34B2" w14:textId="77777777" w:rsidR="00B87CFB" w:rsidRPr="00E17765" w:rsidRDefault="00B87CFB" w:rsidP="00150D14">
      <w:pPr>
        <w:pStyle w:val="Nagwek2"/>
        <w:spacing w:before="0" w:after="160" w:line="240" w:lineRule="auto"/>
        <w:rPr>
          <w:lang w:eastAsia="pl-PL"/>
        </w:rPr>
      </w:pPr>
      <w:bookmarkStart w:id="16" w:name="_Toc486875194"/>
      <w:bookmarkStart w:id="17" w:name="_Toc485705598"/>
      <w:bookmarkStart w:id="18" w:name="_Toc496863163"/>
      <w:bookmarkStart w:id="19" w:name="_Toc485609236"/>
      <w:r w:rsidRPr="00E17765">
        <w:rPr>
          <w:lang w:eastAsia="pl-PL"/>
        </w:rPr>
        <w:t>Technika zbierania danych</w:t>
      </w:r>
      <w:bookmarkEnd w:id="16"/>
      <w:bookmarkEnd w:id="17"/>
      <w:bookmarkEnd w:id="18"/>
      <w:r w:rsidRPr="00E17765">
        <w:rPr>
          <w:lang w:eastAsia="pl-PL"/>
        </w:rPr>
        <w:t xml:space="preserve"> </w:t>
      </w:r>
      <w:bookmarkEnd w:id="19"/>
    </w:p>
    <w:p w14:paraId="4A0E3FB8" w14:textId="77777777" w:rsidR="00233A4B" w:rsidRPr="00BF72E7" w:rsidRDefault="00233A4B" w:rsidP="00150D14">
      <w:pPr>
        <w:spacing w:line="240" w:lineRule="auto"/>
        <w:jc w:val="both"/>
        <w:rPr>
          <w:lang w:eastAsia="pl-PL"/>
        </w:rPr>
      </w:pPr>
      <w:bookmarkStart w:id="20" w:name="_Toc485609237"/>
      <w:r>
        <w:rPr>
          <w:lang w:eastAsia="pl-PL"/>
        </w:rPr>
        <w:t>T</w:t>
      </w:r>
      <w:r w:rsidRPr="00BF72E7">
        <w:rPr>
          <w:lang w:eastAsia="pl-PL"/>
        </w:rPr>
        <w:t>echniką zastosowaną do gromadzenia danych w badaniu będzie wspomagany komputerowo wywiad internetowy (CAWI</w:t>
      </w:r>
      <w:r w:rsidR="007204B2">
        <w:rPr>
          <w:lang w:eastAsia="pl-PL"/>
        </w:rPr>
        <w:t>)</w:t>
      </w:r>
      <w:r w:rsidRPr="00BF72E7">
        <w:rPr>
          <w:lang w:eastAsia="pl-PL"/>
        </w:rPr>
        <w:t xml:space="preserve">. Decyzja o wyborze tej techniki bazuje m.in. na wcześniejszych doświadczeniach </w:t>
      </w:r>
      <w:r w:rsidR="00492F59">
        <w:rPr>
          <w:lang w:eastAsia="pl-PL"/>
        </w:rPr>
        <w:br/>
      </w:r>
      <w:r w:rsidRPr="00BF72E7">
        <w:rPr>
          <w:lang w:eastAsia="pl-PL"/>
        </w:rPr>
        <w:t xml:space="preserve">z realizacji </w:t>
      </w:r>
      <w:r w:rsidR="00695E62">
        <w:rPr>
          <w:lang w:eastAsia="pl-PL"/>
        </w:rPr>
        <w:t>badania</w:t>
      </w:r>
      <w:r w:rsidR="00695E62" w:rsidRPr="00BF72E7">
        <w:rPr>
          <w:lang w:eastAsia="pl-PL"/>
        </w:rPr>
        <w:t xml:space="preserve"> </w:t>
      </w:r>
      <w:r w:rsidRPr="00BF72E7">
        <w:rPr>
          <w:lang w:eastAsia="pl-PL"/>
        </w:rPr>
        <w:t xml:space="preserve">Barometr Innowacyjności PO IG, w którym z powodzeniem zastosowano </w:t>
      </w:r>
      <w:r>
        <w:rPr>
          <w:lang w:eastAsia="pl-PL"/>
        </w:rPr>
        <w:t xml:space="preserve">to </w:t>
      </w:r>
      <w:r w:rsidRPr="00BF72E7">
        <w:rPr>
          <w:lang w:eastAsia="pl-PL"/>
        </w:rPr>
        <w:t xml:space="preserve">rozwiązanie. </w:t>
      </w:r>
    </w:p>
    <w:p w14:paraId="1FAF5262" w14:textId="77777777" w:rsidR="00233A4B" w:rsidRDefault="00233A4B" w:rsidP="00FA17E7">
      <w:pPr>
        <w:spacing w:line="240" w:lineRule="auto"/>
        <w:jc w:val="both"/>
        <w:rPr>
          <w:rFonts w:ascii="Calibri" w:eastAsia="Times New Roman" w:hAnsi="Calibri" w:cs="Times New Roman"/>
          <w:lang w:eastAsia="pl-PL"/>
        </w:rPr>
      </w:pPr>
      <w:r w:rsidRPr="00BF72E7">
        <w:rPr>
          <w:rFonts w:ascii="Calibri" w:eastAsia="Times New Roman" w:hAnsi="Calibri" w:cs="Times New Roman"/>
          <w:lang w:eastAsia="pl-PL"/>
        </w:rPr>
        <w:t xml:space="preserve">Również inne doświadczenia PARP z realizacją badań techniką CAWI pokazują, że sprawdza się ona </w:t>
      </w:r>
      <w:r w:rsidR="00492F59">
        <w:rPr>
          <w:rFonts w:ascii="Calibri" w:eastAsia="Times New Roman" w:hAnsi="Calibri" w:cs="Times New Roman"/>
          <w:lang w:eastAsia="pl-PL"/>
        </w:rPr>
        <w:br/>
      </w:r>
      <w:r w:rsidRPr="00BF72E7">
        <w:rPr>
          <w:rFonts w:ascii="Calibri" w:eastAsia="Times New Roman" w:hAnsi="Calibri" w:cs="Times New Roman"/>
          <w:lang w:eastAsia="pl-PL"/>
        </w:rPr>
        <w:t xml:space="preserve">w przypadku badań przedsiębiorców – w tym w szczególności beneficjentów </w:t>
      </w:r>
      <w:r w:rsidR="007204B2">
        <w:rPr>
          <w:rFonts w:ascii="Calibri" w:eastAsia="Times New Roman" w:hAnsi="Calibri" w:cs="Times New Roman"/>
          <w:lang w:eastAsia="pl-PL"/>
        </w:rPr>
        <w:t>P</w:t>
      </w:r>
      <w:r w:rsidRPr="00BF72E7">
        <w:rPr>
          <w:rFonts w:ascii="Calibri" w:eastAsia="Times New Roman" w:hAnsi="Calibri" w:cs="Times New Roman"/>
          <w:lang w:eastAsia="pl-PL"/>
        </w:rPr>
        <w:t xml:space="preserve">rogramów </w:t>
      </w:r>
      <w:r w:rsidR="007204B2">
        <w:rPr>
          <w:rFonts w:ascii="Calibri" w:eastAsia="Times New Roman" w:hAnsi="Calibri" w:cs="Times New Roman"/>
          <w:lang w:eastAsia="pl-PL"/>
        </w:rPr>
        <w:t>O</w:t>
      </w:r>
      <w:r w:rsidRPr="00BF72E7">
        <w:rPr>
          <w:rFonts w:ascii="Calibri" w:eastAsia="Times New Roman" w:hAnsi="Calibri" w:cs="Times New Roman"/>
          <w:lang w:eastAsia="pl-PL"/>
        </w:rPr>
        <w:t>peracyjnych. Badaniom tym towarzyszy zazwyczaj</w:t>
      </w:r>
      <w:r>
        <w:rPr>
          <w:rFonts w:ascii="Calibri" w:eastAsia="Times New Roman" w:hAnsi="Calibri" w:cs="Times New Roman"/>
          <w:lang w:eastAsia="pl-PL"/>
        </w:rPr>
        <w:t xml:space="preserve"> wyższy</w:t>
      </w:r>
      <w:r w:rsidRPr="00BF72E7">
        <w:rPr>
          <w:rFonts w:ascii="Calibri" w:eastAsia="Times New Roman" w:hAnsi="Calibri" w:cs="Times New Roman"/>
          <w:lang w:eastAsia="pl-PL"/>
        </w:rPr>
        <w:t xml:space="preserve"> poziom realizacji prób badawczych</w:t>
      </w:r>
      <w:r>
        <w:rPr>
          <w:rFonts w:ascii="Calibri" w:eastAsia="Times New Roman" w:hAnsi="Calibri" w:cs="Times New Roman"/>
          <w:lang w:eastAsia="pl-PL"/>
        </w:rPr>
        <w:t xml:space="preserve"> niż w przypadku innych grup respondentów. Jest on </w:t>
      </w:r>
      <w:r w:rsidRPr="00BF72E7">
        <w:rPr>
          <w:rFonts w:ascii="Calibri" w:eastAsia="Times New Roman" w:hAnsi="Calibri" w:cs="Times New Roman"/>
          <w:lang w:eastAsia="pl-PL"/>
        </w:rPr>
        <w:t>związany do pewnego stopnia z deklaracją prze</w:t>
      </w:r>
      <w:r>
        <w:rPr>
          <w:rFonts w:ascii="Calibri" w:eastAsia="Times New Roman" w:hAnsi="Calibri" w:cs="Times New Roman"/>
          <w:lang w:eastAsia="pl-PL"/>
        </w:rPr>
        <w:t>dsiębiorstw-beneficjentów</w:t>
      </w:r>
      <w:r w:rsidRPr="00BF72E7">
        <w:rPr>
          <w:rFonts w:ascii="Calibri" w:eastAsia="Times New Roman" w:hAnsi="Calibri" w:cs="Times New Roman"/>
          <w:lang w:eastAsia="pl-PL"/>
        </w:rPr>
        <w:t xml:space="preserve"> do aktywnego uczestnictwa w tego typu badaniach</w:t>
      </w:r>
      <w:r w:rsidRPr="00BF72E7">
        <w:rPr>
          <w:rFonts w:ascii="Calibri" w:eastAsia="Times New Roman" w:hAnsi="Calibri" w:cs="Times New Roman"/>
          <w:vertAlign w:val="superscript"/>
          <w:lang w:eastAsia="pl-PL"/>
        </w:rPr>
        <w:footnoteReference w:id="7"/>
      </w:r>
      <w:r>
        <w:rPr>
          <w:rFonts w:ascii="Calibri" w:eastAsia="Times New Roman" w:hAnsi="Calibri" w:cs="Times New Roman"/>
          <w:lang w:eastAsia="pl-PL"/>
        </w:rPr>
        <w:t xml:space="preserve">, ale również z tzw. efektem wzajemności (beneficjenci, którzy otrzymują dofinansowanie czują się zobowiązani do odwzajemnienia, choćby </w:t>
      </w:r>
      <w:r w:rsidR="00492F59">
        <w:rPr>
          <w:rFonts w:ascii="Calibri" w:eastAsia="Times New Roman" w:hAnsi="Calibri" w:cs="Times New Roman"/>
          <w:lang w:eastAsia="pl-PL"/>
        </w:rPr>
        <w:br/>
      </w:r>
      <w:r>
        <w:rPr>
          <w:rFonts w:ascii="Calibri" w:eastAsia="Times New Roman" w:hAnsi="Calibri" w:cs="Times New Roman"/>
          <w:lang w:eastAsia="pl-PL"/>
        </w:rPr>
        <w:t>w postaci udziału w badaniach)</w:t>
      </w:r>
      <w:r w:rsidRPr="00BF72E7">
        <w:rPr>
          <w:rFonts w:ascii="Calibri" w:eastAsia="Times New Roman" w:hAnsi="Calibri" w:cs="Times New Roman"/>
          <w:lang w:eastAsia="pl-PL"/>
        </w:rPr>
        <w:t xml:space="preserve">. Badanie internetowe z przedsiębiorstwami są również standardem </w:t>
      </w:r>
      <w:r w:rsidRPr="00BF72E7">
        <w:rPr>
          <w:rFonts w:ascii="Calibri" w:eastAsia="Times New Roman" w:hAnsi="Calibri" w:cs="Times New Roman"/>
          <w:lang w:eastAsia="pl-PL"/>
        </w:rPr>
        <w:lastRenderedPageBreak/>
        <w:t xml:space="preserve">stosowanym w przypadku badań </w:t>
      </w:r>
      <w:r w:rsidR="004A71A9">
        <w:rPr>
          <w:rFonts w:ascii="Calibri" w:eastAsia="Times New Roman" w:hAnsi="Calibri" w:cs="Times New Roman"/>
          <w:lang w:eastAsia="pl-PL"/>
        </w:rPr>
        <w:t xml:space="preserve">prowadzonych przez </w:t>
      </w:r>
      <w:r w:rsidR="004A71A9" w:rsidRPr="00BF72E7">
        <w:rPr>
          <w:rFonts w:ascii="Calibri" w:eastAsia="Times New Roman" w:hAnsi="Calibri" w:cs="Times New Roman"/>
          <w:lang w:eastAsia="pl-PL"/>
        </w:rPr>
        <w:t>inn</w:t>
      </w:r>
      <w:r w:rsidR="004A71A9">
        <w:rPr>
          <w:rFonts w:ascii="Calibri" w:eastAsia="Times New Roman" w:hAnsi="Calibri" w:cs="Times New Roman"/>
          <w:lang w:eastAsia="pl-PL"/>
        </w:rPr>
        <w:t>e</w:t>
      </w:r>
      <w:r w:rsidR="004A71A9" w:rsidRPr="00BF72E7">
        <w:rPr>
          <w:rFonts w:ascii="Calibri" w:eastAsia="Times New Roman" w:hAnsi="Calibri" w:cs="Times New Roman"/>
          <w:lang w:eastAsia="pl-PL"/>
        </w:rPr>
        <w:t xml:space="preserve"> podmiot</w:t>
      </w:r>
      <w:r w:rsidR="004A71A9">
        <w:rPr>
          <w:rFonts w:ascii="Calibri" w:eastAsia="Times New Roman" w:hAnsi="Calibri" w:cs="Times New Roman"/>
          <w:lang w:eastAsia="pl-PL"/>
        </w:rPr>
        <w:t>y</w:t>
      </w:r>
      <w:r w:rsidR="004A71A9" w:rsidRPr="00BF72E7">
        <w:rPr>
          <w:rFonts w:ascii="Calibri" w:eastAsia="Times New Roman" w:hAnsi="Calibri" w:cs="Times New Roman"/>
          <w:lang w:eastAsia="pl-PL"/>
        </w:rPr>
        <w:t xml:space="preserve"> publiczn</w:t>
      </w:r>
      <w:r w:rsidR="004A71A9">
        <w:rPr>
          <w:rFonts w:ascii="Calibri" w:eastAsia="Times New Roman" w:hAnsi="Calibri" w:cs="Times New Roman"/>
          <w:lang w:eastAsia="pl-PL"/>
        </w:rPr>
        <w:t>e</w:t>
      </w:r>
      <w:r w:rsidRPr="00BF72E7">
        <w:rPr>
          <w:rFonts w:ascii="Calibri" w:eastAsia="Times New Roman" w:hAnsi="Calibri" w:cs="Times New Roman"/>
          <w:lang w:eastAsia="pl-PL"/>
        </w:rPr>
        <w:t>, takich jak np. badania służb polskiej statystyki publicznej, realizowane za pośrednictwem Portalu Sprawozdawczego GUS.</w:t>
      </w:r>
    </w:p>
    <w:p w14:paraId="23F83998" w14:textId="77777777" w:rsidR="00233A4B" w:rsidRDefault="00233A4B" w:rsidP="00150D14">
      <w:pPr>
        <w:spacing w:line="240" w:lineRule="auto"/>
        <w:jc w:val="both"/>
        <w:rPr>
          <w:rFonts w:ascii="Calibri" w:eastAsia="Times New Roman" w:hAnsi="Calibri" w:cs="Times New Roman"/>
          <w:lang w:eastAsia="pl-PL"/>
        </w:rPr>
      </w:pPr>
      <w:r>
        <w:rPr>
          <w:rFonts w:ascii="Calibri" w:eastAsia="Times New Roman" w:hAnsi="Calibri" w:cs="Times New Roman"/>
          <w:lang w:eastAsia="pl-PL"/>
        </w:rPr>
        <w:t xml:space="preserve">Zaproszenie do udziału w badaniu zostanie wysłane drogą mailową na adres mailowy podany we wniosku o dofinansowanie. Zaproszenie będzie zawierało: link do strony logowania, login (NIP) oraz tymczasowe hasło. System będzie wymuszał podczas pierwszego logowania zmianę hasła przez respondenta oraz podanie odpowiedzi na pytania pomocnicze niezbędne do ewentualnego odzyskania hasła. </w:t>
      </w:r>
      <w:r w:rsidR="00281833">
        <w:rPr>
          <w:rFonts w:ascii="Calibri" w:eastAsia="Times New Roman" w:hAnsi="Calibri" w:cs="Times New Roman"/>
          <w:lang w:eastAsia="pl-PL"/>
        </w:rPr>
        <w:t xml:space="preserve">Jednocześnie Wykonawca przygotuje procedurę pozwalającą na odzyskanie hasła w sytuacji zapomnienia przez respondenta odpowiedzi na pytania pomocnicze. Wdrożenie tej procedury będzie zależało od decyzji Zamawiającego. Jeżeli nie będzie ona zapewniała odpowiedniego bezpieczeństwa danych, </w:t>
      </w:r>
      <w:r w:rsidR="00D03873">
        <w:rPr>
          <w:rFonts w:ascii="Calibri" w:eastAsia="Times New Roman" w:hAnsi="Calibri" w:cs="Times New Roman"/>
          <w:lang w:eastAsia="pl-PL"/>
        </w:rPr>
        <w:t xml:space="preserve">wówczas Wykonawca powinien dokonać odpowiednich zmian w procedurze, zgodnie z dyspozycjami otrzymanymi od Zamawiającego. </w:t>
      </w:r>
    </w:p>
    <w:p w14:paraId="04C63458" w14:textId="77777777" w:rsidR="00ED49D3" w:rsidRPr="00B008FB" w:rsidRDefault="00ED49D3" w:rsidP="00150D14">
      <w:pPr>
        <w:spacing w:line="240" w:lineRule="auto"/>
        <w:jc w:val="both"/>
        <w:rPr>
          <w:lang w:eastAsia="pl-PL"/>
        </w:rPr>
      </w:pPr>
      <w:bookmarkStart w:id="21" w:name="_Toc485609238"/>
      <w:bookmarkStart w:id="22" w:name="_Toc485705600"/>
      <w:bookmarkEnd w:id="20"/>
      <w:r w:rsidRPr="00856AAC">
        <w:rPr>
          <w:lang w:eastAsia="pl-PL"/>
        </w:rPr>
        <w:t xml:space="preserve">W trakcie trwania poszczególnych rund badawczych, Wykonawca badania będzie stosował system monitorowania realizacji próby oraz zachęcania firm do udziału w badaniu. W tym celu stosowane będą monity wysyłane drogą elektroniczną. Po trzech bezskutecznych monitach elektronicznych, Wykonawca zrealizuje na pełnej niezrealizowanej próbie badawczej </w:t>
      </w:r>
      <w:r>
        <w:rPr>
          <w:lang w:eastAsia="pl-PL"/>
        </w:rPr>
        <w:t xml:space="preserve">(dla nieaktywnych ankiet - </w:t>
      </w:r>
      <w:r w:rsidRPr="000F3740">
        <w:rPr>
          <w:lang w:eastAsia="pl-PL"/>
        </w:rPr>
        <w:t>tych który</w:t>
      </w:r>
      <w:r>
        <w:rPr>
          <w:lang w:eastAsia="pl-PL"/>
        </w:rPr>
        <w:t>ch</w:t>
      </w:r>
      <w:r w:rsidRPr="000F3740">
        <w:rPr>
          <w:lang w:eastAsia="pl-PL"/>
        </w:rPr>
        <w:t xml:space="preserve"> nie rozpoczęto lub rozpoczęto, ale nie wypełniono do końca)</w:t>
      </w:r>
      <w:r>
        <w:rPr>
          <w:lang w:eastAsia="pl-PL"/>
        </w:rPr>
        <w:t xml:space="preserve"> monity telefoniczne</w:t>
      </w:r>
      <w:r w:rsidRPr="00856AAC">
        <w:rPr>
          <w:lang w:eastAsia="pl-PL"/>
        </w:rPr>
        <w:t>. W trakcie monitu, przedsiębiorcy ponownie zostaną zaproszeni do udziału w badaniu. Szczegóły dotyczące zarządzania procesem badawczym przedstawione zostały w rozdziale Zarządzanie procesem realizacji badań.</w:t>
      </w:r>
    </w:p>
    <w:p w14:paraId="42D2C951" w14:textId="77777777" w:rsidR="00265EC9" w:rsidRDefault="00265EC9" w:rsidP="00150D14">
      <w:pPr>
        <w:pStyle w:val="Nagwek2"/>
        <w:spacing w:line="240" w:lineRule="auto"/>
        <w:rPr>
          <w:lang w:eastAsia="pl-PL"/>
        </w:rPr>
      </w:pPr>
      <w:bookmarkStart w:id="23" w:name="_Toc496863164"/>
      <w:r>
        <w:rPr>
          <w:lang w:eastAsia="pl-PL"/>
        </w:rPr>
        <w:t>Funkcjonalności systemu realizacji badania</w:t>
      </w:r>
      <w:bookmarkEnd w:id="21"/>
      <w:bookmarkEnd w:id="22"/>
      <w:bookmarkEnd w:id="23"/>
    </w:p>
    <w:p w14:paraId="2B820EDB" w14:textId="77777777" w:rsidR="00265EC9" w:rsidRPr="00022A22" w:rsidRDefault="00265EC9" w:rsidP="00150D14">
      <w:pPr>
        <w:pStyle w:val="ListParagraph1"/>
        <w:spacing w:before="0" w:after="160" w:line="240" w:lineRule="auto"/>
        <w:ind w:left="0"/>
        <w:rPr>
          <w:sz w:val="22"/>
        </w:rPr>
      </w:pPr>
      <w:r w:rsidRPr="006D00EC">
        <w:rPr>
          <w:sz w:val="22"/>
        </w:rPr>
        <w:t xml:space="preserve">W celu </w:t>
      </w:r>
      <w:r>
        <w:rPr>
          <w:sz w:val="22"/>
        </w:rPr>
        <w:t>realizacji badania z wykorzystaniem techniki CAWI,</w:t>
      </w:r>
      <w:r w:rsidRPr="006D00EC">
        <w:rPr>
          <w:sz w:val="22"/>
        </w:rPr>
        <w:t xml:space="preserve"> </w:t>
      </w:r>
      <w:r>
        <w:rPr>
          <w:sz w:val="22"/>
        </w:rPr>
        <w:t>rekomendujemy wykonanie i wdrożenie</w:t>
      </w:r>
      <w:r w:rsidRPr="006D00EC">
        <w:rPr>
          <w:sz w:val="22"/>
        </w:rPr>
        <w:t xml:space="preserve"> zintegrowanego rozwiązania informatycznego lub zaadoptowania </w:t>
      </w:r>
      <w:r>
        <w:rPr>
          <w:sz w:val="22"/>
        </w:rPr>
        <w:t xml:space="preserve">gotowego </w:t>
      </w:r>
      <w:r w:rsidRPr="006D00EC">
        <w:rPr>
          <w:sz w:val="22"/>
        </w:rPr>
        <w:t xml:space="preserve">rozwiązania, które pozwoli </w:t>
      </w:r>
      <w:r>
        <w:rPr>
          <w:sz w:val="22"/>
        </w:rPr>
        <w:t xml:space="preserve">zrealizować założone badania w grupie beneficjentów wytypowanych </w:t>
      </w:r>
      <w:r w:rsidR="005A61EF">
        <w:rPr>
          <w:sz w:val="22"/>
        </w:rPr>
        <w:t xml:space="preserve">instrumentów </w:t>
      </w:r>
      <w:r w:rsidR="006E1D89">
        <w:rPr>
          <w:sz w:val="22"/>
        </w:rPr>
        <w:t>POIR oraz</w:t>
      </w:r>
      <w:r>
        <w:rPr>
          <w:sz w:val="22"/>
        </w:rPr>
        <w:t xml:space="preserve"> </w:t>
      </w:r>
      <w:r w:rsidR="00B44880">
        <w:rPr>
          <w:sz w:val="22"/>
        </w:rPr>
        <w:t>POPW</w:t>
      </w:r>
      <w:r>
        <w:rPr>
          <w:sz w:val="22"/>
        </w:rPr>
        <w:t xml:space="preserve">.  </w:t>
      </w:r>
    </w:p>
    <w:p w14:paraId="3780A6A6" w14:textId="77777777" w:rsidR="00265EC9" w:rsidRDefault="00265EC9" w:rsidP="00150D14">
      <w:pPr>
        <w:spacing w:line="240" w:lineRule="auto"/>
        <w:jc w:val="both"/>
        <w:rPr>
          <w:rFonts w:eastAsia="Times New Roman" w:cs="Arial"/>
          <w:color w:val="222222"/>
          <w:szCs w:val="19"/>
          <w:lang w:eastAsia="pl-PL"/>
        </w:rPr>
      </w:pPr>
      <w:r>
        <w:rPr>
          <w:rFonts w:eastAsia="Times New Roman" w:cs="Arial"/>
          <w:color w:val="222222"/>
          <w:szCs w:val="19"/>
          <w:lang w:eastAsia="pl-PL"/>
        </w:rPr>
        <w:t xml:space="preserve">Dopuszczalna będzie realizacja badania zarówno w oparciu o obecne na rynku rozwiązania „pudełkowe” </w:t>
      </w:r>
      <w:r w:rsidR="00492F59">
        <w:rPr>
          <w:rFonts w:eastAsia="Times New Roman" w:cs="Arial"/>
          <w:color w:val="222222"/>
          <w:szCs w:val="19"/>
          <w:lang w:eastAsia="pl-PL"/>
        </w:rPr>
        <w:t xml:space="preserve">, </w:t>
      </w:r>
      <w:r>
        <w:rPr>
          <w:rFonts w:eastAsia="Times New Roman" w:cs="Arial"/>
          <w:color w:val="222222"/>
          <w:szCs w:val="19"/>
          <w:lang w:eastAsia="pl-PL"/>
        </w:rPr>
        <w:t xml:space="preserve">jak również system dedykowany – opracowany na potrzeby realizacji zamawianego badania. </w:t>
      </w:r>
    </w:p>
    <w:p w14:paraId="5D8605E5" w14:textId="77777777" w:rsidR="00265EC9" w:rsidRPr="00D82C4E" w:rsidRDefault="00A41C4E" w:rsidP="00150D14">
      <w:pPr>
        <w:pStyle w:val="ListParagraph1"/>
        <w:spacing w:before="0" w:after="160" w:line="240" w:lineRule="auto"/>
        <w:ind w:left="0"/>
        <w:contextualSpacing w:val="0"/>
        <w:rPr>
          <w:sz w:val="22"/>
        </w:rPr>
      </w:pPr>
      <w:r>
        <w:rPr>
          <w:sz w:val="22"/>
        </w:rPr>
        <w:t>U</w:t>
      </w:r>
      <w:r w:rsidR="00265EC9">
        <w:rPr>
          <w:sz w:val="22"/>
        </w:rPr>
        <w:t xml:space="preserve">sługa badawcza powinna być wykonana na narzędziu CAWI, które </w:t>
      </w:r>
      <w:r w:rsidR="00265EC9" w:rsidRPr="006D00EC">
        <w:rPr>
          <w:sz w:val="22"/>
        </w:rPr>
        <w:t>musi zawierać</w:t>
      </w:r>
      <w:r w:rsidR="0077406C">
        <w:rPr>
          <w:sz w:val="22"/>
        </w:rPr>
        <w:t xml:space="preserve"> następujące </w:t>
      </w:r>
      <w:r w:rsidR="00265EC9" w:rsidRPr="006D00EC">
        <w:rPr>
          <w:sz w:val="22"/>
        </w:rPr>
        <w:t>funkcjonalności</w:t>
      </w:r>
      <w:r w:rsidR="0077406C">
        <w:rPr>
          <w:sz w:val="22"/>
        </w:rPr>
        <w:t>:</w:t>
      </w:r>
    </w:p>
    <w:p w14:paraId="799D08FD"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Możliwość utworzenia dla każdego respondenta profilu/ konta. Profil będzie aktywny dla danego respondenta/firmy do momentu wypełnienia ostatniego przewidzianego dla danego podmiotu kwestionariusza.</w:t>
      </w:r>
    </w:p>
    <w:p w14:paraId="186EDA35"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 xml:space="preserve">W ramach utworzonego profilu respondent będzie miał dostęp do wszystkich obowiązujących go </w:t>
      </w:r>
      <w:r w:rsidR="003A62BC">
        <w:rPr>
          <w:sz w:val="22"/>
        </w:rPr>
        <w:t>pomiarów</w:t>
      </w:r>
      <w:r w:rsidRPr="00D82C4E">
        <w:rPr>
          <w:sz w:val="22"/>
        </w:rPr>
        <w:t>, ze wskazaniem, które ankiety kiedy powinny zostać wypełnione (właściwe dla danego przedsiębiorcy badania będą dla niego aktywowane w stosownym czasie – por. podrozdział Harmonogram).</w:t>
      </w:r>
    </w:p>
    <w:p w14:paraId="6FB5E650"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System będzie identyfikował podmioty, które skorzystały ze wsparcia więcej niż raz. W takich sytuacjach system będzie zapewniał integrację bazy danych dla poszczególnych podmiotów – dane wypełnione w kontekście jednego Poddziałania (np. dane metryczkowe), będą automatycznie importowane do narzędzi</w:t>
      </w:r>
      <w:r w:rsidR="00A7006E">
        <w:rPr>
          <w:sz w:val="22"/>
        </w:rPr>
        <w:t xml:space="preserve"> badawczych</w:t>
      </w:r>
      <w:r w:rsidRPr="00D82C4E">
        <w:rPr>
          <w:sz w:val="22"/>
        </w:rPr>
        <w:t xml:space="preserve"> </w:t>
      </w:r>
      <w:r w:rsidR="00632520">
        <w:rPr>
          <w:sz w:val="22"/>
        </w:rPr>
        <w:t xml:space="preserve">(elektronicznych kwestionariuszy ankiet) </w:t>
      </w:r>
      <w:r w:rsidRPr="00D82C4E">
        <w:rPr>
          <w:sz w:val="22"/>
        </w:rPr>
        <w:t xml:space="preserve">dedykowanych dla pozostałych </w:t>
      </w:r>
      <w:r w:rsidR="005A61EF">
        <w:rPr>
          <w:sz w:val="22"/>
        </w:rPr>
        <w:t>P</w:t>
      </w:r>
      <w:r w:rsidRPr="00D82C4E">
        <w:rPr>
          <w:sz w:val="22"/>
        </w:rPr>
        <w:t>oddziałań, z których skorzystał beneficjent (respondent będzie miał możliwość aktualizacji danych na etapie wypełniania kwestionariusza</w:t>
      </w:r>
      <w:r>
        <w:rPr>
          <w:sz w:val="22"/>
        </w:rPr>
        <w:t xml:space="preserve"> – aktualizacja nie może jednak dotyczyć danych historycznych wprowadzonych w ankietach w poprzednich latach, może ona dotyczyć wyłącznie nowych danych dla lat bieżących lub dotąd niewypełnionych</w:t>
      </w:r>
      <w:r w:rsidRPr="00D82C4E">
        <w:rPr>
          <w:sz w:val="22"/>
        </w:rPr>
        <w:t xml:space="preserve">). </w:t>
      </w:r>
    </w:p>
    <w:p w14:paraId="30517AB5"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 xml:space="preserve">Narzędzie badawcze w praktyce będzie składać się z kilku </w:t>
      </w:r>
      <w:r>
        <w:rPr>
          <w:sz w:val="22"/>
        </w:rPr>
        <w:t xml:space="preserve">modułów </w:t>
      </w:r>
      <w:r w:rsidRPr="00D82C4E">
        <w:rPr>
          <w:sz w:val="22"/>
        </w:rPr>
        <w:t xml:space="preserve">kwestionariuszy, dostępnych dla respondenta (przedsiębiorcy), po zalogowaniu do własnego konta. </w:t>
      </w:r>
      <w:r>
        <w:rPr>
          <w:sz w:val="22"/>
        </w:rPr>
        <w:t>Moduły</w:t>
      </w:r>
      <w:r w:rsidRPr="00D82C4E">
        <w:rPr>
          <w:sz w:val="22"/>
        </w:rPr>
        <w:t xml:space="preserve"> te będą mogły być </w:t>
      </w:r>
      <w:r w:rsidRPr="00D82C4E">
        <w:rPr>
          <w:sz w:val="22"/>
        </w:rPr>
        <w:lastRenderedPageBreak/>
        <w:t xml:space="preserve">wypełniane niezależnie, przez różne osoby (np. przedstawicieli zarządu, przedstawicieli działu finansowo-księgowego, działu kadr itp.). </w:t>
      </w:r>
    </w:p>
    <w:p w14:paraId="40DD3E1B"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Respondenci będą logować się</w:t>
      </w:r>
      <w:r>
        <w:rPr>
          <w:sz w:val="22"/>
        </w:rPr>
        <w:t xml:space="preserve"> po raz pierwszy</w:t>
      </w:r>
      <w:r w:rsidRPr="00D82C4E">
        <w:rPr>
          <w:sz w:val="22"/>
        </w:rPr>
        <w:t xml:space="preserve"> do systemu za pomocą identyfikatora</w:t>
      </w:r>
      <w:r w:rsidR="005A61EF">
        <w:rPr>
          <w:sz w:val="22"/>
        </w:rPr>
        <w:t xml:space="preserve"> (loginu) i hasła tymczasowego</w:t>
      </w:r>
      <w:r>
        <w:rPr>
          <w:sz w:val="22"/>
        </w:rPr>
        <w:t>, a następnie za pomocą identyfikatora oraz hasła utworzonego</w:t>
      </w:r>
      <w:r w:rsidRPr="00D82C4E">
        <w:rPr>
          <w:sz w:val="22"/>
        </w:rPr>
        <w:t xml:space="preserve"> </w:t>
      </w:r>
      <w:r>
        <w:rPr>
          <w:sz w:val="22"/>
        </w:rPr>
        <w:t xml:space="preserve">przez respondenta (potwierdzanego na adres email podany podczas </w:t>
      </w:r>
      <w:r w:rsidR="00A7006E">
        <w:rPr>
          <w:sz w:val="22"/>
        </w:rPr>
        <w:t>rejestracji</w:t>
      </w:r>
      <w:r>
        <w:rPr>
          <w:sz w:val="22"/>
        </w:rPr>
        <w:t xml:space="preserve">) podczas aktywacji konta </w:t>
      </w:r>
      <w:r w:rsidRPr="00D82C4E">
        <w:rPr>
          <w:sz w:val="22"/>
        </w:rPr>
        <w:t>(</w:t>
      </w:r>
      <w:r>
        <w:rPr>
          <w:sz w:val="22"/>
        </w:rPr>
        <w:t>w bezpiecznym połączeni</w:t>
      </w:r>
      <w:r w:rsidR="005A61EF">
        <w:rPr>
          <w:sz w:val="22"/>
        </w:rPr>
        <w:t>u</w:t>
      </w:r>
      <w:r>
        <w:rPr>
          <w:sz w:val="22"/>
        </w:rPr>
        <w:t xml:space="preserve"> SSL).</w:t>
      </w:r>
    </w:p>
    <w:p w14:paraId="02A46F2C" w14:textId="77777777" w:rsidR="00265EC9" w:rsidRPr="00D82C4E" w:rsidRDefault="00265EC9" w:rsidP="009E7F90">
      <w:pPr>
        <w:pStyle w:val="ListParagraph1"/>
        <w:numPr>
          <w:ilvl w:val="0"/>
          <w:numId w:val="18"/>
        </w:numPr>
        <w:spacing w:before="0" w:after="160" w:line="240" w:lineRule="auto"/>
        <w:ind w:left="709" w:hanging="709"/>
        <w:rPr>
          <w:sz w:val="22"/>
        </w:rPr>
      </w:pPr>
      <w:r w:rsidRPr="00D82C4E">
        <w:rPr>
          <w:sz w:val="22"/>
        </w:rPr>
        <w:t>Na każdym etapie realizacji badania będzie istniała możliwość odzyskania/ resetu hasła do systemu CAWI</w:t>
      </w:r>
      <w:r>
        <w:rPr>
          <w:sz w:val="22"/>
        </w:rPr>
        <w:t xml:space="preserve"> przy pomocy pytań ustalonych podczas aktywacji konta przesłanych na adres email.</w:t>
      </w:r>
    </w:p>
    <w:p w14:paraId="7949AAE5" w14:textId="77777777" w:rsidR="00265EC9" w:rsidRPr="006D00EC" w:rsidRDefault="00265EC9" w:rsidP="009E7F90">
      <w:pPr>
        <w:pStyle w:val="ListParagraph1"/>
        <w:numPr>
          <w:ilvl w:val="0"/>
          <w:numId w:val="18"/>
        </w:numPr>
        <w:spacing w:before="0" w:after="160" w:line="240" w:lineRule="auto"/>
        <w:ind w:left="709" w:hanging="709"/>
        <w:rPr>
          <w:sz w:val="22"/>
        </w:rPr>
      </w:pPr>
      <w:r>
        <w:rPr>
          <w:sz w:val="22"/>
        </w:rPr>
        <w:t xml:space="preserve">System będzie zapewniał </w:t>
      </w:r>
      <w:r w:rsidRPr="006D00EC">
        <w:rPr>
          <w:sz w:val="22"/>
        </w:rPr>
        <w:t xml:space="preserve">możliwość wyświetlania w panelu </w:t>
      </w:r>
      <w:r>
        <w:rPr>
          <w:sz w:val="22"/>
        </w:rPr>
        <w:t xml:space="preserve">respondenta </w:t>
      </w:r>
      <w:r w:rsidRPr="006D00EC">
        <w:rPr>
          <w:sz w:val="22"/>
        </w:rPr>
        <w:t>i</w:t>
      </w:r>
      <w:r>
        <w:rPr>
          <w:sz w:val="22"/>
        </w:rPr>
        <w:t>ndywidualnych wiadomości/ komunikatów.</w:t>
      </w:r>
    </w:p>
    <w:p w14:paraId="1A2E1113" w14:textId="77777777" w:rsidR="00265EC9" w:rsidRPr="006D00EC" w:rsidRDefault="00265EC9" w:rsidP="009E7F90">
      <w:pPr>
        <w:pStyle w:val="ListParagraph1"/>
        <w:numPr>
          <w:ilvl w:val="0"/>
          <w:numId w:val="18"/>
        </w:numPr>
        <w:spacing w:before="0" w:after="160" w:line="240" w:lineRule="auto"/>
        <w:ind w:left="709" w:hanging="709"/>
        <w:rPr>
          <w:sz w:val="22"/>
        </w:rPr>
      </w:pPr>
      <w:r>
        <w:rPr>
          <w:sz w:val="22"/>
        </w:rPr>
        <w:t xml:space="preserve">System będzie posiadał </w:t>
      </w:r>
      <w:r w:rsidRPr="006D00EC">
        <w:rPr>
          <w:sz w:val="22"/>
        </w:rPr>
        <w:t>sekcj</w:t>
      </w:r>
      <w:r>
        <w:rPr>
          <w:sz w:val="22"/>
        </w:rPr>
        <w:t>ę FAQ oraz instrukcję wypełniania formularzy z poziomu profilu/konta danego przedsiębiorcy.</w:t>
      </w:r>
    </w:p>
    <w:p w14:paraId="7451D673" w14:textId="77777777" w:rsidR="00265EC9" w:rsidRDefault="00265EC9" w:rsidP="009E7F90">
      <w:pPr>
        <w:pStyle w:val="ListParagraph1"/>
        <w:numPr>
          <w:ilvl w:val="0"/>
          <w:numId w:val="18"/>
        </w:numPr>
        <w:spacing w:before="0" w:after="160" w:line="240" w:lineRule="auto"/>
        <w:ind w:left="709" w:hanging="709"/>
        <w:rPr>
          <w:sz w:val="22"/>
        </w:rPr>
      </w:pPr>
      <w:r>
        <w:rPr>
          <w:sz w:val="22"/>
        </w:rPr>
        <w:t xml:space="preserve">System będzie zapewniał </w:t>
      </w:r>
      <w:r w:rsidRPr="006D00EC">
        <w:rPr>
          <w:sz w:val="22"/>
        </w:rPr>
        <w:t>rozbudowane funkcje wsparcia realizacji badania, dostępne dla</w:t>
      </w:r>
      <w:r>
        <w:rPr>
          <w:sz w:val="22"/>
        </w:rPr>
        <w:t xml:space="preserve"> zespołu</w:t>
      </w:r>
      <w:r w:rsidRPr="006D00EC">
        <w:rPr>
          <w:sz w:val="22"/>
        </w:rPr>
        <w:t xml:space="preserve"> HELP DESKU</w:t>
      </w:r>
      <w:r>
        <w:rPr>
          <w:sz w:val="22"/>
        </w:rPr>
        <w:t>,</w:t>
      </w:r>
      <w:r w:rsidRPr="006D00EC">
        <w:rPr>
          <w:sz w:val="22"/>
        </w:rPr>
        <w:t xml:space="preserve"> obsługującego badanie.</w:t>
      </w:r>
    </w:p>
    <w:p w14:paraId="029CDDBC" w14:textId="77777777" w:rsidR="00265EC9" w:rsidRPr="006D00EC" w:rsidRDefault="00265EC9" w:rsidP="009E7F90">
      <w:pPr>
        <w:pStyle w:val="ListParagraph1"/>
        <w:numPr>
          <w:ilvl w:val="0"/>
          <w:numId w:val="18"/>
        </w:numPr>
        <w:spacing w:before="0" w:after="160" w:line="240" w:lineRule="auto"/>
        <w:ind w:left="709" w:hanging="709"/>
        <w:rPr>
          <w:sz w:val="22"/>
        </w:rPr>
      </w:pPr>
      <w:r>
        <w:rPr>
          <w:sz w:val="22"/>
        </w:rPr>
        <w:t>W ramach narzędzia dostępny będzie system mikro-raportowania, umożliwiający śledzenie wyników z poziomu administracyjnego, ale również i z poziomu pojedynczego respondenta (w tym możliwość porównania własnych wyników, z wynikami całej badanej próby</w:t>
      </w:r>
      <w:r w:rsidR="005A61EF">
        <w:rPr>
          <w:sz w:val="22"/>
        </w:rPr>
        <w:t xml:space="preserve"> i uprzednio zdefiniowanych </w:t>
      </w:r>
      <w:r>
        <w:rPr>
          <w:sz w:val="22"/>
        </w:rPr>
        <w:t xml:space="preserve">kohort badania. </w:t>
      </w:r>
    </w:p>
    <w:p w14:paraId="56F334C3" w14:textId="77777777" w:rsidR="00265EC9" w:rsidRPr="004A575A" w:rsidRDefault="00265EC9" w:rsidP="00150D14">
      <w:pPr>
        <w:spacing w:line="240" w:lineRule="auto"/>
        <w:jc w:val="both"/>
        <w:rPr>
          <w:rFonts w:eastAsia="Times New Roman" w:cs="Arial"/>
          <w:color w:val="222222"/>
          <w:szCs w:val="19"/>
          <w:lang w:eastAsia="pl-PL"/>
        </w:rPr>
      </w:pPr>
      <w:r>
        <w:rPr>
          <w:rFonts w:eastAsia="Times New Roman" w:cs="Arial"/>
          <w:color w:val="222222"/>
          <w:szCs w:val="19"/>
          <w:lang w:eastAsia="pl-PL"/>
        </w:rPr>
        <w:t xml:space="preserve">Poza powyżej wymienionymi, system do realizacji badania internetowego </w:t>
      </w:r>
      <w:r w:rsidRPr="004A575A">
        <w:rPr>
          <w:rFonts w:eastAsia="Times New Roman" w:cs="Arial"/>
          <w:color w:val="222222"/>
          <w:szCs w:val="19"/>
          <w:lang w:eastAsia="pl-PL"/>
        </w:rPr>
        <w:t xml:space="preserve">będzie gwarantował co najmniej </w:t>
      </w:r>
      <w:r>
        <w:rPr>
          <w:rFonts w:eastAsia="Times New Roman" w:cs="Arial"/>
          <w:color w:val="222222"/>
          <w:szCs w:val="19"/>
          <w:lang w:eastAsia="pl-PL"/>
        </w:rPr>
        <w:t>następujące</w:t>
      </w:r>
      <w:r w:rsidRPr="004A575A">
        <w:rPr>
          <w:rFonts w:eastAsia="Times New Roman" w:cs="Arial"/>
          <w:color w:val="222222"/>
          <w:szCs w:val="19"/>
          <w:lang w:eastAsia="pl-PL"/>
        </w:rPr>
        <w:t xml:space="preserve"> funkcjonalności</w:t>
      </w:r>
      <w:r>
        <w:rPr>
          <w:rFonts w:eastAsia="Times New Roman" w:cs="Arial"/>
          <w:color w:val="222222"/>
          <w:szCs w:val="19"/>
          <w:lang w:eastAsia="pl-PL"/>
        </w:rPr>
        <w:t>:</w:t>
      </w:r>
    </w:p>
    <w:p w14:paraId="4B3BF0E9"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nielimitowaną liczbę</w:t>
      </w:r>
      <w:r w:rsidRPr="00063E88">
        <w:rPr>
          <w:rFonts w:eastAsia="Times New Roman" w:cs="Arial"/>
          <w:color w:val="222222"/>
          <w:szCs w:val="19"/>
          <w:lang w:eastAsia="pl-PL"/>
        </w:rPr>
        <w:t xml:space="preserve"> badań</w:t>
      </w:r>
      <w:r>
        <w:rPr>
          <w:rFonts w:eastAsia="Times New Roman" w:cs="Arial"/>
          <w:color w:val="222222"/>
          <w:szCs w:val="19"/>
          <w:lang w:eastAsia="pl-PL"/>
        </w:rPr>
        <w:t>/ fal badania</w:t>
      </w:r>
      <w:r w:rsidRPr="00063E88">
        <w:rPr>
          <w:rFonts w:eastAsia="Times New Roman" w:cs="Arial"/>
          <w:color w:val="222222"/>
          <w:szCs w:val="19"/>
          <w:lang w:eastAsia="pl-PL"/>
        </w:rPr>
        <w:t xml:space="preserve"> </w:t>
      </w:r>
      <w:r>
        <w:rPr>
          <w:rFonts w:eastAsia="Times New Roman" w:cs="Arial"/>
          <w:color w:val="222222"/>
          <w:szCs w:val="19"/>
          <w:lang w:eastAsia="pl-PL"/>
        </w:rPr>
        <w:t>w okresie trwania umowy</w:t>
      </w:r>
      <w:r w:rsidRPr="00063E88">
        <w:rPr>
          <w:rFonts w:eastAsia="Times New Roman" w:cs="Arial"/>
          <w:color w:val="222222"/>
          <w:szCs w:val="19"/>
          <w:lang w:eastAsia="pl-PL"/>
        </w:rPr>
        <w:t>;</w:t>
      </w:r>
    </w:p>
    <w:p w14:paraId="559603D8"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nielimitowaną liczbę badań/ fal badania realizowanych w tym samym czasie (równocześnie);</w:t>
      </w:r>
    </w:p>
    <w:p w14:paraId="771E5034"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nielimitowaną</w:t>
      </w:r>
      <w:r w:rsidRPr="00063E88">
        <w:rPr>
          <w:rFonts w:eastAsia="Times New Roman" w:cs="Arial"/>
          <w:color w:val="222222"/>
          <w:szCs w:val="19"/>
          <w:lang w:eastAsia="pl-PL"/>
        </w:rPr>
        <w:t xml:space="preserve"> </w:t>
      </w:r>
      <w:r>
        <w:rPr>
          <w:rFonts w:eastAsia="Times New Roman" w:cs="Arial"/>
          <w:color w:val="222222"/>
          <w:szCs w:val="19"/>
          <w:lang w:eastAsia="pl-PL"/>
        </w:rPr>
        <w:t>liczbę</w:t>
      </w:r>
      <w:r w:rsidRPr="00063E88">
        <w:rPr>
          <w:rFonts w:eastAsia="Times New Roman" w:cs="Arial"/>
          <w:color w:val="222222"/>
          <w:szCs w:val="19"/>
          <w:lang w:eastAsia="pl-PL"/>
        </w:rPr>
        <w:t xml:space="preserve"> pytań w </w:t>
      </w:r>
      <w:r>
        <w:rPr>
          <w:rFonts w:eastAsia="Times New Roman" w:cs="Arial"/>
          <w:color w:val="222222"/>
          <w:szCs w:val="19"/>
          <w:lang w:eastAsia="pl-PL"/>
        </w:rPr>
        <w:t>kwestionariuszu</w:t>
      </w:r>
      <w:r w:rsidRPr="00063E88">
        <w:rPr>
          <w:rFonts w:eastAsia="Times New Roman" w:cs="Arial"/>
          <w:color w:val="222222"/>
          <w:szCs w:val="19"/>
          <w:lang w:eastAsia="pl-PL"/>
        </w:rPr>
        <w:t>;</w:t>
      </w:r>
    </w:p>
    <w:p w14:paraId="60F7D9D1"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nielimitowaną</w:t>
      </w:r>
      <w:r w:rsidRPr="00063E88">
        <w:rPr>
          <w:rFonts w:eastAsia="Times New Roman" w:cs="Arial"/>
          <w:color w:val="222222"/>
          <w:szCs w:val="19"/>
          <w:lang w:eastAsia="pl-PL"/>
        </w:rPr>
        <w:t xml:space="preserve"> liczb</w:t>
      </w:r>
      <w:r>
        <w:rPr>
          <w:rFonts w:eastAsia="Times New Roman" w:cs="Arial"/>
          <w:color w:val="222222"/>
          <w:szCs w:val="19"/>
          <w:lang w:eastAsia="pl-PL"/>
        </w:rPr>
        <w:t>ę</w:t>
      </w:r>
      <w:r w:rsidRPr="00063E88">
        <w:rPr>
          <w:rFonts w:eastAsia="Times New Roman" w:cs="Arial"/>
          <w:color w:val="222222"/>
          <w:szCs w:val="19"/>
          <w:lang w:eastAsia="pl-PL"/>
        </w:rPr>
        <w:t xml:space="preserve"> uczestników/respondentów w ramach badania;</w:t>
      </w:r>
    </w:p>
    <w:p w14:paraId="1F6C1BBE"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dostępny s</w:t>
      </w:r>
      <w:r w:rsidRPr="00063E88">
        <w:rPr>
          <w:rFonts w:eastAsia="Times New Roman" w:cs="Arial"/>
          <w:color w:val="222222"/>
          <w:szCs w:val="19"/>
          <w:lang w:eastAsia="pl-PL"/>
        </w:rPr>
        <w:t>ystem służący do zarządzania użytkownikami</w:t>
      </w:r>
      <w:r>
        <w:rPr>
          <w:rFonts w:eastAsia="Times New Roman" w:cs="Arial"/>
          <w:color w:val="222222"/>
          <w:szCs w:val="19"/>
          <w:lang w:eastAsia="pl-PL"/>
        </w:rPr>
        <w:t>/respondentami</w:t>
      </w:r>
      <w:r w:rsidRPr="00063E88">
        <w:rPr>
          <w:rFonts w:eastAsia="Times New Roman" w:cs="Arial"/>
          <w:color w:val="222222"/>
          <w:szCs w:val="19"/>
          <w:lang w:eastAsia="pl-PL"/>
        </w:rPr>
        <w:t xml:space="preserve"> (nadawanie uprawnień na różnych poziomach: tworzenie/edycja narzędzi badawczych, zarządzanie próbą itp.);</w:t>
      </w:r>
    </w:p>
    <w:p w14:paraId="11710252" w14:textId="77777777" w:rsidR="00265EC9" w:rsidRPr="00636A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636A4E">
        <w:rPr>
          <w:rFonts w:eastAsia="Times New Roman" w:cs="Arial"/>
          <w:color w:val="222222"/>
          <w:szCs w:val="19"/>
          <w:lang w:eastAsia="pl-PL"/>
        </w:rPr>
        <w:t xml:space="preserve">zgodność z podstawowymi warunkami technicznymi i organizacyjnymi zapewniającymi ochronę przetwarzanych danych osobowych określonymi w rozporządzeniu </w:t>
      </w:r>
      <w:r>
        <w:rPr>
          <w:rFonts w:eastAsia="Times New Roman" w:cs="Arial"/>
          <w:color w:val="222222"/>
          <w:szCs w:val="19"/>
          <w:lang w:eastAsia="pl-PL"/>
        </w:rPr>
        <w:t>M</w:t>
      </w:r>
      <w:r w:rsidRPr="00636A4E">
        <w:rPr>
          <w:rFonts w:eastAsia="Times New Roman" w:cs="Arial"/>
          <w:color w:val="222222"/>
          <w:szCs w:val="19"/>
          <w:lang w:eastAsia="pl-PL"/>
        </w:rPr>
        <w:t xml:space="preserve">inistra </w:t>
      </w:r>
      <w:r>
        <w:rPr>
          <w:rFonts w:eastAsia="Times New Roman" w:cs="Arial"/>
          <w:color w:val="222222"/>
          <w:szCs w:val="19"/>
          <w:lang w:eastAsia="pl-PL"/>
        </w:rPr>
        <w:t>S</w:t>
      </w:r>
      <w:r w:rsidRPr="00636A4E">
        <w:rPr>
          <w:rFonts w:eastAsia="Times New Roman" w:cs="Arial"/>
          <w:color w:val="222222"/>
          <w:szCs w:val="19"/>
          <w:lang w:eastAsia="pl-PL"/>
        </w:rPr>
        <w:t xml:space="preserve">praw </w:t>
      </w:r>
      <w:r>
        <w:rPr>
          <w:rFonts w:eastAsia="Times New Roman" w:cs="Arial"/>
          <w:color w:val="222222"/>
          <w:szCs w:val="19"/>
          <w:lang w:eastAsia="pl-PL"/>
        </w:rPr>
        <w:t>W</w:t>
      </w:r>
      <w:r w:rsidRPr="00636A4E">
        <w:rPr>
          <w:rFonts w:eastAsia="Times New Roman" w:cs="Arial"/>
          <w:color w:val="222222"/>
          <w:szCs w:val="19"/>
          <w:lang w:eastAsia="pl-PL"/>
        </w:rPr>
        <w:t xml:space="preserve">ewnętrznych i </w:t>
      </w:r>
      <w:r>
        <w:rPr>
          <w:rFonts w:eastAsia="Times New Roman" w:cs="Arial"/>
          <w:color w:val="222222"/>
          <w:szCs w:val="19"/>
          <w:lang w:eastAsia="pl-PL"/>
        </w:rPr>
        <w:t>A</w:t>
      </w:r>
      <w:r w:rsidRPr="00636A4E">
        <w:rPr>
          <w:rFonts w:eastAsia="Times New Roman" w:cs="Arial"/>
          <w:color w:val="222222"/>
          <w:szCs w:val="19"/>
          <w:lang w:eastAsia="pl-PL"/>
        </w:rPr>
        <w:t>dministracji z dnia 29 kwietnia 2004 r.</w:t>
      </w:r>
      <w:r w:rsidR="00F80847">
        <w:rPr>
          <w:rFonts w:eastAsia="Times New Roman" w:cs="Arial"/>
          <w:color w:val="222222"/>
          <w:szCs w:val="19"/>
          <w:lang w:eastAsia="pl-PL"/>
        </w:rPr>
        <w:t xml:space="preserve"> (oraz w przypadku zmian regulacji </w:t>
      </w:r>
      <w:r w:rsidR="00AF62ED">
        <w:rPr>
          <w:rFonts w:eastAsia="Times New Roman" w:cs="Arial"/>
          <w:color w:val="222222"/>
          <w:szCs w:val="19"/>
          <w:lang w:eastAsia="pl-PL"/>
        </w:rPr>
        <w:br/>
      </w:r>
      <w:r w:rsidR="00F80847">
        <w:rPr>
          <w:rFonts w:eastAsia="Times New Roman" w:cs="Arial"/>
          <w:color w:val="222222"/>
          <w:szCs w:val="19"/>
          <w:lang w:eastAsia="pl-PL"/>
        </w:rPr>
        <w:t xml:space="preserve">w tym zakresie </w:t>
      </w:r>
      <w:r w:rsidR="00632520">
        <w:rPr>
          <w:rFonts w:eastAsia="Times New Roman" w:cs="Arial"/>
          <w:color w:val="222222"/>
          <w:szCs w:val="19"/>
          <w:lang w:eastAsia="pl-PL"/>
        </w:rPr>
        <w:t xml:space="preserve">w trakcie realizacji zamówienia </w:t>
      </w:r>
      <w:r w:rsidR="00F80847">
        <w:rPr>
          <w:rFonts w:eastAsia="Times New Roman" w:cs="Arial"/>
          <w:color w:val="222222"/>
          <w:szCs w:val="19"/>
          <w:lang w:eastAsia="pl-PL"/>
        </w:rPr>
        <w:t>– w obowiązujących aktualnie dokumentach)</w:t>
      </w:r>
      <w:r w:rsidRPr="00636A4E">
        <w:rPr>
          <w:rFonts w:eastAsia="Times New Roman" w:cs="Arial"/>
          <w:color w:val="222222"/>
          <w:szCs w:val="19"/>
          <w:lang w:eastAsia="pl-PL"/>
        </w:rPr>
        <w:t xml:space="preserve">, w sprawie dokumentacji przetwarzania danych osobowych oraz warunków technicznych </w:t>
      </w:r>
      <w:r w:rsidR="00AF62ED">
        <w:rPr>
          <w:rFonts w:eastAsia="Times New Roman" w:cs="Arial"/>
          <w:color w:val="222222"/>
          <w:szCs w:val="19"/>
          <w:lang w:eastAsia="pl-PL"/>
        </w:rPr>
        <w:br/>
      </w:r>
      <w:r w:rsidRPr="00636A4E">
        <w:rPr>
          <w:rFonts w:eastAsia="Times New Roman" w:cs="Arial"/>
          <w:color w:val="222222"/>
          <w:szCs w:val="19"/>
          <w:lang w:eastAsia="pl-PL"/>
        </w:rPr>
        <w:t>i organizacyjnych, jakim powinny odpowiadać urządzenia i systemy informatyczne służące do przetwarzania danych osobowych  (w przypadku niniejszego badania dotyczy to danych osób fizycznych prowadzących działalność gospodarczą);</w:t>
      </w:r>
    </w:p>
    <w:p w14:paraId="3772C367"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ożliwość tworzenia rozmaitych typów pytań</w:t>
      </w:r>
      <w:r w:rsidR="00D3569E">
        <w:rPr>
          <w:rFonts w:eastAsia="Times New Roman" w:cs="Arial"/>
          <w:color w:val="222222"/>
          <w:szCs w:val="19"/>
          <w:lang w:eastAsia="pl-PL"/>
        </w:rPr>
        <w:t>, co najmniej tych określonych w punkcie 2.2.4</w:t>
      </w:r>
      <w:r>
        <w:rPr>
          <w:rFonts w:eastAsia="Times New Roman" w:cs="Arial"/>
          <w:color w:val="222222"/>
          <w:szCs w:val="19"/>
          <w:lang w:eastAsia="pl-PL"/>
        </w:rPr>
        <w:t>;</w:t>
      </w:r>
    </w:p>
    <w:p w14:paraId="48BF286D"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 xml:space="preserve">ożliwość </w:t>
      </w:r>
      <w:r>
        <w:rPr>
          <w:rFonts w:eastAsia="Times New Roman" w:cs="Arial"/>
          <w:color w:val="222222"/>
          <w:szCs w:val="19"/>
          <w:lang w:eastAsia="pl-PL"/>
        </w:rPr>
        <w:t>wykorzystania</w:t>
      </w:r>
      <w:r w:rsidRPr="00063E88">
        <w:rPr>
          <w:rFonts w:eastAsia="Times New Roman" w:cs="Arial"/>
          <w:color w:val="222222"/>
          <w:szCs w:val="19"/>
          <w:lang w:eastAsia="pl-PL"/>
        </w:rPr>
        <w:t xml:space="preserve"> w ramach kwestionariusza elementów graficznych</w:t>
      </w:r>
      <w:r w:rsidR="00A41C4E">
        <w:rPr>
          <w:rFonts w:eastAsia="Times New Roman" w:cs="Arial"/>
          <w:color w:val="222222"/>
          <w:szCs w:val="19"/>
          <w:lang w:eastAsia="pl-PL"/>
        </w:rPr>
        <w:t xml:space="preserve"> i </w:t>
      </w:r>
      <w:r>
        <w:rPr>
          <w:rFonts w:eastAsia="Times New Roman" w:cs="Arial"/>
          <w:color w:val="222222"/>
          <w:szCs w:val="19"/>
          <w:lang w:eastAsia="pl-PL"/>
        </w:rPr>
        <w:t>multimedialnych</w:t>
      </w:r>
      <w:r w:rsidRPr="00063E88">
        <w:rPr>
          <w:rFonts w:eastAsia="Times New Roman" w:cs="Arial"/>
          <w:color w:val="222222"/>
          <w:szCs w:val="19"/>
          <w:lang w:eastAsia="pl-PL"/>
        </w:rPr>
        <w:t xml:space="preserve"> takich jak zdjęcia lub filmy;</w:t>
      </w:r>
    </w:p>
    <w:p w14:paraId="687EA78D"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ożliwość tworzenia</w:t>
      </w:r>
      <w:r>
        <w:rPr>
          <w:rFonts w:eastAsia="Times New Roman" w:cs="Arial"/>
          <w:color w:val="222222"/>
          <w:szCs w:val="19"/>
          <w:lang w:eastAsia="pl-PL"/>
        </w:rPr>
        <w:t>/eksportu przez użytkownika/respondenta</w:t>
      </w:r>
      <w:r w:rsidRPr="00063E88">
        <w:rPr>
          <w:rFonts w:eastAsia="Times New Roman" w:cs="Arial"/>
          <w:color w:val="222222"/>
          <w:szCs w:val="19"/>
          <w:lang w:eastAsia="pl-PL"/>
        </w:rPr>
        <w:t xml:space="preserve"> </w:t>
      </w:r>
      <w:r>
        <w:rPr>
          <w:rFonts w:eastAsia="Times New Roman" w:cs="Arial"/>
          <w:color w:val="222222"/>
          <w:szCs w:val="19"/>
          <w:lang w:eastAsia="pl-PL"/>
        </w:rPr>
        <w:t xml:space="preserve">kwestionariuszy do </w:t>
      </w:r>
      <w:r w:rsidR="00E929D5">
        <w:rPr>
          <w:rFonts w:eastAsia="Times New Roman" w:cs="Arial"/>
          <w:color w:val="222222"/>
          <w:szCs w:val="19"/>
          <w:lang w:eastAsia="pl-PL"/>
        </w:rPr>
        <w:t>formatu docx lub pdf</w:t>
      </w:r>
      <w:r>
        <w:rPr>
          <w:rFonts w:eastAsia="Times New Roman" w:cs="Arial"/>
          <w:color w:val="222222"/>
          <w:szCs w:val="19"/>
          <w:lang w:eastAsia="pl-PL"/>
        </w:rPr>
        <w:t>, na każdym etapie realizacji badania (wypełniania kwestionariusza)</w:t>
      </w:r>
      <w:r w:rsidRPr="00063E88">
        <w:rPr>
          <w:rFonts w:eastAsia="Times New Roman" w:cs="Arial"/>
          <w:color w:val="222222"/>
          <w:szCs w:val="19"/>
          <w:lang w:eastAsia="pl-PL"/>
        </w:rPr>
        <w:t>;</w:t>
      </w:r>
    </w:p>
    <w:p w14:paraId="5DEEB0C6"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ożliwość stosowania</w:t>
      </w:r>
      <w:r>
        <w:rPr>
          <w:rFonts w:eastAsia="Times New Roman" w:cs="Arial"/>
          <w:color w:val="222222"/>
          <w:szCs w:val="19"/>
          <w:lang w:eastAsia="pl-PL"/>
        </w:rPr>
        <w:t xml:space="preserve"> złożonych</w:t>
      </w:r>
      <w:r w:rsidRPr="00063E88">
        <w:rPr>
          <w:rFonts w:eastAsia="Times New Roman" w:cs="Arial"/>
          <w:color w:val="222222"/>
          <w:szCs w:val="19"/>
          <w:lang w:eastAsia="pl-PL"/>
        </w:rPr>
        <w:t xml:space="preserve"> filtrów bazujących na wcześniejszych odpowiedziach respondenta lub danych zawartych z zaimporto</w:t>
      </w:r>
      <w:r>
        <w:rPr>
          <w:rFonts w:eastAsia="Times New Roman" w:cs="Arial"/>
          <w:color w:val="222222"/>
          <w:szCs w:val="19"/>
          <w:lang w:eastAsia="pl-PL"/>
        </w:rPr>
        <w:t>wanej bazie uczestników badania, w tym:</w:t>
      </w:r>
    </w:p>
    <w:p w14:paraId="290092FE" w14:textId="77777777" w:rsidR="00265EC9" w:rsidRPr="00D82C4E" w:rsidRDefault="00265EC9" w:rsidP="00150D14">
      <w:pPr>
        <w:pStyle w:val="Akapitzlist"/>
        <w:numPr>
          <w:ilvl w:val="1"/>
          <w:numId w:val="8"/>
        </w:numPr>
        <w:spacing w:line="240" w:lineRule="auto"/>
        <w:ind w:left="1701" w:hanging="567"/>
        <w:jc w:val="both"/>
        <w:rPr>
          <w:rFonts w:eastAsia="Times New Roman" w:cs="Arial"/>
          <w:color w:val="222222"/>
          <w:szCs w:val="19"/>
          <w:lang w:eastAsia="pl-PL"/>
        </w:rPr>
      </w:pPr>
      <w:r w:rsidRPr="009612FE">
        <w:t xml:space="preserve">możliwość wykorzystywania filtrów, pozwalających na przechodzenie pomiędzy pytaniami ankiety; filtry te powinny kontrolować (umożliwiać lub uniemożliwiać) dostęp respondenta do określonych pytań w zależności od jego odpowiedzi we wcześniejszych pytaniach lub kontrolować dostęp do informacji dotyczących </w:t>
      </w:r>
      <w:r w:rsidRPr="009612FE">
        <w:lastRenderedPageBreak/>
        <w:t>respondenta, zawartych w bazach danych przekazanych Wykonawcy przez Zamawiającego,</w:t>
      </w:r>
    </w:p>
    <w:p w14:paraId="1613E5CE" w14:textId="77777777" w:rsidR="00265EC9" w:rsidRPr="00962B0C" w:rsidRDefault="00265EC9" w:rsidP="00150D14">
      <w:pPr>
        <w:pStyle w:val="Akapitzlist"/>
        <w:numPr>
          <w:ilvl w:val="1"/>
          <w:numId w:val="8"/>
        </w:numPr>
        <w:spacing w:line="240" w:lineRule="auto"/>
        <w:ind w:left="1701" w:hanging="567"/>
        <w:jc w:val="both"/>
      </w:pPr>
      <w:r w:rsidRPr="009612FE">
        <w:t>możliwość wykorzystania filtrów logicznych, które w trakcie wypełniania ankiety będą umożliwiały sytuację, w której wybór przez respondenta jednej lub więcej odpowiedzi wyklucza pozostałe,</w:t>
      </w:r>
    </w:p>
    <w:p w14:paraId="1463C6E9" w14:textId="77777777" w:rsidR="00265EC9" w:rsidRPr="00D82C4E" w:rsidRDefault="00265EC9" w:rsidP="00150D14">
      <w:pPr>
        <w:pStyle w:val="Akapitzlist"/>
        <w:numPr>
          <w:ilvl w:val="1"/>
          <w:numId w:val="8"/>
        </w:numPr>
        <w:spacing w:line="240" w:lineRule="auto"/>
        <w:ind w:left="1701" w:hanging="567"/>
        <w:jc w:val="both"/>
        <w:rPr>
          <w:rFonts w:eastAsia="Times New Roman" w:cs="Arial"/>
          <w:color w:val="222222"/>
          <w:szCs w:val="19"/>
          <w:lang w:eastAsia="pl-PL"/>
        </w:rPr>
      </w:pPr>
      <w:r>
        <w:t>możliwość nie</w:t>
      </w:r>
      <w:r w:rsidRPr="009612FE">
        <w:t>pokazywania/</w:t>
      </w:r>
      <w:r>
        <w:t xml:space="preserve"> </w:t>
      </w:r>
      <w:r w:rsidRPr="009612FE">
        <w:t xml:space="preserve">wyświetlania tych pytań i odpowiedzi, do których respondent nie </w:t>
      </w:r>
      <w:r>
        <w:t xml:space="preserve">powinien </w:t>
      </w:r>
      <w:r w:rsidRPr="009612FE">
        <w:t>mieć dostępu,</w:t>
      </w:r>
    </w:p>
    <w:p w14:paraId="52D29F87" w14:textId="77777777" w:rsidR="00265EC9" w:rsidRPr="00D82C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962B0C">
        <w:rPr>
          <w:color w:val="222222"/>
        </w:rPr>
        <w:t>możliwość wymuszania od respondenta odpowiedzi na zadane pytanie (brak udzielenia odpowiedzi na bieżące pytanie, może skutkować brakiem dostępu do kolejnego pytania),</w:t>
      </w:r>
    </w:p>
    <w:p w14:paraId="753ED16F" w14:textId="77777777" w:rsidR="00265EC9" w:rsidRPr="00D82C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962B0C">
        <w:rPr>
          <w:color w:val="222222"/>
        </w:rPr>
        <w:t>możliwość informowania respondenta o niewypełnionych polach odpowiedzi w danym pytaniu oraz o ogólnej liczbie pytań wypełnionych i pozostających do wypełnienia,</w:t>
      </w:r>
    </w:p>
    <w:p w14:paraId="05F595E6" w14:textId="77777777" w:rsidR="00265EC9" w:rsidRPr="00D82C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962B0C">
        <w:rPr>
          <w:color w:val="222222"/>
        </w:rPr>
        <w:t>możliwość losowego rotowania kolejności wyświetlanych odpowiedzi (kafeterii) w ramach pojedynczego pytania oraz kolejności określonych pytań w formularzu ankiety,</w:t>
      </w:r>
    </w:p>
    <w:p w14:paraId="398454B9" w14:textId="77777777" w:rsidR="00265EC9" w:rsidRPr="00D82C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962B0C">
        <w:rPr>
          <w:color w:val="222222"/>
        </w:rPr>
        <w:t xml:space="preserve">możliwość </w:t>
      </w:r>
      <w:r w:rsidR="005A61EF">
        <w:rPr>
          <w:color w:val="222222"/>
        </w:rPr>
        <w:t xml:space="preserve">losowej </w:t>
      </w:r>
      <w:r w:rsidRPr="00962B0C">
        <w:rPr>
          <w:color w:val="222222"/>
        </w:rPr>
        <w:t>inwersji odpowiedzi, czyli wyświetlenie odpowiedzi w pytaniu w odwrotnej kolejności.</w:t>
      </w:r>
    </w:p>
    <w:p w14:paraId="24B31194" w14:textId="77777777" w:rsidR="00265EC9" w:rsidRPr="00D82C4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sidRPr="00962B0C">
        <w:rPr>
          <w:color w:val="222222"/>
        </w:rPr>
        <w:t>możliwość wyświetlania pomocy kontekstowej (dodatkowe pola tekstowe, rozwijane po wskazaniu obiektu kursorem),</w:t>
      </w:r>
    </w:p>
    <w:p w14:paraId="04B6227A"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ożliwość dla respondentów do przerwania ankiety i pow</w:t>
      </w:r>
      <w:r w:rsidR="00A41C4E">
        <w:rPr>
          <w:rFonts w:eastAsia="Times New Roman" w:cs="Arial"/>
          <w:color w:val="222222"/>
          <w:szCs w:val="19"/>
          <w:lang w:eastAsia="pl-PL"/>
        </w:rPr>
        <w:t>rotu do zapisanych odpowiedzi w </w:t>
      </w:r>
      <w:r w:rsidRPr="00063E88">
        <w:rPr>
          <w:rFonts w:eastAsia="Times New Roman" w:cs="Arial"/>
          <w:color w:val="222222"/>
          <w:szCs w:val="19"/>
          <w:lang w:eastAsia="pl-PL"/>
        </w:rPr>
        <w:t>dowolnym momencie</w:t>
      </w:r>
      <w:r w:rsidR="00F40F73">
        <w:rPr>
          <w:rFonts w:eastAsia="Times New Roman" w:cs="Arial"/>
          <w:color w:val="222222"/>
          <w:szCs w:val="19"/>
          <w:lang w:eastAsia="pl-PL"/>
        </w:rPr>
        <w:t xml:space="preserve"> (zapisywanie wprowadzanych danych w czasie rzeczywistym)</w:t>
      </w:r>
      <w:r w:rsidRPr="00063E88">
        <w:rPr>
          <w:rFonts w:eastAsia="Times New Roman" w:cs="Arial"/>
          <w:color w:val="222222"/>
          <w:szCs w:val="19"/>
          <w:lang w:eastAsia="pl-PL"/>
        </w:rPr>
        <w:t>;</w:t>
      </w:r>
    </w:p>
    <w:p w14:paraId="5A554F47" w14:textId="77777777" w:rsidR="00265EC9" w:rsidRPr="009706EE"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BF2F6E">
        <w:rPr>
          <w:rFonts w:eastAsia="Times New Roman" w:cs="Arial"/>
          <w:color w:val="222222"/>
          <w:szCs w:val="19"/>
          <w:lang w:eastAsia="pl-PL"/>
        </w:rPr>
        <w:t>ożliwość rejestracji czasów: logowania, wypełnienia kolejnych plansz/ ekranów oraz wypełnienia poszczególnych modułów oraz całego kwestionariusza</w:t>
      </w:r>
      <w:r>
        <w:rPr>
          <w:rFonts w:eastAsia="Times New Roman" w:cs="Arial"/>
          <w:color w:val="222222"/>
          <w:szCs w:val="19"/>
          <w:lang w:eastAsia="pl-PL"/>
        </w:rPr>
        <w:t>;</w:t>
      </w:r>
    </w:p>
    <w:p w14:paraId="15CF3009"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możliwość dowolnego dopasowania layoutu strony do wymogów wizualizacji obowiązującej w PARP</w:t>
      </w:r>
      <w:r w:rsidR="00A1336F">
        <w:rPr>
          <w:rFonts w:eastAsia="Times New Roman" w:cs="Arial"/>
          <w:color w:val="222222"/>
          <w:szCs w:val="19"/>
          <w:lang w:eastAsia="pl-PL"/>
        </w:rPr>
        <w:t xml:space="preserve"> (por. załącznik do SIWZ - Wzór umowy)</w:t>
      </w:r>
      <w:r>
        <w:rPr>
          <w:rFonts w:eastAsia="Times New Roman" w:cs="Arial"/>
          <w:color w:val="222222"/>
          <w:szCs w:val="19"/>
          <w:lang w:eastAsia="pl-PL"/>
        </w:rPr>
        <w:t>;</w:t>
      </w:r>
    </w:p>
    <w:p w14:paraId="4872898F"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ożliwość importu własnej bazy danych uczestników</w:t>
      </w:r>
      <w:r w:rsidR="00F80847">
        <w:rPr>
          <w:rFonts w:eastAsia="Times New Roman" w:cs="Arial"/>
          <w:color w:val="222222"/>
          <w:szCs w:val="19"/>
          <w:lang w:eastAsia="pl-PL"/>
        </w:rPr>
        <w:t xml:space="preserve"> </w:t>
      </w:r>
      <w:r w:rsidR="003040AA">
        <w:rPr>
          <w:rFonts w:eastAsia="Times New Roman" w:cs="Arial"/>
          <w:color w:val="222222"/>
          <w:szCs w:val="19"/>
          <w:lang w:eastAsia="pl-PL"/>
        </w:rPr>
        <w:t xml:space="preserve">w formacie xlsx, </w:t>
      </w:r>
      <w:r w:rsidR="00F80847">
        <w:rPr>
          <w:rFonts w:eastAsia="Times New Roman" w:cs="Arial"/>
          <w:color w:val="222222"/>
          <w:szCs w:val="19"/>
          <w:lang w:eastAsia="pl-PL"/>
        </w:rPr>
        <w:t>csv</w:t>
      </w:r>
      <w:r w:rsidR="003040AA">
        <w:rPr>
          <w:rFonts w:eastAsia="Times New Roman" w:cs="Arial"/>
          <w:color w:val="222222"/>
          <w:szCs w:val="19"/>
          <w:lang w:eastAsia="pl-PL"/>
        </w:rPr>
        <w:t xml:space="preserve"> lub txt</w:t>
      </w:r>
      <w:r w:rsidR="00F80847">
        <w:rPr>
          <w:rFonts w:eastAsia="Times New Roman" w:cs="Arial"/>
          <w:color w:val="222222"/>
          <w:szCs w:val="19"/>
          <w:lang w:eastAsia="pl-PL"/>
        </w:rPr>
        <w:t>;</w:t>
      </w:r>
    </w:p>
    <w:p w14:paraId="6D1406F1"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w:t>
      </w:r>
      <w:r w:rsidRPr="00063E88">
        <w:rPr>
          <w:rFonts w:eastAsia="Times New Roman" w:cs="Arial"/>
          <w:color w:val="222222"/>
          <w:szCs w:val="19"/>
          <w:lang w:eastAsia="pl-PL"/>
        </w:rPr>
        <w:t xml:space="preserve">ożliwość zaciągania do </w:t>
      </w:r>
      <w:r>
        <w:rPr>
          <w:rFonts w:eastAsia="Times New Roman" w:cs="Arial"/>
          <w:color w:val="222222"/>
          <w:szCs w:val="19"/>
          <w:lang w:eastAsia="pl-PL"/>
        </w:rPr>
        <w:t xml:space="preserve">treści </w:t>
      </w:r>
      <w:r w:rsidRPr="00063E88">
        <w:rPr>
          <w:rFonts w:eastAsia="Times New Roman" w:cs="Arial"/>
          <w:color w:val="222222"/>
          <w:szCs w:val="19"/>
          <w:lang w:eastAsia="pl-PL"/>
        </w:rPr>
        <w:t>kwestionariusza informacji z zaimportowanej bazy uczestników</w:t>
      </w:r>
      <w:r>
        <w:rPr>
          <w:rFonts w:eastAsia="Times New Roman" w:cs="Arial"/>
          <w:color w:val="222222"/>
          <w:szCs w:val="19"/>
          <w:lang w:eastAsia="pl-PL"/>
        </w:rPr>
        <w:t>;</w:t>
      </w:r>
    </w:p>
    <w:p w14:paraId="345B3D25" w14:textId="77777777" w:rsidR="00265EC9" w:rsidRPr="00063E88"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dostępność m</w:t>
      </w:r>
      <w:r w:rsidRPr="00063E88">
        <w:rPr>
          <w:rFonts w:eastAsia="Times New Roman" w:cs="Arial"/>
          <w:color w:val="222222"/>
          <w:szCs w:val="19"/>
          <w:lang w:eastAsia="pl-PL"/>
        </w:rPr>
        <w:t>oduł</w:t>
      </w:r>
      <w:r>
        <w:rPr>
          <w:rFonts w:eastAsia="Times New Roman" w:cs="Arial"/>
          <w:color w:val="222222"/>
          <w:szCs w:val="19"/>
          <w:lang w:eastAsia="pl-PL"/>
        </w:rPr>
        <w:t>ów</w:t>
      </w:r>
      <w:r w:rsidRPr="00063E88">
        <w:rPr>
          <w:rFonts w:eastAsia="Times New Roman" w:cs="Arial"/>
          <w:color w:val="222222"/>
          <w:szCs w:val="19"/>
          <w:lang w:eastAsia="pl-PL"/>
        </w:rPr>
        <w:t xml:space="preserve"> służący</w:t>
      </w:r>
      <w:r>
        <w:rPr>
          <w:rFonts w:eastAsia="Times New Roman" w:cs="Arial"/>
          <w:color w:val="222222"/>
          <w:szCs w:val="19"/>
          <w:lang w:eastAsia="pl-PL"/>
        </w:rPr>
        <w:t>ch</w:t>
      </w:r>
      <w:r w:rsidRPr="00063E88">
        <w:rPr>
          <w:rFonts w:eastAsia="Times New Roman" w:cs="Arial"/>
          <w:color w:val="222222"/>
          <w:szCs w:val="19"/>
          <w:lang w:eastAsia="pl-PL"/>
        </w:rPr>
        <w:t xml:space="preserve"> do podstawowej statystycznej analizy wyników z badania (rozkłady zmiennych/pytań zadawanych respondentom), możliwych do wykonania w do</w:t>
      </w:r>
      <w:r>
        <w:rPr>
          <w:rFonts w:eastAsia="Times New Roman" w:cs="Arial"/>
          <w:color w:val="222222"/>
          <w:szCs w:val="19"/>
          <w:lang w:eastAsia="pl-PL"/>
        </w:rPr>
        <w:t>wolnym momencie trwania badania. Wyniki badania powinny być możliwe do przedstawienia zarówno na poziomie administracyjnym jak i na poziomie respondenta (por. podrozdział 2.2.4);</w:t>
      </w:r>
    </w:p>
    <w:p w14:paraId="2B457601" w14:textId="77777777" w:rsidR="00265EC9" w:rsidRDefault="00265EC9" w:rsidP="00150D14">
      <w:pPr>
        <w:pStyle w:val="Akapitzlist"/>
        <w:numPr>
          <w:ilvl w:val="0"/>
          <w:numId w:val="8"/>
        </w:numPr>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możliwość</w:t>
      </w:r>
      <w:r w:rsidRPr="00063E88">
        <w:rPr>
          <w:rFonts w:eastAsia="Times New Roman" w:cs="Arial"/>
          <w:color w:val="222222"/>
          <w:szCs w:val="19"/>
          <w:lang w:eastAsia="pl-PL"/>
        </w:rPr>
        <w:t xml:space="preserve"> eksportu bazy wynikowej z badania do powszechnie wykorzystywanych w analizie danych formatów, takich jak, txt, xls</w:t>
      </w:r>
      <w:r>
        <w:rPr>
          <w:rFonts w:eastAsia="Times New Roman" w:cs="Arial"/>
          <w:color w:val="222222"/>
          <w:szCs w:val="19"/>
          <w:lang w:eastAsia="pl-PL"/>
        </w:rPr>
        <w:t>, xlsx, sav, dta lub równoważne.</w:t>
      </w:r>
    </w:p>
    <w:p w14:paraId="22CCDBBB" w14:textId="77777777" w:rsidR="00265EC9" w:rsidRPr="00962B0C" w:rsidRDefault="00265EC9" w:rsidP="00150D14">
      <w:pPr>
        <w:pStyle w:val="Nagwek3"/>
        <w:spacing w:before="0" w:after="160" w:line="240" w:lineRule="auto"/>
      </w:pPr>
      <w:bookmarkStart w:id="24" w:name="_Toc486875196"/>
      <w:bookmarkStart w:id="25" w:name="_Toc485609239"/>
      <w:bookmarkStart w:id="26" w:name="_Toc485705601"/>
      <w:bookmarkStart w:id="27" w:name="_Toc496863165"/>
      <w:r>
        <w:rPr>
          <w:lang w:eastAsia="pl-PL"/>
        </w:rPr>
        <w:t>Panel administracyjny</w:t>
      </w:r>
      <w:bookmarkEnd w:id="24"/>
      <w:bookmarkEnd w:id="25"/>
      <w:bookmarkEnd w:id="26"/>
      <w:bookmarkEnd w:id="27"/>
    </w:p>
    <w:p w14:paraId="281666D5" w14:textId="77777777" w:rsidR="00265EC9" w:rsidRPr="00D64D92" w:rsidRDefault="00265EC9" w:rsidP="00150D14">
      <w:pPr>
        <w:spacing w:line="240" w:lineRule="auto"/>
        <w:jc w:val="both"/>
      </w:pPr>
      <w:r>
        <w:t>Panel administracyjny, będący częścią narzędzia CAWI dostępną dla przedstawicieli Wykonawcy obsługujących Help Desk badania</w:t>
      </w:r>
      <w:r w:rsidR="00A1336F">
        <w:t>,</w:t>
      </w:r>
      <w:r w:rsidRPr="00307537">
        <w:t xml:space="preserve"> </w:t>
      </w:r>
      <w:r>
        <w:t xml:space="preserve">oraz dla przedstawicieli Zamawiającego, składać się powinien z trzech elementów: </w:t>
      </w:r>
    </w:p>
    <w:p w14:paraId="7E73C14E" w14:textId="77777777" w:rsidR="00265EC9" w:rsidRPr="003C4101" w:rsidRDefault="00265EC9" w:rsidP="00150D14">
      <w:pPr>
        <w:pStyle w:val="ListParagraph1"/>
        <w:numPr>
          <w:ilvl w:val="0"/>
          <w:numId w:val="9"/>
        </w:numPr>
        <w:spacing w:before="0" w:after="160" w:line="240" w:lineRule="auto"/>
        <w:ind w:left="709" w:hanging="709"/>
        <w:rPr>
          <w:sz w:val="22"/>
        </w:rPr>
      </w:pPr>
      <w:r>
        <w:rPr>
          <w:sz w:val="22"/>
        </w:rPr>
        <w:t>M</w:t>
      </w:r>
      <w:r w:rsidRPr="003C4101">
        <w:rPr>
          <w:sz w:val="22"/>
        </w:rPr>
        <w:t>oduł administracji użytkownikami</w:t>
      </w:r>
      <w:r>
        <w:rPr>
          <w:sz w:val="22"/>
        </w:rPr>
        <w:t xml:space="preserve">/respondentami </w:t>
      </w:r>
      <w:r w:rsidRPr="003C4101">
        <w:rPr>
          <w:sz w:val="22"/>
        </w:rPr>
        <w:t>i bazą danych z możliwościami:</w:t>
      </w:r>
    </w:p>
    <w:p w14:paraId="39CBDBED"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n</w:t>
      </w:r>
      <w:r w:rsidR="00265EC9" w:rsidRPr="00962B0C">
        <w:rPr>
          <w:color w:val="222222"/>
        </w:rPr>
        <w:t>adawania uprawnień poszczególnym użytkownikom i respondentom,</w:t>
      </w:r>
    </w:p>
    <w:p w14:paraId="5CC0E00C"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p</w:t>
      </w:r>
      <w:r w:rsidR="00265EC9" w:rsidRPr="00962B0C">
        <w:rPr>
          <w:color w:val="222222"/>
        </w:rPr>
        <w:t>odglądu stanu realizacji badania dla poszczególnych respondentów,</w:t>
      </w:r>
    </w:p>
    <w:p w14:paraId="6E601B1A"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e</w:t>
      </w:r>
      <w:r w:rsidR="00265EC9" w:rsidRPr="00962B0C">
        <w:rPr>
          <w:color w:val="222222"/>
        </w:rPr>
        <w:t xml:space="preserve">ksportu danych wraz z etykietami zmiennych (pytań) i wartości zmiennych oraz tworzenia kopii zapasowych bazy w dowolnym momencie realizacji badania, </w:t>
      </w:r>
    </w:p>
    <w:p w14:paraId="77FCA01D"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g</w:t>
      </w:r>
      <w:r w:rsidR="00265EC9" w:rsidRPr="00962B0C">
        <w:rPr>
          <w:color w:val="222222"/>
        </w:rPr>
        <w:t xml:space="preserve">enerowania raportów ze stanu realizacji próby, zawierających statystyki wypełnionych formularzy ankiet, informacji o zalogowaniu się bądź niezalogowaniu się respondenta na </w:t>
      </w:r>
      <w:r w:rsidR="00265EC9" w:rsidRPr="00962B0C">
        <w:rPr>
          <w:color w:val="222222"/>
        </w:rPr>
        <w:lastRenderedPageBreak/>
        <w:t xml:space="preserve">stronę z formularzem ankiety, częściowo wypełnionych ankiet, czasach aktywności na profilu/koncie użytkownika, </w:t>
      </w:r>
    </w:p>
    <w:p w14:paraId="3197797D"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p</w:t>
      </w:r>
      <w:r w:rsidR="00265EC9" w:rsidRPr="00962B0C">
        <w:rPr>
          <w:color w:val="222222"/>
        </w:rPr>
        <w:t>odglądu i edycji (modyfikacji) danych zgromadzonych w bazie badania,</w:t>
      </w:r>
    </w:p>
    <w:p w14:paraId="1B1C7B1E" w14:textId="77777777" w:rsidR="00265EC9" w:rsidRPr="00962B0C" w:rsidRDefault="00265EC9" w:rsidP="00150D14">
      <w:pPr>
        <w:pStyle w:val="Akapitzlist"/>
        <w:numPr>
          <w:ilvl w:val="0"/>
          <w:numId w:val="8"/>
        </w:numPr>
        <w:spacing w:line="240" w:lineRule="auto"/>
        <w:ind w:left="1134" w:hanging="425"/>
        <w:jc w:val="both"/>
        <w:rPr>
          <w:color w:val="222222"/>
        </w:rPr>
      </w:pPr>
      <w:r w:rsidRPr="00962B0C">
        <w:rPr>
          <w:color w:val="222222"/>
        </w:rPr>
        <w:t>importowania danych z baz dostarczonych przez Zamawiającego</w:t>
      </w:r>
      <w:r w:rsidR="003040AA">
        <w:rPr>
          <w:color w:val="222222"/>
        </w:rPr>
        <w:t xml:space="preserve"> </w:t>
      </w:r>
      <w:r w:rsidR="003040AA" w:rsidRPr="003040AA">
        <w:rPr>
          <w:rFonts w:eastAsia="Times New Roman" w:cs="Arial"/>
          <w:color w:val="222222"/>
          <w:szCs w:val="19"/>
          <w:lang w:eastAsia="pl-PL"/>
        </w:rPr>
        <w:t xml:space="preserve"> </w:t>
      </w:r>
      <w:r w:rsidR="003040AA">
        <w:rPr>
          <w:rFonts w:eastAsia="Times New Roman" w:cs="Arial"/>
          <w:color w:val="222222"/>
          <w:szCs w:val="19"/>
          <w:lang w:eastAsia="pl-PL"/>
        </w:rPr>
        <w:t>w formacie xlsx, csv lub txt.</w:t>
      </w:r>
    </w:p>
    <w:p w14:paraId="2EABE50C" w14:textId="77777777" w:rsidR="00265EC9" w:rsidRPr="003C4101" w:rsidRDefault="00265EC9" w:rsidP="00150D14">
      <w:pPr>
        <w:pStyle w:val="ListParagraph1"/>
        <w:numPr>
          <w:ilvl w:val="0"/>
          <w:numId w:val="9"/>
        </w:numPr>
        <w:spacing w:before="0" w:after="160" w:line="240" w:lineRule="auto"/>
        <w:ind w:left="709" w:hanging="709"/>
        <w:rPr>
          <w:sz w:val="22"/>
        </w:rPr>
      </w:pPr>
      <w:r w:rsidRPr="003C4101">
        <w:rPr>
          <w:sz w:val="22"/>
        </w:rPr>
        <w:t xml:space="preserve">Panel obsługi korespondencji seryjnej (email) do beneficjentów objętych badaniem, z możliwością: </w:t>
      </w:r>
    </w:p>
    <w:p w14:paraId="137ECB37" w14:textId="77777777" w:rsidR="00265EC9" w:rsidRPr="00962B0C" w:rsidRDefault="00265EC9" w:rsidP="00150D14">
      <w:pPr>
        <w:pStyle w:val="Akapitzlist"/>
        <w:numPr>
          <w:ilvl w:val="0"/>
          <w:numId w:val="8"/>
        </w:numPr>
        <w:spacing w:line="240" w:lineRule="auto"/>
        <w:ind w:left="1134" w:hanging="425"/>
        <w:jc w:val="both"/>
        <w:rPr>
          <w:color w:val="222222"/>
        </w:rPr>
      </w:pPr>
      <w:r w:rsidRPr="00962B0C">
        <w:rPr>
          <w:color w:val="222222"/>
        </w:rPr>
        <w:t>dowolnego edytowania i personalizacji wysyłanych wiadomości (poprzez wstawianie do treści pól z bazy danych);</w:t>
      </w:r>
    </w:p>
    <w:p w14:paraId="0246A5E5" w14:textId="77777777" w:rsidR="00265EC9" w:rsidRPr="00962B0C" w:rsidRDefault="00265EC9" w:rsidP="00150D14">
      <w:pPr>
        <w:pStyle w:val="Akapitzlist"/>
        <w:numPr>
          <w:ilvl w:val="0"/>
          <w:numId w:val="8"/>
        </w:numPr>
        <w:spacing w:line="240" w:lineRule="auto"/>
        <w:ind w:left="1134" w:hanging="425"/>
        <w:jc w:val="both"/>
        <w:rPr>
          <w:color w:val="222222"/>
        </w:rPr>
      </w:pPr>
      <w:r w:rsidRPr="00962B0C">
        <w:rPr>
          <w:color w:val="222222"/>
        </w:rPr>
        <w:t>dowolnego ustalania zakresu wysyłki – do wszystkich beneficjentów objętych daną rundą badawczą oraz do wybranych beneficjentów, m.in. do tych, którzy są w trakcie wypełniania ankiet, zakończyli wypełnianie ankiet, nie zakończyli wypełniania ankiet w określonym terminie, w ogóle nie logowali się do systemu lub spełniają inne zadane kryteria selekcji.</w:t>
      </w:r>
    </w:p>
    <w:p w14:paraId="6B56FC69" w14:textId="77777777" w:rsidR="00265EC9" w:rsidRPr="003C4101" w:rsidRDefault="00265EC9" w:rsidP="00150D14">
      <w:pPr>
        <w:pStyle w:val="ListParagraph1"/>
        <w:numPr>
          <w:ilvl w:val="0"/>
          <w:numId w:val="9"/>
        </w:numPr>
        <w:spacing w:before="0" w:after="160" w:line="240" w:lineRule="auto"/>
        <w:ind w:left="709" w:hanging="709"/>
        <w:rPr>
          <w:sz w:val="22"/>
        </w:rPr>
      </w:pPr>
      <w:r w:rsidRPr="003C4101">
        <w:rPr>
          <w:sz w:val="22"/>
        </w:rPr>
        <w:t>Panel kwestionariusza umożliwiając</w:t>
      </w:r>
      <w:r>
        <w:rPr>
          <w:sz w:val="22"/>
        </w:rPr>
        <w:t>y</w:t>
      </w:r>
      <w:r w:rsidRPr="003C4101">
        <w:rPr>
          <w:sz w:val="22"/>
        </w:rPr>
        <w:t>:</w:t>
      </w:r>
    </w:p>
    <w:p w14:paraId="031E2729" w14:textId="77777777" w:rsidR="00265EC9" w:rsidRPr="00962B0C" w:rsidRDefault="005D64D8" w:rsidP="00150D14">
      <w:pPr>
        <w:pStyle w:val="Akapitzlist"/>
        <w:numPr>
          <w:ilvl w:val="0"/>
          <w:numId w:val="8"/>
        </w:numPr>
        <w:spacing w:line="240" w:lineRule="auto"/>
        <w:ind w:left="1134" w:hanging="425"/>
        <w:jc w:val="both"/>
        <w:rPr>
          <w:color w:val="222222"/>
        </w:rPr>
      </w:pPr>
      <w:r>
        <w:rPr>
          <w:color w:val="222222"/>
        </w:rPr>
        <w:t>t</w:t>
      </w:r>
      <w:r w:rsidR="00265EC9" w:rsidRPr="00962B0C">
        <w:rPr>
          <w:color w:val="222222"/>
        </w:rPr>
        <w:t>worzenie i edycję narzędzi badawczych na każdym etapie realizacji badania</w:t>
      </w:r>
    </w:p>
    <w:p w14:paraId="36D10060" w14:textId="77777777" w:rsidR="00265EC9" w:rsidRDefault="005D64D8" w:rsidP="00150D14">
      <w:pPr>
        <w:pStyle w:val="Akapitzlist"/>
        <w:numPr>
          <w:ilvl w:val="0"/>
          <w:numId w:val="8"/>
        </w:numPr>
        <w:spacing w:line="240" w:lineRule="auto"/>
        <w:ind w:left="1134" w:hanging="425"/>
        <w:jc w:val="both"/>
        <w:rPr>
          <w:color w:val="222222"/>
        </w:rPr>
      </w:pPr>
      <w:r>
        <w:rPr>
          <w:color w:val="222222"/>
        </w:rPr>
        <w:t>p</w:t>
      </w:r>
      <w:r w:rsidR="00265EC9" w:rsidRPr="00962B0C">
        <w:rPr>
          <w:color w:val="222222"/>
        </w:rPr>
        <w:t>odgląd kwestionariusza wypełnianego przez danego respondenta oraz eksport (w formacie MS Word</w:t>
      </w:r>
      <w:r w:rsidR="00AF62ED">
        <w:rPr>
          <w:color w:val="222222"/>
        </w:rPr>
        <w:t xml:space="preserve"> </w:t>
      </w:r>
      <w:r w:rsidR="00B15EAE">
        <w:rPr>
          <w:color w:val="222222"/>
        </w:rPr>
        <w:t>docx</w:t>
      </w:r>
      <w:r w:rsidR="00265EC9" w:rsidRPr="00962B0C">
        <w:rPr>
          <w:color w:val="222222"/>
        </w:rPr>
        <w:t xml:space="preserve"> lub PDF) treści ankiety (zarówno wzoru czystego / niewypełnionego formularza ankiety, jak również ankiety wypełnionej lub będącej w trakcie wypełniania przez danego respondenta).</w:t>
      </w:r>
    </w:p>
    <w:p w14:paraId="0B082A5D" w14:textId="77777777" w:rsidR="00BF630B" w:rsidRPr="00962B0C" w:rsidRDefault="00BF630B" w:rsidP="00150D14">
      <w:pPr>
        <w:pStyle w:val="Nagwek3"/>
        <w:spacing w:before="0" w:after="160" w:line="240" w:lineRule="auto"/>
      </w:pPr>
      <w:bookmarkStart w:id="28" w:name="_Toc486875197"/>
      <w:bookmarkStart w:id="29" w:name="_Toc485609240"/>
      <w:bookmarkStart w:id="30" w:name="_Toc485705602"/>
      <w:bookmarkStart w:id="31" w:name="_Toc496863166"/>
      <w:r>
        <w:rPr>
          <w:lang w:eastAsia="pl-PL"/>
        </w:rPr>
        <w:t>Panel respondenta</w:t>
      </w:r>
      <w:bookmarkEnd w:id="28"/>
      <w:bookmarkEnd w:id="29"/>
      <w:bookmarkEnd w:id="30"/>
      <w:bookmarkEnd w:id="31"/>
    </w:p>
    <w:p w14:paraId="534DE0D7" w14:textId="77777777" w:rsidR="00BF630B" w:rsidRDefault="00BF630B" w:rsidP="00150D14">
      <w:pPr>
        <w:spacing w:line="240" w:lineRule="auto"/>
        <w:jc w:val="both"/>
        <w:rPr>
          <w:lang w:eastAsia="pl-PL"/>
        </w:rPr>
      </w:pPr>
      <w:r>
        <w:t xml:space="preserve">Panel respondenta stanowić będzie interfejs, za którego pośrednictwem respondent będzie uzyskiwał dostęp do kwestionariusza/kwestionariuszy, pomocy, sekcji FAQ, informacji wskazujących na zaawansowanie wypełniania kwestionariusza oraz informacji o badaniu. </w:t>
      </w:r>
    </w:p>
    <w:p w14:paraId="6DB774A4" w14:textId="77777777" w:rsidR="00BF630B" w:rsidRDefault="00BF630B" w:rsidP="00150D14">
      <w:pPr>
        <w:spacing w:line="240" w:lineRule="auto"/>
        <w:jc w:val="both"/>
      </w:pPr>
      <w:r>
        <w:t xml:space="preserve">Dostęp do narzędzi badawczych będzie wymagał autoryzacji użytkownika. Autoryzacja respondenta oraz połączenie z serwerem po zalogowaniu do panelu respondenta musi być obsługiwane za pomocą protokołu szyfrowanego SSL. Wszelkie dane przekazywane przez przedsiębiorców w ramach systemu CAWI muszą być zabezpieczane i traktowane jako poufne – wykonawca ponosi wszelką odpowiedzialność za naruszenie tego warunku, zgodnie z zapisami </w:t>
      </w:r>
      <w:r w:rsidR="00A1336F">
        <w:t xml:space="preserve">Umowy </w:t>
      </w:r>
      <w:r>
        <w:t xml:space="preserve">dotyczącej realizacji badania. </w:t>
      </w:r>
    </w:p>
    <w:p w14:paraId="32029DEE" w14:textId="77777777" w:rsidR="00BF630B" w:rsidRDefault="00BF630B" w:rsidP="00150D14">
      <w:pPr>
        <w:spacing w:line="240" w:lineRule="auto"/>
      </w:pPr>
      <w:r>
        <w:t xml:space="preserve">Panel logowania, poza polami identyfikatora i hasła, powinien zawierać linki do: </w:t>
      </w:r>
    </w:p>
    <w:p w14:paraId="29719219" w14:textId="77777777" w:rsidR="00BF630B" w:rsidRDefault="00BF630B" w:rsidP="00150D14">
      <w:pPr>
        <w:numPr>
          <w:ilvl w:val="0"/>
          <w:numId w:val="10"/>
        </w:numPr>
        <w:spacing w:line="240" w:lineRule="auto"/>
        <w:ind w:left="714" w:hanging="714"/>
        <w:contextualSpacing/>
        <w:jc w:val="both"/>
      </w:pPr>
      <w:r>
        <w:t>skróconej informacji o badaniu,</w:t>
      </w:r>
    </w:p>
    <w:p w14:paraId="04FE8C5F" w14:textId="77777777" w:rsidR="00BF630B" w:rsidRDefault="00BF630B" w:rsidP="00150D14">
      <w:pPr>
        <w:numPr>
          <w:ilvl w:val="0"/>
          <w:numId w:val="10"/>
        </w:numPr>
        <w:spacing w:line="240" w:lineRule="auto"/>
        <w:ind w:left="714" w:hanging="714"/>
        <w:contextualSpacing/>
        <w:jc w:val="both"/>
      </w:pPr>
      <w:r>
        <w:t>instrukcji zmiany / odzyskiwania hasła,</w:t>
      </w:r>
    </w:p>
    <w:p w14:paraId="345BD056" w14:textId="77777777" w:rsidR="00BF630B" w:rsidRDefault="00BF630B" w:rsidP="00150D14">
      <w:pPr>
        <w:numPr>
          <w:ilvl w:val="0"/>
          <w:numId w:val="10"/>
        </w:numPr>
        <w:spacing w:line="240" w:lineRule="auto"/>
        <w:ind w:left="714" w:hanging="714"/>
        <w:jc w:val="both"/>
      </w:pPr>
      <w:r>
        <w:t>kontaktu telefonicznego oraz w formie formularza internetowego do Help Desku obsługującego realizację badania.</w:t>
      </w:r>
    </w:p>
    <w:p w14:paraId="41543315" w14:textId="77777777" w:rsidR="00BF630B" w:rsidRDefault="00BF630B" w:rsidP="00150D14">
      <w:pPr>
        <w:spacing w:line="240" w:lineRule="auto"/>
      </w:pPr>
      <w:r>
        <w:t xml:space="preserve">Po zalogowaniu do właściwego panelu respondenta, użytkownik będzie miał dostęp do: </w:t>
      </w:r>
    </w:p>
    <w:p w14:paraId="56387D2D"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t>Sekcji kwestionariuszy (części kwestionariuszy), zawierającej odwołania/przekierowania do poszczególnych ankiet oraz informacje o ich stanie wypełnienia (w postaci pasków postępu) informacji o terminie wypełnienia itp.,</w:t>
      </w:r>
    </w:p>
    <w:p w14:paraId="50270B4D"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t>Sekcji danych kontaktowych przedsiębiorstwa</w:t>
      </w:r>
    </w:p>
    <w:p w14:paraId="04E96EA7" w14:textId="77777777" w:rsidR="00BF630B" w:rsidRPr="00962B0C" w:rsidRDefault="002B7224" w:rsidP="00150D14">
      <w:pPr>
        <w:pStyle w:val="Akapitzlist"/>
        <w:numPr>
          <w:ilvl w:val="0"/>
          <w:numId w:val="8"/>
        </w:numPr>
        <w:spacing w:line="240" w:lineRule="auto"/>
        <w:ind w:left="1134" w:hanging="425"/>
        <w:jc w:val="both"/>
        <w:rPr>
          <w:color w:val="222222"/>
        </w:rPr>
      </w:pPr>
      <w:r>
        <w:rPr>
          <w:color w:val="222222"/>
        </w:rPr>
        <w:t>I</w:t>
      </w:r>
      <w:r w:rsidRPr="00962B0C">
        <w:rPr>
          <w:color w:val="222222"/>
        </w:rPr>
        <w:t xml:space="preserve">nformacji </w:t>
      </w:r>
      <w:r w:rsidR="00BF630B" w:rsidRPr="00962B0C">
        <w:rPr>
          <w:color w:val="222222"/>
        </w:rPr>
        <w:t>o badaniu.</w:t>
      </w:r>
    </w:p>
    <w:p w14:paraId="0A46C2CE"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t>Sekcji FAQ – najczęściej zadawanych pytań dotyczących badania,</w:t>
      </w:r>
    </w:p>
    <w:p w14:paraId="57AC0CE9"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t xml:space="preserve">Opcji wydruku kwestionariuszy, pomocy dotyczącej obliczania wskaźników oraz zatwierdzonych ankiet lub formularzy, </w:t>
      </w:r>
    </w:p>
    <w:p w14:paraId="7E7829B2"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lastRenderedPageBreak/>
        <w:t>Danych kontaktowych oraz formularza internetowego umożliwiających kontakt z Help Deskiem.</w:t>
      </w:r>
    </w:p>
    <w:p w14:paraId="62E496CF" w14:textId="77777777" w:rsidR="00BF630B" w:rsidRPr="00962B0C" w:rsidRDefault="00BF630B" w:rsidP="00150D14">
      <w:pPr>
        <w:pStyle w:val="Akapitzlist"/>
        <w:numPr>
          <w:ilvl w:val="0"/>
          <w:numId w:val="8"/>
        </w:numPr>
        <w:spacing w:line="240" w:lineRule="auto"/>
        <w:ind w:left="1134" w:hanging="425"/>
        <w:jc w:val="both"/>
        <w:rPr>
          <w:color w:val="222222"/>
        </w:rPr>
      </w:pPr>
      <w:r w:rsidRPr="00962B0C">
        <w:rPr>
          <w:color w:val="222222"/>
        </w:rPr>
        <w:t>Systemu mikroraportowania.</w:t>
      </w:r>
    </w:p>
    <w:p w14:paraId="767A7ADB" w14:textId="77777777" w:rsidR="00A84E8B" w:rsidRPr="00BF630B" w:rsidRDefault="00A84E8B" w:rsidP="00150D14">
      <w:pPr>
        <w:pStyle w:val="Nagwek3"/>
        <w:spacing w:before="0" w:after="160" w:line="240" w:lineRule="auto"/>
        <w:rPr>
          <w:lang w:eastAsia="pl-PL"/>
        </w:rPr>
      </w:pPr>
      <w:bookmarkStart w:id="32" w:name="_Toc486875198"/>
      <w:bookmarkStart w:id="33" w:name="_Toc485609241"/>
      <w:bookmarkStart w:id="34" w:name="_Toc485705603"/>
      <w:bookmarkStart w:id="35" w:name="_Toc496863167"/>
      <w:r w:rsidRPr="00BF630B">
        <w:rPr>
          <w:lang w:eastAsia="pl-PL"/>
        </w:rPr>
        <w:t>Mikro-raportowanie</w:t>
      </w:r>
      <w:bookmarkEnd w:id="32"/>
      <w:bookmarkEnd w:id="33"/>
      <w:bookmarkEnd w:id="34"/>
      <w:bookmarkEnd w:id="35"/>
    </w:p>
    <w:p w14:paraId="53C826D5" w14:textId="77777777" w:rsidR="007634D1" w:rsidRPr="00BF630B" w:rsidRDefault="007634D1" w:rsidP="00150D14">
      <w:pPr>
        <w:spacing w:line="240" w:lineRule="auto"/>
        <w:jc w:val="both"/>
        <w:rPr>
          <w:lang w:eastAsia="pl-PL"/>
        </w:rPr>
      </w:pPr>
      <w:bookmarkStart w:id="36" w:name="_Toc485609242"/>
      <w:r w:rsidRPr="00BF630B">
        <w:rPr>
          <w:lang w:eastAsia="pl-PL"/>
        </w:rPr>
        <w:t>System informatyczny będzie umożliwiał dostęp do bieżącego raportowania nt. wyników badania. Wyniki badania będzie można analizować z dwóch poziomów:</w:t>
      </w:r>
    </w:p>
    <w:p w14:paraId="40869C36" w14:textId="77777777" w:rsidR="007634D1" w:rsidRPr="00BF630B" w:rsidRDefault="007634D1" w:rsidP="009E7F90">
      <w:pPr>
        <w:pStyle w:val="Akapitzlist"/>
        <w:numPr>
          <w:ilvl w:val="0"/>
          <w:numId w:val="17"/>
        </w:numPr>
        <w:tabs>
          <w:tab w:val="num" w:pos="360"/>
        </w:tabs>
        <w:spacing w:line="240" w:lineRule="auto"/>
        <w:rPr>
          <w:lang w:eastAsia="pl-PL"/>
        </w:rPr>
      </w:pPr>
      <w:r w:rsidRPr="00BF630B">
        <w:rPr>
          <w:lang w:eastAsia="pl-PL"/>
        </w:rPr>
        <w:t>administracyjnego (użytkownika)</w:t>
      </w:r>
    </w:p>
    <w:p w14:paraId="07238D80" w14:textId="77777777" w:rsidR="007634D1" w:rsidRPr="00BF630B" w:rsidRDefault="007634D1" w:rsidP="009E7F90">
      <w:pPr>
        <w:pStyle w:val="Akapitzlist"/>
        <w:numPr>
          <w:ilvl w:val="0"/>
          <w:numId w:val="17"/>
        </w:numPr>
        <w:tabs>
          <w:tab w:val="num" w:pos="360"/>
        </w:tabs>
        <w:spacing w:line="240" w:lineRule="auto"/>
        <w:rPr>
          <w:lang w:eastAsia="pl-PL"/>
        </w:rPr>
      </w:pPr>
      <w:r w:rsidRPr="00BF630B">
        <w:rPr>
          <w:lang w:eastAsia="pl-PL"/>
        </w:rPr>
        <w:t>respondenta (beneficjenta)</w:t>
      </w:r>
    </w:p>
    <w:p w14:paraId="79F81EB8" w14:textId="77777777" w:rsidR="007634D1" w:rsidRPr="00BF630B" w:rsidRDefault="007634D1" w:rsidP="00150D14">
      <w:pPr>
        <w:spacing w:line="240" w:lineRule="auto"/>
        <w:jc w:val="both"/>
        <w:rPr>
          <w:lang w:eastAsia="pl-PL"/>
        </w:rPr>
      </w:pPr>
      <w:r w:rsidRPr="00BF630B">
        <w:rPr>
          <w:lang w:eastAsia="pl-PL"/>
        </w:rPr>
        <w:t>Na poziomie administracyjnym system będzie umożliwiał dokonywanie przynajmniej zbiorczych podsumowań wyników dla wszystkich pytań zadawanych w ramach wszystkich narzędzi badawczych. Podsumowanie będzie mogło być przedstawione za pomocą:</w:t>
      </w:r>
    </w:p>
    <w:p w14:paraId="3EBF7407" w14:textId="77777777" w:rsidR="007634D1" w:rsidRPr="00BF630B" w:rsidRDefault="007634D1" w:rsidP="00150D14">
      <w:pPr>
        <w:pStyle w:val="Akapitzlist"/>
        <w:numPr>
          <w:ilvl w:val="0"/>
          <w:numId w:val="8"/>
        </w:numPr>
        <w:spacing w:line="240" w:lineRule="auto"/>
        <w:ind w:left="1134" w:hanging="425"/>
        <w:jc w:val="both"/>
        <w:rPr>
          <w:lang w:eastAsia="pl-PL"/>
        </w:rPr>
      </w:pPr>
      <w:r w:rsidRPr="00BF630B">
        <w:rPr>
          <w:rFonts w:eastAsia="Times New Roman" w:cs="Arial"/>
          <w:color w:val="222222"/>
          <w:szCs w:val="19"/>
          <w:lang w:eastAsia="pl-PL"/>
        </w:rPr>
        <w:t>tabelarycznego</w:t>
      </w:r>
      <w:r w:rsidRPr="00BF630B">
        <w:rPr>
          <w:lang w:eastAsia="pl-PL"/>
        </w:rPr>
        <w:t xml:space="preserve"> rozkładu częstości (liczba odpowiedzi i procent z możliwością ustalenia podstawy procentowania) </w:t>
      </w:r>
    </w:p>
    <w:p w14:paraId="51D2FBB2" w14:textId="77777777" w:rsidR="007634D1" w:rsidRPr="00BF630B" w:rsidRDefault="007634D1" w:rsidP="00150D14">
      <w:pPr>
        <w:pStyle w:val="Akapitzlist"/>
        <w:numPr>
          <w:ilvl w:val="0"/>
          <w:numId w:val="8"/>
        </w:numPr>
        <w:spacing w:line="240" w:lineRule="auto"/>
        <w:ind w:left="1134" w:hanging="425"/>
        <w:jc w:val="both"/>
        <w:rPr>
          <w:lang w:eastAsia="pl-PL"/>
        </w:rPr>
      </w:pPr>
      <w:r w:rsidRPr="00BF630B">
        <w:rPr>
          <w:lang w:eastAsia="pl-PL"/>
        </w:rPr>
        <w:t xml:space="preserve">na </w:t>
      </w:r>
      <w:r w:rsidRPr="00BF630B">
        <w:rPr>
          <w:rFonts w:eastAsia="Times New Roman" w:cs="Arial"/>
          <w:color w:val="222222"/>
          <w:szCs w:val="19"/>
          <w:lang w:eastAsia="pl-PL"/>
        </w:rPr>
        <w:t>wykresach</w:t>
      </w:r>
      <w:r w:rsidRPr="00BF630B">
        <w:rPr>
          <w:lang w:eastAsia="pl-PL"/>
        </w:rPr>
        <w:t xml:space="preserve"> (domyślnie słupkowych, z możliwością wybrania innego typu wykresu przez użytkownika). </w:t>
      </w:r>
    </w:p>
    <w:p w14:paraId="260EBCA0" w14:textId="77777777" w:rsidR="007634D1" w:rsidRPr="00BF630B" w:rsidRDefault="00A41C4E" w:rsidP="00150D14">
      <w:pPr>
        <w:spacing w:line="240" w:lineRule="auto"/>
        <w:jc w:val="both"/>
        <w:rPr>
          <w:lang w:eastAsia="pl-PL"/>
        </w:rPr>
      </w:pPr>
      <w:r>
        <w:rPr>
          <w:lang w:eastAsia="pl-PL"/>
        </w:rPr>
        <w:t xml:space="preserve">Sposób prezentacji podsumowania w trybie administracyjnym zostanie uzgodniony przez Zamawiającego z </w:t>
      </w:r>
      <w:r w:rsidR="00B31308">
        <w:rPr>
          <w:lang w:eastAsia="pl-PL"/>
        </w:rPr>
        <w:t xml:space="preserve">Wykonawcą </w:t>
      </w:r>
      <w:r>
        <w:rPr>
          <w:lang w:eastAsia="pl-PL"/>
        </w:rPr>
        <w:t>na etapie przygotowywania systemu do realizacji badania.</w:t>
      </w:r>
    </w:p>
    <w:p w14:paraId="1E66FB40" w14:textId="77777777" w:rsidR="007634D1" w:rsidRPr="00BF630B" w:rsidRDefault="007634D1" w:rsidP="00150D14">
      <w:pPr>
        <w:spacing w:line="240" w:lineRule="auto"/>
        <w:jc w:val="both"/>
        <w:rPr>
          <w:lang w:eastAsia="pl-PL"/>
        </w:rPr>
      </w:pPr>
      <w:r w:rsidRPr="00BF630B">
        <w:rPr>
          <w:lang w:eastAsia="pl-PL"/>
        </w:rPr>
        <w:t>Na poziomie respondenta specyfika modułu mikro-raportowania została opisana w rozdziale 2.</w:t>
      </w:r>
      <w:r w:rsidR="00F463D1">
        <w:rPr>
          <w:lang w:eastAsia="pl-PL"/>
        </w:rPr>
        <w:t>7</w:t>
      </w:r>
      <w:r w:rsidRPr="00BF630B">
        <w:rPr>
          <w:lang w:eastAsia="pl-PL"/>
        </w:rPr>
        <w:t>.3.</w:t>
      </w:r>
    </w:p>
    <w:p w14:paraId="6FC197C5" w14:textId="77777777" w:rsidR="00A84E8B" w:rsidRPr="000A0402" w:rsidRDefault="00A84E8B" w:rsidP="00150D14">
      <w:pPr>
        <w:pStyle w:val="Nagwek3"/>
        <w:spacing w:before="0" w:after="160" w:line="240" w:lineRule="auto"/>
        <w:rPr>
          <w:lang w:eastAsia="pl-PL"/>
        </w:rPr>
      </w:pPr>
      <w:bookmarkStart w:id="37" w:name="_Toc486875199"/>
      <w:bookmarkStart w:id="38" w:name="_Toc485705604"/>
      <w:bookmarkStart w:id="39" w:name="_Toc496863168"/>
      <w:r w:rsidRPr="000A0402">
        <w:rPr>
          <w:lang w:eastAsia="pl-PL"/>
        </w:rPr>
        <w:t>Typy wykorzystywanych pytań badawczych</w:t>
      </w:r>
      <w:bookmarkEnd w:id="36"/>
      <w:bookmarkEnd w:id="37"/>
      <w:bookmarkEnd w:id="38"/>
      <w:bookmarkEnd w:id="39"/>
    </w:p>
    <w:p w14:paraId="70E85261" w14:textId="77777777" w:rsidR="000A0402" w:rsidRDefault="000A0402" w:rsidP="00150D14">
      <w:pPr>
        <w:spacing w:line="240" w:lineRule="auto"/>
        <w:jc w:val="both"/>
        <w:rPr>
          <w:lang w:eastAsia="pl-PL"/>
        </w:rPr>
      </w:pPr>
      <w:r>
        <w:rPr>
          <w:lang w:eastAsia="pl-PL"/>
        </w:rPr>
        <w:t>System informatyczny do badania CAWI, jako minimum zapewni możliwość wykorzystania następujących typów pytań badawczych:</w:t>
      </w:r>
    </w:p>
    <w:p w14:paraId="1BAD5025"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jednokrotnego wyboru</w:t>
      </w:r>
      <w:r>
        <w:rPr>
          <w:rFonts w:eastAsia="Times New Roman" w:cs="Arial"/>
          <w:color w:val="222222"/>
          <w:szCs w:val="19"/>
          <w:lang w:eastAsia="pl-PL"/>
        </w:rPr>
        <w:t xml:space="preserve"> (z opcją zaznaczenia odpowiedzi w ramach „radio button” lub wyboru opcji na liście rozwijanej)</w:t>
      </w:r>
      <w:r w:rsidRPr="00063E88">
        <w:rPr>
          <w:rFonts w:eastAsia="Times New Roman" w:cs="Arial"/>
          <w:color w:val="222222"/>
          <w:szCs w:val="19"/>
          <w:lang w:eastAsia="pl-PL"/>
        </w:rPr>
        <w:t>,</w:t>
      </w:r>
    </w:p>
    <w:p w14:paraId="62E86D7C"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wielokrotnego wyboru,</w:t>
      </w:r>
    </w:p>
    <w:p w14:paraId="09BD2A48"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 xml:space="preserve">Pytania z odpowiedziami </w:t>
      </w:r>
      <w:r>
        <w:rPr>
          <w:rFonts w:eastAsia="Times New Roman" w:cs="Arial"/>
          <w:color w:val="222222"/>
          <w:szCs w:val="19"/>
          <w:lang w:eastAsia="pl-PL"/>
        </w:rPr>
        <w:t xml:space="preserve">w </w:t>
      </w:r>
      <w:r w:rsidRPr="00063E88">
        <w:rPr>
          <w:rFonts w:eastAsia="Times New Roman" w:cs="Arial"/>
          <w:color w:val="222222"/>
          <w:szCs w:val="19"/>
          <w:lang w:eastAsia="pl-PL"/>
        </w:rPr>
        <w:t>formie tabelarycznej</w:t>
      </w:r>
      <w:r>
        <w:rPr>
          <w:rFonts w:eastAsia="Times New Roman" w:cs="Arial"/>
          <w:color w:val="222222"/>
          <w:szCs w:val="19"/>
          <w:lang w:eastAsia="pl-PL"/>
        </w:rPr>
        <w:t xml:space="preserve"> (z możliwością zapisu danych w formacie liczbowym, tekstowym, wyborem jedno i/lub wielokrotnym, wyborem typu „radio button” lub z rozwijanej listy)</w:t>
      </w:r>
      <w:r w:rsidRPr="00063E88">
        <w:rPr>
          <w:rFonts w:eastAsia="Times New Roman" w:cs="Arial"/>
          <w:color w:val="222222"/>
          <w:szCs w:val="19"/>
          <w:lang w:eastAsia="pl-PL"/>
        </w:rPr>
        <w:t>,</w:t>
      </w:r>
    </w:p>
    <w:p w14:paraId="390BC5C7"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otwarte, z możliwością określenia charakteru wprowadzanych informacji (tekst, liczby, maksymalna/minimalna wartość lub długość</w:t>
      </w:r>
      <w:r>
        <w:rPr>
          <w:rFonts w:eastAsia="Times New Roman" w:cs="Arial"/>
          <w:color w:val="222222"/>
          <w:szCs w:val="19"/>
          <w:lang w:eastAsia="pl-PL"/>
        </w:rPr>
        <w:t xml:space="preserve"> oraz umożliwiające walidację ze względu na wybrane kryteria</w:t>
      </w:r>
      <w:r w:rsidRPr="00063E88">
        <w:rPr>
          <w:rFonts w:eastAsia="Times New Roman" w:cs="Arial"/>
          <w:color w:val="222222"/>
          <w:szCs w:val="19"/>
          <w:lang w:eastAsia="pl-PL"/>
        </w:rPr>
        <w:t>),</w:t>
      </w:r>
    </w:p>
    <w:p w14:paraId="13AF30EC"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typu zapytanie o datę,</w:t>
      </w:r>
    </w:p>
    <w:p w14:paraId="42F4881B"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umożliwiające wgranie na serwer dowolnego pliku,</w:t>
      </w:r>
    </w:p>
    <w:p w14:paraId="3A163A64" w14:textId="77777777" w:rsidR="000A0402"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typu tekst,</w:t>
      </w:r>
    </w:p>
    <w:p w14:paraId="01CAEC38"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Pytania o wartości liczbowe (z możliwością walidacji w zakresie takich parametrów jak, minimalna/ maksymalna wartość, zmienne całkowite/ rzeczywiste)</w:t>
      </w:r>
    </w:p>
    <w:p w14:paraId="60D4C44F" w14:textId="77777777" w:rsidR="000A0402" w:rsidRPr="00063E88"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Pytania typu równanie (automatyczne obliczanie wartości zgodnie z podanymi informacjami oraz przyjętym wzorem),</w:t>
      </w:r>
    </w:p>
    <w:p w14:paraId="5D7BEBBB" w14:textId="77777777" w:rsidR="000A0402"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sidRPr="00063E88">
        <w:rPr>
          <w:rFonts w:eastAsia="Times New Roman" w:cs="Arial"/>
          <w:color w:val="222222"/>
          <w:szCs w:val="19"/>
          <w:lang w:eastAsia="pl-PL"/>
        </w:rPr>
        <w:t xml:space="preserve">Pytania </w:t>
      </w:r>
      <w:r>
        <w:rPr>
          <w:rFonts w:eastAsia="Times New Roman" w:cs="Arial"/>
          <w:color w:val="222222"/>
          <w:szCs w:val="19"/>
          <w:lang w:eastAsia="pl-PL"/>
        </w:rPr>
        <w:t xml:space="preserve">typu ranking, </w:t>
      </w:r>
      <w:r w:rsidRPr="00063E88">
        <w:rPr>
          <w:rFonts w:eastAsia="Times New Roman" w:cs="Arial"/>
          <w:color w:val="222222"/>
          <w:szCs w:val="19"/>
          <w:lang w:eastAsia="pl-PL"/>
        </w:rPr>
        <w:t>umożliwiające respondentowi dokonanie uporządkowania zestawu odpowiedzi w dowolnej kolejności</w:t>
      </w:r>
      <w:r>
        <w:rPr>
          <w:rFonts w:eastAsia="Times New Roman" w:cs="Arial"/>
          <w:color w:val="222222"/>
          <w:szCs w:val="19"/>
          <w:lang w:eastAsia="pl-PL"/>
        </w:rPr>
        <w:t>,</w:t>
      </w:r>
    </w:p>
    <w:p w14:paraId="760F5E64" w14:textId="77777777" w:rsidR="000A0402" w:rsidRPr="003464C0" w:rsidRDefault="000A0402" w:rsidP="00150D14">
      <w:pPr>
        <w:pStyle w:val="Akapitzlist"/>
        <w:numPr>
          <w:ilvl w:val="1"/>
          <w:numId w:val="13"/>
        </w:numPr>
        <w:tabs>
          <w:tab w:val="clear" w:pos="720"/>
        </w:tabs>
        <w:spacing w:line="240" w:lineRule="auto"/>
        <w:ind w:left="1134" w:hanging="425"/>
        <w:jc w:val="both"/>
        <w:rPr>
          <w:rFonts w:eastAsia="Times New Roman" w:cs="Arial"/>
          <w:color w:val="222222"/>
          <w:szCs w:val="19"/>
          <w:lang w:eastAsia="pl-PL"/>
        </w:rPr>
      </w:pPr>
      <w:r>
        <w:rPr>
          <w:rFonts w:eastAsia="Times New Roman" w:cs="Arial"/>
          <w:color w:val="222222"/>
          <w:szCs w:val="19"/>
          <w:lang w:eastAsia="pl-PL"/>
        </w:rPr>
        <w:t>Pytania typu suwak, umożliwiające respondentowi wybór opcji na skali ciągłej</w:t>
      </w:r>
      <w:r w:rsidR="008C528D">
        <w:rPr>
          <w:rFonts w:eastAsia="Times New Roman" w:cs="Arial"/>
          <w:color w:val="222222"/>
          <w:szCs w:val="19"/>
          <w:lang w:eastAsia="pl-PL"/>
        </w:rPr>
        <w:t xml:space="preserve"> lub przedziałowej</w:t>
      </w:r>
      <w:r>
        <w:rPr>
          <w:rFonts w:eastAsia="Times New Roman" w:cs="Arial"/>
          <w:color w:val="222222"/>
          <w:szCs w:val="19"/>
          <w:lang w:eastAsia="pl-PL"/>
        </w:rPr>
        <w:t xml:space="preserve">. </w:t>
      </w:r>
    </w:p>
    <w:p w14:paraId="46A50D07" w14:textId="77777777" w:rsidR="00A84E8B" w:rsidRPr="00233A4B" w:rsidRDefault="00A84E8B" w:rsidP="00150D14">
      <w:pPr>
        <w:pStyle w:val="Nagwek3"/>
        <w:spacing w:before="0" w:after="160" w:line="240" w:lineRule="auto"/>
        <w:rPr>
          <w:lang w:eastAsia="pl-PL"/>
        </w:rPr>
      </w:pPr>
      <w:bookmarkStart w:id="40" w:name="_Toc486875200"/>
      <w:bookmarkStart w:id="41" w:name="_Toc479976860"/>
      <w:bookmarkStart w:id="42" w:name="_Toc485609243"/>
      <w:bookmarkStart w:id="43" w:name="_Toc485705605"/>
      <w:bookmarkStart w:id="44" w:name="_Toc496863169"/>
      <w:r w:rsidRPr="00233A4B">
        <w:rPr>
          <w:lang w:eastAsia="pl-PL"/>
        </w:rPr>
        <w:lastRenderedPageBreak/>
        <w:t>Bezpieczeństwo danych</w:t>
      </w:r>
      <w:bookmarkEnd w:id="40"/>
      <w:bookmarkEnd w:id="41"/>
      <w:bookmarkEnd w:id="42"/>
      <w:bookmarkEnd w:id="43"/>
      <w:bookmarkEnd w:id="44"/>
    </w:p>
    <w:p w14:paraId="44F19232"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bookmarkStart w:id="45" w:name="_Toc486875201"/>
      <w:bookmarkStart w:id="46" w:name="_Toc485609244"/>
      <w:bookmarkStart w:id="47" w:name="_Toc485705606"/>
      <w:r>
        <w:t xml:space="preserve">System wykorzystywany do realizacji badania CAWI </w:t>
      </w:r>
      <w:r w:rsidRPr="0075024B">
        <w:t xml:space="preserve">musi posiadać rozwiązania zapewniające bezpieczeństwo danych na </w:t>
      </w:r>
      <w:r>
        <w:t>wszystkich</w:t>
      </w:r>
      <w:r w:rsidRPr="0075024B">
        <w:t xml:space="preserve"> etapach realizacji badania, w tym w szczególności na etapie:</w:t>
      </w:r>
    </w:p>
    <w:p w14:paraId="02825B0A" w14:textId="77777777" w:rsidR="00233A4B" w:rsidRPr="00962B0C" w:rsidRDefault="00233A4B" w:rsidP="00150D14">
      <w:pPr>
        <w:pStyle w:val="Akapitzlist"/>
        <w:numPr>
          <w:ilvl w:val="0"/>
          <w:numId w:val="8"/>
        </w:numPr>
        <w:spacing w:line="240" w:lineRule="auto"/>
        <w:ind w:left="1134" w:hanging="425"/>
        <w:jc w:val="both"/>
        <w:rPr>
          <w:color w:val="222222"/>
        </w:rPr>
      </w:pPr>
      <w:r w:rsidRPr="00962B0C">
        <w:rPr>
          <w:color w:val="222222"/>
        </w:rPr>
        <w:t>wprowadzania danych przez respondenta – mechanizmy uwierzytelnienia respondenta, tak aby tylko respondent miał dostęp do strony badania,</w:t>
      </w:r>
    </w:p>
    <w:p w14:paraId="5DEB3E10" w14:textId="77777777" w:rsidR="00233A4B" w:rsidRPr="00962B0C" w:rsidRDefault="00233A4B" w:rsidP="00150D14">
      <w:pPr>
        <w:pStyle w:val="Akapitzlist"/>
        <w:numPr>
          <w:ilvl w:val="0"/>
          <w:numId w:val="8"/>
        </w:numPr>
        <w:spacing w:line="240" w:lineRule="auto"/>
        <w:ind w:left="1134" w:hanging="425"/>
        <w:jc w:val="both"/>
        <w:rPr>
          <w:color w:val="222222"/>
        </w:rPr>
      </w:pPr>
      <w:r w:rsidRPr="00962B0C">
        <w:rPr>
          <w:color w:val="222222"/>
        </w:rPr>
        <w:t>przesyłania danych na serwer,</w:t>
      </w:r>
    </w:p>
    <w:p w14:paraId="24B8C4D5" w14:textId="77777777" w:rsidR="00233A4B" w:rsidRPr="00962B0C" w:rsidRDefault="00233A4B" w:rsidP="00150D14">
      <w:pPr>
        <w:pStyle w:val="Akapitzlist"/>
        <w:numPr>
          <w:ilvl w:val="0"/>
          <w:numId w:val="8"/>
        </w:numPr>
        <w:spacing w:line="240" w:lineRule="auto"/>
        <w:ind w:left="1134" w:hanging="425"/>
        <w:jc w:val="both"/>
        <w:rPr>
          <w:color w:val="222222"/>
        </w:rPr>
      </w:pPr>
      <w:r w:rsidRPr="00962B0C">
        <w:rPr>
          <w:color w:val="222222"/>
        </w:rPr>
        <w:t>zabezpieczenia danych przechowywanych w bazie danych przed niepowołanym dostępem z zewnątrz.</w:t>
      </w:r>
    </w:p>
    <w:p w14:paraId="5F63E1C4"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t>Ponadto o</w:t>
      </w:r>
      <w:r w:rsidRPr="0075024B">
        <w:t>programowanie musi posiadać możliwości elastycznego dobierania praw poszczególnych użytkowników</w:t>
      </w:r>
      <w:r>
        <w:t xml:space="preserve">/respondentów </w:t>
      </w:r>
      <w:r w:rsidRPr="0075024B">
        <w:t>w zakresie dostępu do określonych danych, wykonywania poszczególnych funkcji programu, wprowadzania danych, modyfikacji, zatwierdzania itd.</w:t>
      </w:r>
    </w:p>
    <w:p w14:paraId="15D8F37F"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636A4E">
        <w:t xml:space="preserve">Oprogramowanie do realizacji badań CAWI powinno opierać się o standardowe technologie internetowe i być dostępne na aktualnie stabilnych i popularnych systemach operacyjnych </w:t>
      </w:r>
      <w:r w:rsidR="00EE05AC">
        <w:t xml:space="preserve">co najmniej takich jak: </w:t>
      </w:r>
      <w:r w:rsidRPr="00636A4E">
        <w:t>(Windows 7, Windows 8.1, Windows 10, Windows XP, Windows Vista, Mac OS X, Linux.) oraz być obsługiwane przez powszechnie wykorzystywane</w:t>
      </w:r>
      <w:r w:rsidR="00C35426">
        <w:t xml:space="preserve"> </w:t>
      </w:r>
      <w:r w:rsidR="00EE05AC">
        <w:t>co najmniej następujące</w:t>
      </w:r>
      <w:r w:rsidRPr="00636A4E">
        <w:t xml:space="preserve"> przeglądarki internetowe</w:t>
      </w:r>
      <w:r w:rsidR="00EE05AC">
        <w:t>:</w:t>
      </w:r>
      <w:r w:rsidRPr="00636A4E">
        <w:t xml:space="preserve"> – Google Chrome (43.x), Mozilla Firefox (21.0), Internet Explorer (, IE9, IE10, IE11), Safari (10.0), Opera (35 i nowsze). </w:t>
      </w:r>
      <w:r>
        <w:t>W</w:t>
      </w:r>
      <w:r w:rsidRPr="0075024B">
        <w:t xml:space="preserve"> przypadku wymagania jakiegoś dodatkowego oprogramowania </w:t>
      </w:r>
      <w:r>
        <w:t xml:space="preserve">aplikacja </w:t>
      </w:r>
      <w:r w:rsidRPr="0075024B">
        <w:t>powinn</w:t>
      </w:r>
      <w:r>
        <w:t>a</w:t>
      </w:r>
      <w:r w:rsidRPr="0075024B">
        <w:t xml:space="preserve"> oferować skrypty sprawdzające posiadanie tegoż oprogramowania przez respondenta i w sytuacji jego braku, bądź niemożności jego stwierdzenia (np. z powodu wyłączenia obsługi skryptów) narzędzie CAWI powinno automatycznie wyświetlać respondentowi </w:t>
      </w:r>
      <w:r>
        <w:t>komunikat informujący na jakich systemach / przeglądarkach działa narzędzie. Fakt posiadania/nie</w:t>
      </w:r>
      <w:r w:rsidRPr="0075024B">
        <w:t>posiadania tego oprogramowania powinien być rejestrowany w wynikowej bazie danych.</w:t>
      </w:r>
    </w:p>
    <w:p w14:paraId="3F021A11"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636A4E">
        <w:t>Jednocześnie oprogramowanie powinno udostępniać respondentom wszystkie funkcjonalności na urządzeniach mobilnych (tablety, telefony itd.). System powinien być skalowalny, w szczególności biorąc pod uwagę treść wyświetlaną respondentom. Wszystkie treści powinny być przedstawiane respondentom bez utraty czytelności. Wykonawca zapewni funkcjonowanie systemu CAWI na wszystkich systemach operacyjnych powszechnie używanych na urządzeniach mobilnych, tj. Android</w:t>
      </w:r>
      <w:r>
        <w:t xml:space="preserve"> </w:t>
      </w:r>
      <w:r w:rsidR="00C35426">
        <w:t>4,4 KitKat</w:t>
      </w:r>
      <w:r w:rsidRPr="00636A4E">
        <w:t>, iOS</w:t>
      </w:r>
      <w:r>
        <w:t xml:space="preserve"> 10</w:t>
      </w:r>
      <w:r w:rsidRPr="00636A4E">
        <w:t>.</w:t>
      </w:r>
    </w:p>
    <w:p w14:paraId="4EAECA3A" w14:textId="77777777" w:rsidR="00233A4B" w:rsidRPr="007502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t>Jednocześnie o</w:t>
      </w:r>
      <w:r w:rsidRPr="0075024B">
        <w:t xml:space="preserve">programowanie </w:t>
      </w:r>
      <w:r>
        <w:t>wykorzystywane przez Wykonawcę powinno</w:t>
      </w:r>
      <w:r w:rsidRPr="0075024B">
        <w:t xml:space="preserve"> spełniać wymagania postawione w </w:t>
      </w:r>
      <w:r w:rsidR="008C528D">
        <w:t xml:space="preserve">aktualnym </w:t>
      </w:r>
      <w:r w:rsidRPr="0075024B">
        <w:t>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 szczególności oprogramowanie musi zapewniać dla każdej osoby, której dane osobowe są w ramach tego oprogramowania przetwarzane, odnotowanie:</w:t>
      </w:r>
    </w:p>
    <w:p w14:paraId="2290FAEC" w14:textId="77777777" w:rsidR="00233A4B" w:rsidRPr="00962B0C" w:rsidRDefault="00233A4B" w:rsidP="009E7F90">
      <w:pPr>
        <w:pStyle w:val="Akapitzlist"/>
        <w:numPr>
          <w:ilvl w:val="0"/>
          <w:numId w:val="28"/>
        </w:numPr>
        <w:spacing w:line="240" w:lineRule="auto"/>
        <w:ind w:left="1276" w:hanging="567"/>
        <w:jc w:val="both"/>
        <w:rPr>
          <w:color w:val="222222"/>
        </w:rPr>
      </w:pPr>
      <w:r w:rsidRPr="00962B0C">
        <w:rPr>
          <w:color w:val="222222"/>
        </w:rPr>
        <w:t>daty pierwszego wprowadzenia danych do programu;</w:t>
      </w:r>
    </w:p>
    <w:p w14:paraId="2EF70022" w14:textId="77777777" w:rsidR="00233A4B" w:rsidRPr="00962B0C" w:rsidRDefault="00233A4B" w:rsidP="009E7F90">
      <w:pPr>
        <w:pStyle w:val="Akapitzlist"/>
        <w:numPr>
          <w:ilvl w:val="0"/>
          <w:numId w:val="28"/>
        </w:numPr>
        <w:spacing w:line="240" w:lineRule="auto"/>
        <w:ind w:left="1276" w:hanging="567"/>
        <w:jc w:val="both"/>
        <w:rPr>
          <w:color w:val="222222"/>
        </w:rPr>
      </w:pPr>
      <w:r w:rsidRPr="00962B0C">
        <w:rPr>
          <w:color w:val="222222"/>
        </w:rPr>
        <w:t>identyfikatora użytkownika wprowadzającego dane osobowe do programu</w:t>
      </w:r>
    </w:p>
    <w:p w14:paraId="54CCEE5E" w14:textId="77777777" w:rsidR="00233A4B" w:rsidRPr="00E37AC9" w:rsidRDefault="00233A4B" w:rsidP="009E7F90">
      <w:pPr>
        <w:pStyle w:val="Akapitzlist"/>
        <w:numPr>
          <w:ilvl w:val="0"/>
          <w:numId w:val="28"/>
        </w:numPr>
        <w:spacing w:line="240" w:lineRule="auto"/>
        <w:ind w:left="1276" w:hanging="567"/>
        <w:jc w:val="both"/>
        <w:rPr>
          <w:color w:val="222222"/>
        </w:rPr>
      </w:pPr>
      <w:r w:rsidRPr="00E37AC9">
        <w:rPr>
          <w:color w:val="222222"/>
        </w:rPr>
        <w:t>źródła danych, w przypadku zbierania danych, nie od osoby, której one dotyczą</w:t>
      </w:r>
      <w:r w:rsidRPr="00E37AC9">
        <w:rPr>
          <w:color w:val="222222"/>
          <w:vertAlign w:val="superscript"/>
        </w:rPr>
        <w:footnoteReference w:id="8"/>
      </w:r>
      <w:r w:rsidRPr="00E37AC9">
        <w:rPr>
          <w:color w:val="222222"/>
        </w:rPr>
        <w:t>;</w:t>
      </w:r>
    </w:p>
    <w:p w14:paraId="54E17A11" w14:textId="77777777" w:rsidR="00233A4B" w:rsidRPr="0090419D" w:rsidRDefault="00233A4B" w:rsidP="009E7F90">
      <w:pPr>
        <w:pStyle w:val="Akapitzlist"/>
        <w:numPr>
          <w:ilvl w:val="0"/>
          <w:numId w:val="28"/>
        </w:numPr>
        <w:spacing w:line="240" w:lineRule="auto"/>
        <w:ind w:left="1276" w:hanging="567"/>
        <w:jc w:val="both"/>
        <w:rPr>
          <w:color w:val="222222"/>
        </w:rPr>
      </w:pPr>
      <w:r w:rsidRPr="00962B0C">
        <w:rPr>
          <w:color w:val="222222"/>
        </w:rPr>
        <w:lastRenderedPageBreak/>
        <w:t>informacji o odbiorcach, w rozumieniu art. 7 pkt 6 ustawy z dnia 29 sierpnia 1997 r. o ochronie danych osobowych (</w:t>
      </w:r>
      <w:r w:rsidR="00AF62ED" w:rsidRPr="003248FB">
        <w:t>Dz. U. z 2016 poz. 922 ze zm.),</w:t>
      </w:r>
      <w:r w:rsidRPr="00962B0C">
        <w:rPr>
          <w:color w:val="222222"/>
        </w:rPr>
        <w:t xml:space="preserve"> którym dane osobowe zostały udostępnione, dacie i zakresie tego udostępnienia</w:t>
      </w:r>
      <w:r>
        <w:rPr>
          <w:rStyle w:val="Odwoanieprzypisudolnego"/>
          <w:color w:val="222222"/>
        </w:rPr>
        <w:footnoteReference w:id="9"/>
      </w:r>
      <w:r w:rsidRPr="00AE1CA2">
        <w:rPr>
          <w:color w:val="222222"/>
        </w:rPr>
        <w:t>;</w:t>
      </w:r>
    </w:p>
    <w:p w14:paraId="6914C9EC" w14:textId="77777777" w:rsidR="00233A4B" w:rsidRPr="0090419D" w:rsidRDefault="00233A4B" w:rsidP="009E7F90">
      <w:pPr>
        <w:pStyle w:val="Akapitzlist"/>
        <w:numPr>
          <w:ilvl w:val="0"/>
          <w:numId w:val="28"/>
        </w:numPr>
        <w:spacing w:line="240" w:lineRule="auto"/>
        <w:ind w:left="1276" w:hanging="567"/>
        <w:jc w:val="both"/>
        <w:rPr>
          <w:color w:val="222222"/>
        </w:rPr>
      </w:pPr>
      <w:r w:rsidRPr="0090419D">
        <w:rPr>
          <w:color w:val="222222"/>
        </w:rPr>
        <w:t>sprzeciwu, o którym mowa w art. 32 ust. 1 pkt 8 ustawy</w:t>
      </w:r>
      <w:r>
        <w:rPr>
          <w:rStyle w:val="Odwoanieprzypisudolnego"/>
          <w:color w:val="222222"/>
        </w:rPr>
        <w:footnoteReference w:id="10"/>
      </w:r>
      <w:r w:rsidRPr="00AE1CA2">
        <w:rPr>
          <w:color w:val="222222"/>
        </w:rPr>
        <w:t>;</w:t>
      </w:r>
    </w:p>
    <w:p w14:paraId="5D934437" w14:textId="77777777" w:rsidR="00233A4B" w:rsidRDefault="00233A4B" w:rsidP="009E7F90">
      <w:pPr>
        <w:pStyle w:val="Akapitzlist"/>
        <w:numPr>
          <w:ilvl w:val="0"/>
          <w:numId w:val="28"/>
        </w:numPr>
        <w:spacing w:line="240" w:lineRule="auto"/>
        <w:ind w:left="1276" w:hanging="567"/>
        <w:jc w:val="both"/>
        <w:rPr>
          <w:color w:val="222222"/>
        </w:rPr>
      </w:pPr>
      <w:r w:rsidRPr="0090419D">
        <w:rPr>
          <w:color w:val="222222"/>
        </w:rPr>
        <w:t xml:space="preserve">odnotowanie informacji, o których mowa w pkt </w:t>
      </w:r>
      <w:r w:rsidRPr="00AE1CA2">
        <w:rPr>
          <w:color w:val="222222"/>
        </w:rPr>
        <w:t>5)</w:t>
      </w:r>
      <w:r w:rsidRPr="0090419D">
        <w:rPr>
          <w:color w:val="222222"/>
        </w:rPr>
        <w:t xml:space="preserve"> lit. a i b, musi następować automatycznie po zatwierdzeniu przez użytkownika operacji wprowadzenia danych. Informacje, o których mowa w punkcie </w:t>
      </w:r>
      <w:r w:rsidRPr="00AE1CA2">
        <w:rPr>
          <w:color w:val="222222"/>
        </w:rPr>
        <w:t>5)</w:t>
      </w:r>
      <w:r w:rsidRPr="0090419D">
        <w:rPr>
          <w:color w:val="222222"/>
        </w:rPr>
        <w:t xml:space="preserve"> lit. c, d, e będą w postaci odpowiednich zmiennych wchodzić w skład zbioru danych importowanych do </w:t>
      </w:r>
      <w:r>
        <w:rPr>
          <w:color w:val="222222"/>
        </w:rPr>
        <w:t>systemu</w:t>
      </w:r>
      <w:r w:rsidRPr="0090419D">
        <w:rPr>
          <w:color w:val="222222"/>
        </w:rPr>
        <w:t xml:space="preserve">. Dla każdej osoby, której dane osobowe są przetwarzane w </w:t>
      </w:r>
      <w:r>
        <w:rPr>
          <w:color w:val="222222"/>
        </w:rPr>
        <w:t>systemie</w:t>
      </w:r>
      <w:r w:rsidRPr="0090419D">
        <w:rPr>
          <w:color w:val="222222"/>
        </w:rPr>
        <w:t xml:space="preserve">, </w:t>
      </w:r>
      <w:r>
        <w:rPr>
          <w:color w:val="222222"/>
        </w:rPr>
        <w:t>system</w:t>
      </w:r>
      <w:r w:rsidRPr="0090419D">
        <w:rPr>
          <w:color w:val="222222"/>
        </w:rPr>
        <w:t xml:space="preserve"> musi zapewniać </w:t>
      </w:r>
      <w:r>
        <w:rPr>
          <w:color w:val="222222"/>
        </w:rPr>
        <w:t xml:space="preserve">możliwość </w:t>
      </w:r>
      <w:r w:rsidRPr="0090419D">
        <w:rPr>
          <w:color w:val="222222"/>
        </w:rPr>
        <w:t>sporządzeni</w:t>
      </w:r>
      <w:r>
        <w:rPr>
          <w:color w:val="222222"/>
        </w:rPr>
        <w:t>a</w:t>
      </w:r>
      <w:r w:rsidRPr="0090419D">
        <w:rPr>
          <w:color w:val="222222"/>
        </w:rPr>
        <w:t xml:space="preserve"> i wydrukowani</w:t>
      </w:r>
      <w:r>
        <w:rPr>
          <w:color w:val="222222"/>
        </w:rPr>
        <w:t>a</w:t>
      </w:r>
      <w:r w:rsidRPr="0090419D">
        <w:rPr>
          <w:color w:val="222222"/>
        </w:rPr>
        <w:t xml:space="preserve"> raportu zawierającego w powszechnie zrozumiałej formie wszystkie informacje, o których mowa w punkcie </w:t>
      </w:r>
      <w:r w:rsidRPr="00AE1CA2">
        <w:rPr>
          <w:color w:val="222222"/>
        </w:rPr>
        <w:t>5). System</w:t>
      </w:r>
      <w:r w:rsidRPr="0090419D">
        <w:rPr>
          <w:color w:val="222222"/>
        </w:rPr>
        <w:t xml:space="preserve"> musi więc posiadać możliwość selekcji pojedynczych jednostek obserwacji znajdujących się w bazie danych a następnie wydruku wybranych, przypisanych w postaci odpowiednich zmiennych w zbiorze danych, informacji.</w:t>
      </w:r>
    </w:p>
    <w:p w14:paraId="75ACD7E1" w14:textId="77777777" w:rsidR="002D25D0" w:rsidRPr="00C35426" w:rsidRDefault="002D25D0" w:rsidP="00C35426">
      <w:pPr>
        <w:pStyle w:val="Akapitzlist"/>
        <w:numPr>
          <w:ilvl w:val="0"/>
          <w:numId w:val="11"/>
        </w:numPr>
        <w:spacing w:line="240" w:lineRule="auto"/>
        <w:jc w:val="both"/>
        <w:rPr>
          <w:color w:val="222222"/>
        </w:rPr>
      </w:pPr>
      <w:r w:rsidRPr="002D25D0">
        <w:rPr>
          <w:color w:val="222222"/>
        </w:rPr>
        <w:t>Oprogramowanie wykorzystywane przez Wykonawcę powinno</w:t>
      </w:r>
      <w:r>
        <w:rPr>
          <w:color w:val="222222"/>
        </w:rPr>
        <w:t xml:space="preserve"> spełniać wymagania określone w </w:t>
      </w:r>
      <w:r w:rsidRPr="00C35426">
        <w:rPr>
          <w:color w:val="222222"/>
        </w:rPr>
        <w:t>Rozporządzeniu Parlamentu Europejskiego i Rady (UE) 2016/679 z dnia 27 kwietnia 2016 r. w</w:t>
      </w:r>
      <w:r>
        <w:rPr>
          <w:color w:val="222222"/>
        </w:rPr>
        <w:t> </w:t>
      </w:r>
      <w:r w:rsidRPr="00C35426">
        <w:rPr>
          <w:color w:val="222222"/>
        </w:rPr>
        <w:t>sprawie ochrony osób fizycznych w związku z przetwarzaniem danych osobowych i w sprawie swobodnego przepływu takich danych oraz uchylenia dyrektywy 95</w:t>
      </w:r>
      <w:r>
        <w:rPr>
          <w:color w:val="222222"/>
        </w:rPr>
        <w:t>/46/WE.</w:t>
      </w:r>
    </w:p>
    <w:p w14:paraId="02E2D425" w14:textId="77777777" w:rsidR="00D855D4" w:rsidRPr="00D855D4" w:rsidRDefault="00D855D4" w:rsidP="00D855D4">
      <w:pPr>
        <w:pStyle w:val="Akapitzlist"/>
        <w:widowControl w:val="0"/>
        <w:numPr>
          <w:ilvl w:val="0"/>
          <w:numId w:val="11"/>
        </w:numPr>
        <w:tabs>
          <w:tab w:val="clear" w:pos="360"/>
        </w:tabs>
        <w:adjustRightInd w:val="0"/>
        <w:spacing w:line="240" w:lineRule="auto"/>
        <w:ind w:left="709" w:hanging="709"/>
        <w:jc w:val="both"/>
        <w:textAlignment w:val="baseline"/>
      </w:pPr>
      <w:r>
        <w:t xml:space="preserve">Dodatkowo zgodnie z Wytycznymi  w zakresie równości szans </w:t>
      </w:r>
      <w:r w:rsidR="00F11A34" w:rsidRPr="00C35426">
        <w:rPr>
          <w:i/>
        </w:rPr>
        <w:t>i niedy</w:t>
      </w:r>
      <w:r w:rsidR="00143698" w:rsidRPr="00C35426">
        <w:rPr>
          <w:i/>
        </w:rPr>
        <w:t>s</w:t>
      </w:r>
      <w:r w:rsidR="00F11A34" w:rsidRPr="00C35426">
        <w:rPr>
          <w:i/>
        </w:rPr>
        <w:t>kryminacji, w tym dostępności dla osób z niepełnosprawnościami oraz zasady równości szans kobiet i mężczyzn w ramach funduszy unijnych na lata 2014-2020</w:t>
      </w:r>
      <w:r>
        <w:t xml:space="preserve">(…) zasoby cyfrowe muszą być zgodne z § 19 rozporządzenia Rady Ministrów z dnia 12 kwietnia 2012 r. w sprawie Krajowych Ram Interoperacyjności, minimalnych wymagań dla rejestrów publicznych i wymiany informacji </w:t>
      </w:r>
      <w:r w:rsidR="00AF62ED">
        <w:br/>
      </w:r>
      <w:r>
        <w:t xml:space="preserve">w postaci elektronicznej oraz minimalnych wymagań dla systemów teleinformatycznych (Dz. U. poz. 526, z późn. zm.), zgodnie z którym: „W systemie teleinformatycznym (...) należy zapewnić spełnienie przez ten system wymagań Web Content Accessibility Guidelines (WCAG 2.0), </w:t>
      </w:r>
      <w:r w:rsidR="00AF62ED">
        <w:br/>
      </w:r>
      <w:r>
        <w:t>z uwzględnieniem poziomu AA, określonych w załączniku nr 4 do rozporządzenia”.</w:t>
      </w:r>
    </w:p>
    <w:p w14:paraId="52F1373A"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75024B">
        <w:t xml:space="preserve">Dostęp do </w:t>
      </w:r>
      <w:r>
        <w:t>systemu CAWI</w:t>
      </w:r>
      <w:r w:rsidRPr="0075024B">
        <w:t xml:space="preserve"> – zarówno jego wersji użytkowej jak i administracyjnej – musi być zabezpieczony przez system uwierzytelniania. Uwierzytelnianie odbywać będzie się za pomocą przydzielonego każdemu użytkownikowi identyfikatora </w:t>
      </w:r>
      <w:r>
        <w:t xml:space="preserve">oraz </w:t>
      </w:r>
      <w:r w:rsidRPr="0075024B">
        <w:t>hasła</w:t>
      </w:r>
      <w:r>
        <w:t xml:space="preserve"> utworzonego przy pierwszym logowaniu</w:t>
      </w:r>
      <w:r w:rsidRPr="0075024B">
        <w:t>. Dla każdego użytkownika musi być przydzielony odrębny identyfikator. Program musi wymagać, aby każde hasło składało się z co najmniej 8 znaków, zawierało małe i wielkie litery oraz cyfry lub znaki specjalne.</w:t>
      </w:r>
    </w:p>
    <w:p w14:paraId="0AE09739"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70155E">
        <w:t>Program musi też posiadać opcję uwierzytelniania respondentów badań realizowanych z wykorzystaniem oprogramowania do realizacji internetowych badań CAWI</w:t>
      </w:r>
      <w:r w:rsidR="005F3BE2">
        <w:t xml:space="preserve"> </w:t>
      </w:r>
      <w:r>
        <w:t xml:space="preserve">(patrz: </w:t>
      </w:r>
      <w:r w:rsidRPr="0070155E">
        <w:t xml:space="preserve"> opisane wcześniej systemy logowania z wykorzystaniem nr NIP jako nazwy użytkownika oraz bezpiecznego hasła</w:t>
      </w:r>
      <w:r>
        <w:t>)</w:t>
      </w:r>
      <w:r w:rsidRPr="0070155E">
        <w:t>.</w:t>
      </w:r>
    </w:p>
    <w:p w14:paraId="65162671"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70155E">
        <w:tab/>
        <w:t>Dane wykorzystywane do uwierzytelniania – zarówno z poziomu administratorów, użytkowników oprogramowania jak i z poziomu respondentów biorących udział w badaniach realizowanych z wykorzystaniem oprogramowania CAWI – muszą być chronione przy pomocy środków ochrony kryptograficznej (dane i połączenia z systemem powinny być szyfrowane np. z wykorzystaniem 1024 bitowego klucza).</w:t>
      </w:r>
    </w:p>
    <w:p w14:paraId="1DCDBADC"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rsidRPr="00B02660">
        <w:t xml:space="preserve">Oprogramowanie musi posiadać technologię do automatycznego tworzenia kopii bezpieczeństwa </w:t>
      </w:r>
      <w:r w:rsidRPr="00B02660">
        <w:lastRenderedPageBreak/>
        <w:t>danych</w:t>
      </w:r>
      <w:r w:rsidR="00C35426">
        <w:t xml:space="preserve">. </w:t>
      </w:r>
      <w:r w:rsidRPr="00B02660">
        <w:t>Wykonywane kopie muszą umożliwiać pełne odtworzenie danych w przypadku wystąpienia awarii. Kopie zapasowe, powinny być ro</w:t>
      </w:r>
      <w:r>
        <w:t>bione co najmniej raz dziennie</w:t>
      </w:r>
      <w:r w:rsidR="00385BA0">
        <w:t xml:space="preserve"> (do godz. 23:59 każdego dnia)</w:t>
      </w:r>
      <w:r>
        <w:t xml:space="preserve">, niezależnie od realizowanych </w:t>
      </w:r>
      <w:r w:rsidR="00695E62">
        <w:t>badań</w:t>
      </w:r>
      <w:r>
        <w:t xml:space="preserve"> z wykorzystaniem oprogramowania.</w:t>
      </w:r>
      <w:r w:rsidRPr="00955FAD">
        <w:t xml:space="preserve"> </w:t>
      </w:r>
      <w:r w:rsidR="002367D0">
        <w:t>Kopie zapasowe będą przechowywane przez Wykonawcę do czasu zakończenia danej rundy badania.</w:t>
      </w:r>
    </w:p>
    <w:p w14:paraId="78863C6C" w14:textId="77777777" w:rsidR="00233A4B" w:rsidRDefault="00233A4B" w:rsidP="00150D14">
      <w:pPr>
        <w:pStyle w:val="Akapitzlist"/>
        <w:widowControl w:val="0"/>
        <w:numPr>
          <w:ilvl w:val="0"/>
          <w:numId w:val="11"/>
        </w:numPr>
        <w:tabs>
          <w:tab w:val="clear" w:pos="360"/>
        </w:tabs>
        <w:adjustRightInd w:val="0"/>
        <w:spacing w:line="240" w:lineRule="auto"/>
        <w:ind w:left="709" w:hanging="709"/>
        <w:jc w:val="both"/>
        <w:textAlignment w:val="baseline"/>
      </w:pPr>
      <w:r>
        <w:t xml:space="preserve">W przypadku wystąpienia awarii Zamawiający dopuszcza utratę danych jedynie z sesji użytkowników/ respondentów aktywnych w momencie zaistnienia awarii. Przywrócenie pełnej funkcjonalności systemu oraz odtworzenie danych, musi być możliwe w ciągu </w:t>
      </w:r>
      <w:r w:rsidR="008C528D">
        <w:t>24</w:t>
      </w:r>
      <w:r>
        <w:t xml:space="preserve"> godzin od momentu rozpoczęcia akcji odtwarzania.</w:t>
      </w:r>
    </w:p>
    <w:p w14:paraId="50C8E568" w14:textId="77777777" w:rsidR="007E7C62" w:rsidRPr="0090419D" w:rsidRDefault="007E7C62" w:rsidP="00150D14">
      <w:pPr>
        <w:pStyle w:val="Nagwek3"/>
        <w:spacing w:before="0" w:after="160" w:line="240" w:lineRule="auto"/>
      </w:pPr>
      <w:bookmarkStart w:id="48" w:name="_Toc496863170"/>
      <w:r>
        <w:rPr>
          <w:lang w:eastAsia="pl-PL"/>
        </w:rPr>
        <w:t>Oczekiwana wydajność systemu</w:t>
      </w:r>
      <w:bookmarkEnd w:id="45"/>
      <w:bookmarkEnd w:id="46"/>
      <w:bookmarkEnd w:id="47"/>
      <w:bookmarkEnd w:id="48"/>
    </w:p>
    <w:p w14:paraId="4615AF75" w14:textId="77777777" w:rsidR="007E7C62" w:rsidRPr="00AE18BF" w:rsidRDefault="007E7C62" w:rsidP="00150D14">
      <w:pPr>
        <w:spacing w:line="240" w:lineRule="auto"/>
        <w:jc w:val="both"/>
        <w:rPr>
          <w:lang w:eastAsia="pl-PL"/>
        </w:rPr>
      </w:pPr>
      <w:r w:rsidRPr="00AE18BF">
        <w:rPr>
          <w:lang w:eastAsia="pl-PL"/>
        </w:rPr>
        <w:t xml:space="preserve">Oprogramowanie oraz </w:t>
      </w:r>
      <w:r w:rsidR="00C35426">
        <w:rPr>
          <w:lang w:eastAsia="pl-PL"/>
        </w:rPr>
        <w:t xml:space="preserve">wykorzystywany </w:t>
      </w:r>
      <w:r w:rsidRPr="00AE18BF">
        <w:rPr>
          <w:lang w:eastAsia="pl-PL"/>
        </w:rPr>
        <w:t>w ramach zamówienia sprzęt musi cechować się wydajnością gwarantującą efektywną i komfortową pracę przy obciążeniu wynoszącym co najmniej 300 respondentów na jedną godzinę zegarową, wypełniających ankietę zawierającą co najmniej 60 pytań, przy czasie reakcji wynoszącym maksymalnie 2 sekundy (przejście do strony zawierającej kolejne pytanie lub zapisanie odpowiedzi respondenta w bazie</w:t>
      </w:r>
      <w:r w:rsidR="008C528D">
        <w:rPr>
          <w:lang w:eastAsia="pl-PL"/>
        </w:rPr>
        <w:t>,</w:t>
      </w:r>
      <w:r w:rsidRPr="00AE18BF">
        <w:rPr>
          <w:lang w:eastAsia="pl-PL"/>
        </w:rPr>
        <w:t xml:space="preserve"> rzutujące na dalszą pracę). </w:t>
      </w:r>
    </w:p>
    <w:p w14:paraId="48F8EBD4" w14:textId="77777777" w:rsidR="007E7C62" w:rsidRPr="00AE18BF" w:rsidRDefault="007E7C62" w:rsidP="00150D14">
      <w:pPr>
        <w:spacing w:line="240" w:lineRule="auto"/>
        <w:jc w:val="both"/>
        <w:rPr>
          <w:lang w:eastAsia="pl-PL"/>
        </w:rPr>
      </w:pPr>
      <w:bookmarkStart w:id="49" w:name="_Ref287216886"/>
      <w:r w:rsidRPr="00AE18BF">
        <w:rPr>
          <w:lang w:eastAsia="pl-PL"/>
        </w:rPr>
        <w:t xml:space="preserve">W trakcie realizacji każdej rundy badawczej oprogramowanie musi działać 24 godziny na dobę, 7 dni w tygodniu. Niedostępność oprogramowania nie może przekroczyć średnio </w:t>
      </w:r>
      <w:r w:rsidR="008C528D">
        <w:rPr>
          <w:lang w:eastAsia="pl-PL"/>
        </w:rPr>
        <w:t>24</w:t>
      </w:r>
      <w:r w:rsidRPr="00AE18BF">
        <w:rPr>
          <w:lang w:eastAsia="pl-PL"/>
        </w:rPr>
        <w:t xml:space="preserve"> godzin w ciągu 30 dni.</w:t>
      </w:r>
      <w:bookmarkEnd w:id="49"/>
      <w:r w:rsidRPr="00AE18BF">
        <w:rPr>
          <w:lang w:eastAsia="pl-PL"/>
        </w:rPr>
        <w:t xml:space="preserve"> </w:t>
      </w:r>
    </w:p>
    <w:p w14:paraId="107BF311" w14:textId="77777777" w:rsidR="007E7C62" w:rsidRPr="0090419D" w:rsidRDefault="007E7C62" w:rsidP="00150D14">
      <w:pPr>
        <w:pStyle w:val="Nagwek3"/>
        <w:spacing w:before="0" w:after="160" w:line="240" w:lineRule="auto"/>
      </w:pPr>
      <w:bookmarkStart w:id="50" w:name="_Toc486875202"/>
      <w:bookmarkStart w:id="51" w:name="_Toc485609245"/>
      <w:bookmarkStart w:id="52" w:name="_Toc485705607"/>
      <w:bookmarkStart w:id="53" w:name="_Toc496863171"/>
      <w:r>
        <w:rPr>
          <w:lang w:eastAsia="pl-PL"/>
        </w:rPr>
        <w:t>Wizualizacja narzędzi badawczych</w:t>
      </w:r>
      <w:bookmarkEnd w:id="50"/>
      <w:bookmarkEnd w:id="51"/>
      <w:bookmarkEnd w:id="52"/>
      <w:bookmarkEnd w:id="53"/>
    </w:p>
    <w:p w14:paraId="7E289EDA" w14:textId="77777777" w:rsidR="007E7C62" w:rsidRDefault="007E7C62" w:rsidP="00AF62ED">
      <w:pPr>
        <w:spacing w:line="240" w:lineRule="auto"/>
        <w:jc w:val="both"/>
        <w:rPr>
          <w:lang w:eastAsia="pl-PL"/>
        </w:rPr>
      </w:pPr>
      <w:r w:rsidRPr="005F06E2">
        <w:rPr>
          <w:lang w:eastAsia="pl-PL"/>
        </w:rPr>
        <w:t xml:space="preserve">Wykonawca </w:t>
      </w:r>
      <w:r w:rsidR="00C35426">
        <w:rPr>
          <w:lang w:eastAsia="pl-PL"/>
        </w:rPr>
        <w:t xml:space="preserve">na etapie </w:t>
      </w:r>
      <w:r w:rsidR="00843BCB">
        <w:rPr>
          <w:lang w:eastAsia="pl-PL"/>
        </w:rPr>
        <w:t xml:space="preserve">przygotowywania systemu i konwersji ankiet do wersji elektronicznej </w:t>
      </w:r>
      <w:r w:rsidRPr="005F06E2">
        <w:rPr>
          <w:lang w:eastAsia="pl-PL"/>
        </w:rPr>
        <w:t xml:space="preserve">przygotuje wizualizację („template”) dla kwestionariuszy zaplanowanych do wdrożenia </w:t>
      </w:r>
      <w:r w:rsidR="00FC19DE">
        <w:rPr>
          <w:lang w:eastAsia="pl-PL"/>
        </w:rPr>
        <w:t>dla działań POIR i</w:t>
      </w:r>
      <w:r w:rsidR="00D85369">
        <w:rPr>
          <w:lang w:eastAsia="pl-PL"/>
        </w:rPr>
        <w:t xml:space="preserve"> </w:t>
      </w:r>
      <w:r w:rsidR="00B44880">
        <w:rPr>
          <w:lang w:eastAsia="pl-PL"/>
        </w:rPr>
        <w:t>POPW</w:t>
      </w:r>
      <w:r w:rsidRPr="005F06E2">
        <w:rPr>
          <w:lang w:eastAsia="pl-PL"/>
        </w:rPr>
        <w:t xml:space="preserve">. „Template” będzie uwzględniał wszystkie wskazówki Zamawiającego związane ze standardami wizualizacji stosowanymi w </w:t>
      </w:r>
      <w:r w:rsidR="00450355">
        <w:rPr>
          <w:lang w:eastAsia="pl-PL"/>
        </w:rPr>
        <w:t>PARP</w:t>
      </w:r>
      <w:r>
        <w:rPr>
          <w:lang w:eastAsia="pl-PL"/>
        </w:rPr>
        <w:t xml:space="preserve"> oraz w związku z realizacją badania w ramach </w:t>
      </w:r>
      <w:r w:rsidR="00C10780">
        <w:rPr>
          <w:lang w:eastAsia="pl-PL"/>
        </w:rPr>
        <w:t xml:space="preserve">funduszy </w:t>
      </w:r>
      <w:r>
        <w:rPr>
          <w:lang w:eastAsia="pl-PL"/>
        </w:rPr>
        <w:t>europejskich</w:t>
      </w:r>
      <w:r w:rsidRPr="005F06E2">
        <w:rPr>
          <w:lang w:eastAsia="pl-PL"/>
        </w:rPr>
        <w:t>.</w:t>
      </w:r>
      <w:r>
        <w:rPr>
          <w:lang w:eastAsia="pl-PL"/>
        </w:rPr>
        <w:t xml:space="preserve"> </w:t>
      </w:r>
      <w:r w:rsidR="00843BCB">
        <w:rPr>
          <w:lang w:eastAsia="pl-PL"/>
        </w:rPr>
        <w:t xml:space="preserve">Wskazówki zostaną przekazane Wykonawcy po podpisaniu umowy. </w:t>
      </w:r>
      <w:r>
        <w:rPr>
          <w:lang w:eastAsia="pl-PL"/>
        </w:rPr>
        <w:t>Zastosowany w badaniu system CAWI będzie umożliwiał również:</w:t>
      </w:r>
      <w:r w:rsidRPr="002D44E8">
        <w:rPr>
          <w:lang w:eastAsia="pl-PL"/>
        </w:rPr>
        <w:t xml:space="preserve"> </w:t>
      </w:r>
    </w:p>
    <w:p w14:paraId="7762FC91" w14:textId="77777777" w:rsidR="007E7C62" w:rsidRPr="0090419D" w:rsidRDefault="007E7C62" w:rsidP="00150D14">
      <w:pPr>
        <w:pStyle w:val="Akapitzlist"/>
        <w:numPr>
          <w:ilvl w:val="0"/>
          <w:numId w:val="8"/>
        </w:numPr>
        <w:spacing w:line="240" w:lineRule="auto"/>
        <w:ind w:left="1134" w:hanging="425"/>
        <w:jc w:val="both"/>
        <w:rPr>
          <w:color w:val="222222"/>
        </w:rPr>
      </w:pPr>
      <w:r w:rsidRPr="0090419D">
        <w:rPr>
          <w:color w:val="222222"/>
        </w:rPr>
        <w:t>Dowolne rozmieszczenie odpowiedzi – musi być możliwe zastosowanie różnych rodzajów układu graficznego pytań i odpowiedzi – orientacja pozioma i pionowa. W przypadku serii pytań ze standardową skalą odpowiedzi, musi istnieć możliwość zastosowania układu tabelarycznego, w którym odpowiedzi na poszczególne pytania ułożone są w poziomie.</w:t>
      </w:r>
    </w:p>
    <w:p w14:paraId="2B802BC1" w14:textId="77777777" w:rsidR="007E7C62" w:rsidRPr="0090419D" w:rsidRDefault="007E7C62" w:rsidP="00150D14">
      <w:pPr>
        <w:pStyle w:val="Akapitzlist"/>
        <w:numPr>
          <w:ilvl w:val="0"/>
          <w:numId w:val="8"/>
        </w:numPr>
        <w:spacing w:line="240" w:lineRule="auto"/>
        <w:ind w:left="1134" w:hanging="425"/>
        <w:jc w:val="both"/>
        <w:rPr>
          <w:color w:val="222222"/>
        </w:rPr>
      </w:pPr>
      <w:r w:rsidRPr="0090419D">
        <w:rPr>
          <w:color w:val="222222"/>
        </w:rPr>
        <w:t>Możliwość definiowania własnych lub/i modyfikacji istniejących szablonów wyglądu kwestionariuszy – koloru tła, wielkości, koloru i kroju wyświetlanych czcionek, dodania logotypu lub innej grafiki.</w:t>
      </w:r>
    </w:p>
    <w:p w14:paraId="6F1B664C" w14:textId="77777777" w:rsidR="007E7C62" w:rsidRPr="0090419D" w:rsidRDefault="007E7C62" w:rsidP="00150D14">
      <w:pPr>
        <w:pStyle w:val="Akapitzlist"/>
        <w:numPr>
          <w:ilvl w:val="0"/>
          <w:numId w:val="8"/>
        </w:numPr>
        <w:spacing w:line="240" w:lineRule="auto"/>
        <w:ind w:left="1134" w:hanging="425"/>
        <w:jc w:val="both"/>
        <w:rPr>
          <w:color w:val="222222"/>
        </w:rPr>
      </w:pPr>
      <w:r w:rsidRPr="0090419D">
        <w:rPr>
          <w:color w:val="222222"/>
        </w:rPr>
        <w:t>Wyświetlania w ankiecie zdjęć i grafiki, jak również osadzania innych treści multimedialnych (audio i video).</w:t>
      </w:r>
    </w:p>
    <w:p w14:paraId="093073FD" w14:textId="77777777" w:rsidR="007E7C62" w:rsidRPr="0090419D" w:rsidRDefault="007E7C62" w:rsidP="00150D14">
      <w:pPr>
        <w:pStyle w:val="Akapitzlist"/>
        <w:numPr>
          <w:ilvl w:val="0"/>
          <w:numId w:val="8"/>
        </w:numPr>
        <w:spacing w:line="240" w:lineRule="auto"/>
        <w:ind w:left="1134" w:hanging="425"/>
        <w:jc w:val="both"/>
        <w:rPr>
          <w:color w:val="222222"/>
        </w:rPr>
      </w:pPr>
      <w:r w:rsidRPr="0090419D">
        <w:rPr>
          <w:color w:val="222222"/>
        </w:rPr>
        <w:t xml:space="preserve">Skalowalność – kwestionariusz musi automatycznie dostosowywać swój wygląd do rozdzielczości </w:t>
      </w:r>
      <w:r w:rsidR="00C10780">
        <w:rPr>
          <w:color w:val="222222"/>
        </w:rPr>
        <w:t>ekranu</w:t>
      </w:r>
      <w:r w:rsidRPr="0090419D">
        <w:rPr>
          <w:color w:val="222222"/>
        </w:rPr>
        <w:t xml:space="preserve">, na którym jest wyświetlany. Rozwiązanie to umożliwia zaprezentowanie całej treści kwestionariusza (pytań, odpowiedzi, osadzonej grafiki), bez konieczności przewijania obrazu w poziomie, niezależnie od rozdzielczości </w:t>
      </w:r>
      <w:r w:rsidR="00C10780">
        <w:rPr>
          <w:color w:val="222222"/>
        </w:rPr>
        <w:t>ekranu</w:t>
      </w:r>
      <w:r w:rsidRPr="0090419D">
        <w:rPr>
          <w:color w:val="222222"/>
        </w:rPr>
        <w:t xml:space="preserve">, na którym kwestionariusz jest wyświetlany. System będzie mógł być wypełniany bez straty na funkcjonalności i czytelności zarówno na monitorach komputerowych jak również na urządzeniach mobilnych (tablety, smartfony itp.), korzystających z popularnych systemów operacyjnych (iOS, Android). </w:t>
      </w:r>
    </w:p>
    <w:p w14:paraId="22DE667C" w14:textId="77777777" w:rsidR="007E7C62" w:rsidRPr="0090419D" w:rsidRDefault="007E7C62" w:rsidP="00150D14">
      <w:pPr>
        <w:pStyle w:val="Akapitzlist"/>
        <w:numPr>
          <w:ilvl w:val="0"/>
          <w:numId w:val="8"/>
        </w:numPr>
        <w:spacing w:line="240" w:lineRule="auto"/>
        <w:ind w:left="1134" w:hanging="425"/>
        <w:jc w:val="both"/>
        <w:rPr>
          <w:color w:val="222222"/>
        </w:rPr>
      </w:pPr>
      <w:r w:rsidRPr="0090419D">
        <w:rPr>
          <w:color w:val="222222"/>
        </w:rPr>
        <w:t xml:space="preserve">Dodania/usunięcia do obszaru ankiety paska postępu, informującego respondenta o stopniu zaawansowania w wypełnianiu ankiety. </w:t>
      </w:r>
    </w:p>
    <w:p w14:paraId="490E7804" w14:textId="77777777" w:rsidR="00A84E8B" w:rsidRPr="009634E5" w:rsidRDefault="00A84E8B" w:rsidP="00150D14">
      <w:pPr>
        <w:pStyle w:val="Nagwek3"/>
        <w:spacing w:before="0" w:after="160" w:line="240" w:lineRule="auto"/>
        <w:rPr>
          <w:lang w:eastAsia="pl-PL"/>
        </w:rPr>
      </w:pPr>
      <w:bookmarkStart w:id="54" w:name="_Toc486875203"/>
      <w:bookmarkStart w:id="55" w:name="_Toc485609246"/>
      <w:bookmarkStart w:id="56" w:name="_Toc485705608"/>
      <w:bookmarkStart w:id="57" w:name="_Toc496863172"/>
      <w:r w:rsidRPr="009634E5">
        <w:rPr>
          <w:lang w:eastAsia="pl-PL"/>
        </w:rPr>
        <w:lastRenderedPageBreak/>
        <w:t>Proces wdrożenia systemu CAWI</w:t>
      </w:r>
      <w:bookmarkEnd w:id="54"/>
      <w:bookmarkEnd w:id="55"/>
      <w:bookmarkEnd w:id="56"/>
      <w:bookmarkEnd w:id="57"/>
    </w:p>
    <w:p w14:paraId="4B1F0A8B" w14:textId="77777777" w:rsidR="007D2A8B" w:rsidRPr="007E34E9" w:rsidRDefault="007D2A8B" w:rsidP="00150D14">
      <w:pPr>
        <w:pStyle w:val="Nagwek4"/>
        <w:spacing w:line="240" w:lineRule="auto"/>
        <w:ind w:left="851" w:hanging="851"/>
      </w:pPr>
      <w:bookmarkStart w:id="58" w:name="_Toc496863173"/>
      <w:r w:rsidRPr="007E34E9">
        <w:rPr>
          <w:lang w:eastAsia="pl-PL"/>
        </w:rPr>
        <w:t>Proces wdrażania narzędzi badawczych</w:t>
      </w:r>
      <w:bookmarkEnd w:id="58"/>
      <w:r w:rsidRPr="007E34E9">
        <w:rPr>
          <w:lang w:eastAsia="pl-PL"/>
        </w:rPr>
        <w:t xml:space="preserve"> </w:t>
      </w:r>
    </w:p>
    <w:p w14:paraId="00E44F37" w14:textId="77777777" w:rsidR="007D2A8B" w:rsidRDefault="007D2A8B" w:rsidP="00150D14">
      <w:pPr>
        <w:spacing w:line="240" w:lineRule="auto"/>
        <w:jc w:val="both"/>
        <w:rPr>
          <w:lang w:eastAsia="pl-PL"/>
        </w:rPr>
      </w:pPr>
      <w:r>
        <w:rPr>
          <w:lang w:eastAsia="pl-PL"/>
        </w:rPr>
        <w:t xml:space="preserve">Zadaniem Wykonawcy będzie wdrożenie papierowych wersji narzędzi </w:t>
      </w:r>
      <w:r w:rsidR="00FC19DE">
        <w:rPr>
          <w:lang w:eastAsia="pl-PL"/>
        </w:rPr>
        <w:t xml:space="preserve">badawczych </w:t>
      </w:r>
      <w:r>
        <w:rPr>
          <w:lang w:eastAsia="pl-PL"/>
        </w:rPr>
        <w:t xml:space="preserve">do systemu CAWI. Zamawiający przewiduje, że w pierwszej fazie wdrożone zostanie </w:t>
      </w:r>
      <w:r w:rsidR="00FC19DE">
        <w:rPr>
          <w:lang w:eastAsia="pl-PL"/>
        </w:rPr>
        <w:t xml:space="preserve">jedno </w:t>
      </w:r>
      <w:r>
        <w:rPr>
          <w:lang w:eastAsia="pl-PL"/>
        </w:rPr>
        <w:t xml:space="preserve">narzędzie badawcze dla wybranego działania / poddziałania </w:t>
      </w:r>
      <w:r w:rsidR="00D85369">
        <w:rPr>
          <w:lang w:eastAsia="pl-PL"/>
        </w:rPr>
        <w:t xml:space="preserve">POIR lub </w:t>
      </w:r>
      <w:r>
        <w:rPr>
          <w:lang w:eastAsia="pl-PL"/>
        </w:rPr>
        <w:t>POPW. Sposób implementacji założeń, po zaakceptowaniu</w:t>
      </w:r>
      <w:r w:rsidR="003E4DFD">
        <w:rPr>
          <w:lang w:eastAsia="pl-PL"/>
        </w:rPr>
        <w:t xml:space="preserve"> przez</w:t>
      </w:r>
      <w:r>
        <w:rPr>
          <w:lang w:eastAsia="pl-PL"/>
        </w:rPr>
        <w:t xml:space="preserve"> Zamawiającego, zostanie następnie powtórzony w przypadku </w:t>
      </w:r>
      <w:r w:rsidR="00776431">
        <w:rPr>
          <w:lang w:eastAsia="pl-PL"/>
        </w:rPr>
        <w:t xml:space="preserve">narzędzi dla </w:t>
      </w:r>
      <w:r>
        <w:rPr>
          <w:lang w:eastAsia="pl-PL"/>
        </w:rPr>
        <w:t>pozostałych</w:t>
      </w:r>
      <w:r w:rsidR="00776431">
        <w:rPr>
          <w:lang w:eastAsia="pl-PL"/>
        </w:rPr>
        <w:t xml:space="preserve"> </w:t>
      </w:r>
      <w:r>
        <w:rPr>
          <w:lang w:eastAsia="pl-PL"/>
        </w:rPr>
        <w:t xml:space="preserve">działań / poddziałań. </w:t>
      </w:r>
    </w:p>
    <w:p w14:paraId="51BFA6DA" w14:textId="77777777" w:rsidR="007D2A8B" w:rsidRDefault="007D2A8B" w:rsidP="00150D14">
      <w:pPr>
        <w:autoSpaceDE w:val="0"/>
        <w:autoSpaceDN w:val="0"/>
        <w:spacing w:line="240" w:lineRule="auto"/>
        <w:jc w:val="both"/>
      </w:pPr>
      <w:r>
        <w:rPr>
          <w:lang w:eastAsia="pl-PL"/>
        </w:rPr>
        <w:t>Po implementacji do systemu informatycznego wszystkich narzędzi badawczych</w:t>
      </w:r>
      <w:r w:rsidR="00297482">
        <w:rPr>
          <w:lang w:eastAsia="pl-PL"/>
        </w:rPr>
        <w:t>,</w:t>
      </w:r>
      <w:r>
        <w:rPr>
          <w:lang w:eastAsia="pl-PL"/>
        </w:rPr>
        <w:t xml:space="preserve"> </w:t>
      </w:r>
      <w:r w:rsidR="00B67848">
        <w:rPr>
          <w:lang w:eastAsia="pl-PL"/>
        </w:rPr>
        <w:t xml:space="preserve">Wykonawca (we współpracy z Zamawiającym) </w:t>
      </w:r>
      <w:r>
        <w:rPr>
          <w:lang w:eastAsia="pl-PL"/>
        </w:rPr>
        <w:t xml:space="preserve">przeprowadzi testy akceptacyjne. </w:t>
      </w:r>
      <w:r w:rsidRPr="007C3648">
        <w:rPr>
          <w:bCs/>
        </w:rPr>
        <w:t>Testy akceptacyjne</w:t>
      </w:r>
      <w:r w:rsidRPr="007C3648">
        <w:rPr>
          <w:b/>
          <w:bCs/>
        </w:rPr>
        <w:t xml:space="preserve"> </w:t>
      </w:r>
      <w:r w:rsidRPr="007E76EB">
        <w:rPr>
          <w:bCs/>
        </w:rPr>
        <w:t>z</w:t>
      </w:r>
      <w:r w:rsidRPr="007C3648">
        <w:t xml:space="preserve">ostaną </w:t>
      </w:r>
      <w:r>
        <w:t>przeprowadzone niezwłocznie</w:t>
      </w:r>
      <w:r w:rsidRPr="007C3648">
        <w:t xml:space="preserve"> po pełnym wdrożeniu</w:t>
      </w:r>
      <w:r>
        <w:t xml:space="preserve"> wszystkich</w:t>
      </w:r>
      <w:r w:rsidRPr="007C3648">
        <w:t xml:space="preserve"> </w:t>
      </w:r>
      <w:r>
        <w:t>narzędzi</w:t>
      </w:r>
      <w:r w:rsidRPr="007C3648">
        <w:t xml:space="preserve">. </w:t>
      </w:r>
      <w:r w:rsidRPr="00550B53">
        <w:t xml:space="preserve">Wykonanie testów akceptacyjnych ma potwierdzić, że </w:t>
      </w:r>
      <w:r>
        <w:t>system CAWI wykorzystywany w badaniu</w:t>
      </w:r>
      <w:r w:rsidRPr="00550B53">
        <w:t xml:space="preserve"> spełnia założone kryteria jakości, w tym</w:t>
      </w:r>
      <w:r>
        <w:t>, że</w:t>
      </w:r>
      <w:r w:rsidRPr="00550B53">
        <w:t xml:space="preserve"> </w:t>
      </w:r>
      <w:r>
        <w:t>posiada wszystkie</w:t>
      </w:r>
      <w:r w:rsidRPr="00550B53">
        <w:t xml:space="preserve"> funkcjonalnoś</w:t>
      </w:r>
      <w:r>
        <w:t>ci</w:t>
      </w:r>
      <w:r w:rsidRPr="00550B53">
        <w:t xml:space="preserve"> </w:t>
      </w:r>
      <w:r>
        <w:t xml:space="preserve">wymagane przez Zamawiającego i opisane w </w:t>
      </w:r>
      <w:r w:rsidR="00C10780">
        <w:t>SOPZ</w:t>
      </w:r>
      <w:r>
        <w:t>,</w:t>
      </w:r>
      <w:r w:rsidRPr="00550B53">
        <w:t xml:space="preserve"> </w:t>
      </w:r>
      <w:r>
        <w:t>oraz</w:t>
      </w:r>
      <w:r w:rsidRPr="00550B53">
        <w:t xml:space="preserve"> </w:t>
      </w:r>
      <w:r>
        <w:t xml:space="preserve">że </w:t>
      </w:r>
      <w:r w:rsidRPr="00550B53">
        <w:t xml:space="preserve">nie zawiera błędów uniemożliwiających jego </w:t>
      </w:r>
      <w:r w:rsidRPr="008968F3">
        <w:t xml:space="preserve">użycie. </w:t>
      </w:r>
      <w:r>
        <w:t xml:space="preserve">Testy obejmą również analizę wydajności i bezpieczeństwa oprogramowania. </w:t>
      </w:r>
      <w:r w:rsidR="009B3FBC">
        <w:t>Przeprowadzone testy powinny zostać udokumentowane – dokumentacja (wynik testu oraz konkluzje) zostanie dostarczona w formie elektronicznej Zamawiającemu przez Wykonawcę.</w:t>
      </w:r>
      <w:r w:rsidR="00B67848">
        <w:t xml:space="preserve"> Wykonawca do testowania systemu wykorzysta m.in. narzędzie Testlink (lub równoważne / kompatybilne). </w:t>
      </w:r>
    </w:p>
    <w:p w14:paraId="4070EA0A" w14:textId="77777777" w:rsidR="007D2A8B" w:rsidRPr="00550B53" w:rsidRDefault="007D2A8B" w:rsidP="00150D14">
      <w:pPr>
        <w:autoSpaceDE w:val="0"/>
        <w:autoSpaceDN w:val="0"/>
        <w:spacing w:line="240" w:lineRule="auto"/>
        <w:jc w:val="both"/>
      </w:pPr>
      <w:r w:rsidRPr="007C3648">
        <w:t>Przed rozpoczęciem testów Wykonawca</w:t>
      </w:r>
      <w:r w:rsidRPr="00550B53">
        <w:t xml:space="preserve"> przeprowadzi s</w:t>
      </w:r>
      <w:r>
        <w:t>zkolenie dla zespołu testowego.</w:t>
      </w:r>
      <w:r w:rsidRPr="00550B53">
        <w:t xml:space="preserve"> Wykonawca </w:t>
      </w:r>
      <w:r>
        <w:t xml:space="preserve">będzie </w:t>
      </w:r>
      <w:r w:rsidRPr="00550B53">
        <w:t>odpowied</w:t>
      </w:r>
      <w:r>
        <w:t>zialny</w:t>
      </w:r>
      <w:r w:rsidRPr="00550B53">
        <w:t xml:space="preserve"> za</w:t>
      </w:r>
      <w:r w:rsidRPr="00CA0045">
        <w:t xml:space="preserve"> </w:t>
      </w:r>
      <w:r>
        <w:t>przygotowanie we współpracy z Zamawiającym</w:t>
      </w:r>
      <w:r w:rsidRPr="00550B53">
        <w:t>:</w:t>
      </w:r>
    </w:p>
    <w:p w14:paraId="46CF55B4" w14:textId="77777777" w:rsidR="007D2A8B" w:rsidRPr="0090419D" w:rsidRDefault="007D2A8B" w:rsidP="00150D14">
      <w:pPr>
        <w:pStyle w:val="Akapitzlist"/>
        <w:numPr>
          <w:ilvl w:val="0"/>
          <w:numId w:val="8"/>
        </w:numPr>
        <w:spacing w:line="240" w:lineRule="auto"/>
        <w:ind w:left="1134" w:hanging="425"/>
        <w:jc w:val="both"/>
        <w:rPr>
          <w:color w:val="222222"/>
        </w:rPr>
      </w:pPr>
      <w:r w:rsidRPr="0090419D">
        <w:rPr>
          <w:color w:val="222222"/>
        </w:rPr>
        <w:t xml:space="preserve">planu testów, </w:t>
      </w:r>
    </w:p>
    <w:p w14:paraId="1B17AC97" w14:textId="77777777" w:rsidR="007D2A8B" w:rsidRPr="0090419D" w:rsidRDefault="00C10780" w:rsidP="00150D14">
      <w:pPr>
        <w:pStyle w:val="Akapitzlist"/>
        <w:numPr>
          <w:ilvl w:val="0"/>
          <w:numId w:val="8"/>
        </w:numPr>
        <w:spacing w:line="240" w:lineRule="auto"/>
        <w:ind w:left="1134" w:hanging="425"/>
        <w:jc w:val="both"/>
        <w:rPr>
          <w:color w:val="222222"/>
        </w:rPr>
      </w:pPr>
      <w:r>
        <w:rPr>
          <w:color w:val="222222"/>
        </w:rPr>
        <w:t xml:space="preserve">wyboru </w:t>
      </w:r>
      <w:r w:rsidR="007D2A8B" w:rsidRPr="0090419D">
        <w:rPr>
          <w:color w:val="222222"/>
        </w:rPr>
        <w:t>elektronicznych kwestionariuszy oraz przykładowych danych testowych umożliwiających wypełnienie kwestionariuszy,</w:t>
      </w:r>
    </w:p>
    <w:p w14:paraId="7644DA4B" w14:textId="77777777" w:rsidR="007D2A8B" w:rsidRPr="0090419D" w:rsidRDefault="007D2A8B" w:rsidP="00150D14">
      <w:pPr>
        <w:pStyle w:val="Akapitzlist"/>
        <w:numPr>
          <w:ilvl w:val="0"/>
          <w:numId w:val="8"/>
        </w:numPr>
        <w:spacing w:line="240" w:lineRule="auto"/>
        <w:ind w:left="1134" w:hanging="425"/>
        <w:jc w:val="both"/>
        <w:rPr>
          <w:color w:val="222222"/>
        </w:rPr>
      </w:pPr>
      <w:r w:rsidRPr="0090419D">
        <w:rPr>
          <w:color w:val="222222"/>
        </w:rPr>
        <w:t>symulacji obciążenia systemu.</w:t>
      </w:r>
    </w:p>
    <w:p w14:paraId="4A776D5A" w14:textId="77777777" w:rsidR="007D2A8B" w:rsidRPr="00D614D6" w:rsidRDefault="007D2A8B" w:rsidP="00150D14">
      <w:pPr>
        <w:autoSpaceDE w:val="0"/>
        <w:autoSpaceDN w:val="0"/>
        <w:spacing w:line="240" w:lineRule="auto"/>
      </w:pPr>
      <w:r w:rsidRPr="00D614D6">
        <w:t>Testy akceptacyjne będą składały się z następujących typów testów:</w:t>
      </w:r>
    </w:p>
    <w:p w14:paraId="62AAE425" w14:textId="77777777" w:rsidR="007D2A8B" w:rsidRPr="00005DB0" w:rsidRDefault="007D2A8B" w:rsidP="00150D14">
      <w:pPr>
        <w:pStyle w:val="Akapitzlist"/>
        <w:numPr>
          <w:ilvl w:val="0"/>
          <w:numId w:val="8"/>
        </w:numPr>
        <w:spacing w:line="240" w:lineRule="auto"/>
        <w:ind w:left="1134" w:hanging="425"/>
        <w:jc w:val="both"/>
      </w:pPr>
      <w:r w:rsidRPr="00005DB0">
        <w:t xml:space="preserve">Testy </w:t>
      </w:r>
      <w:r w:rsidRPr="00005DB0">
        <w:rPr>
          <w:rFonts w:eastAsia="Times New Roman" w:cs="Arial"/>
          <w:szCs w:val="19"/>
          <w:lang w:eastAsia="pl-PL"/>
        </w:rPr>
        <w:t>funkcjonalne</w:t>
      </w:r>
      <w:r w:rsidRPr="00005DB0">
        <w:t>:</w:t>
      </w:r>
    </w:p>
    <w:p w14:paraId="50FF4019" w14:textId="77777777" w:rsidR="007D2A8B" w:rsidRPr="0090419D" w:rsidRDefault="007D2A8B" w:rsidP="00150D14">
      <w:pPr>
        <w:numPr>
          <w:ilvl w:val="1"/>
          <w:numId w:val="14"/>
        </w:numPr>
        <w:autoSpaceDE w:val="0"/>
        <w:autoSpaceDN w:val="0"/>
        <w:adjustRightInd w:val="0"/>
        <w:spacing w:line="240" w:lineRule="auto"/>
        <w:jc w:val="both"/>
      </w:pPr>
      <w:r w:rsidRPr="00005DB0">
        <w:t xml:space="preserve">Ich celem będzie weryfikacja dostępności i poprawności działania wszystkich funkcjonalności systemu CAWI do realizacji badania Barometr </w:t>
      </w:r>
      <w:r w:rsidR="00C10780">
        <w:t xml:space="preserve">Innowacyjności </w:t>
      </w:r>
      <w:r w:rsidR="008E658C">
        <w:t>POIR/</w:t>
      </w:r>
      <w:r w:rsidR="00B44880">
        <w:t>POPW</w:t>
      </w:r>
      <w:r w:rsidRPr="00005DB0">
        <w:t xml:space="preserve"> wymaganych przez Zamawiającego. </w:t>
      </w:r>
    </w:p>
    <w:p w14:paraId="6B4AE50F" w14:textId="77777777" w:rsidR="007D2A8B" w:rsidRPr="008968F3" w:rsidRDefault="007D2A8B" w:rsidP="00150D14">
      <w:pPr>
        <w:numPr>
          <w:ilvl w:val="1"/>
          <w:numId w:val="14"/>
        </w:numPr>
        <w:autoSpaceDE w:val="0"/>
        <w:autoSpaceDN w:val="0"/>
        <w:adjustRightInd w:val="0"/>
        <w:spacing w:line="240" w:lineRule="auto"/>
        <w:ind w:left="1434" w:hanging="357"/>
        <w:contextualSpacing/>
        <w:jc w:val="both"/>
      </w:pPr>
      <w:r w:rsidRPr="00005DB0">
        <w:t>Drugim celem testów będzie weryfikacja poprawności funkcjonowania modułów systemu</w:t>
      </w:r>
      <w:r w:rsidRPr="008968F3">
        <w:t xml:space="preserve"> służących do administrowania </w:t>
      </w:r>
      <w:r>
        <w:t>systemem, wysyłki mailowej itp</w:t>
      </w:r>
      <w:r w:rsidRPr="008968F3">
        <w:t>.</w:t>
      </w:r>
    </w:p>
    <w:p w14:paraId="33425275" w14:textId="77777777" w:rsidR="007D2A8B" w:rsidRPr="008968F3" w:rsidRDefault="007D2A8B" w:rsidP="00150D14">
      <w:pPr>
        <w:pStyle w:val="Akapitzlist"/>
        <w:numPr>
          <w:ilvl w:val="0"/>
          <w:numId w:val="8"/>
        </w:numPr>
        <w:spacing w:line="240" w:lineRule="auto"/>
        <w:ind w:left="1134" w:hanging="425"/>
        <w:jc w:val="both"/>
      </w:pPr>
      <w:r w:rsidRPr="008968F3">
        <w:t>Testy wydajności</w:t>
      </w:r>
      <w:r>
        <w:t>owe</w:t>
      </w:r>
      <w:r w:rsidR="000A31AB">
        <w:t xml:space="preserve"> (z użyciem narzędzia typu JMeter</w:t>
      </w:r>
      <w:r w:rsidR="00B67848">
        <w:t xml:space="preserve"> lub równoważne</w:t>
      </w:r>
      <w:r w:rsidR="000A31AB">
        <w:t>)</w:t>
      </w:r>
      <w:r w:rsidRPr="008968F3">
        <w:t xml:space="preserve"> i bezpieczeństwa:</w:t>
      </w:r>
    </w:p>
    <w:p w14:paraId="12621C76" w14:textId="77777777" w:rsidR="007D2A8B" w:rsidRPr="00550B53" w:rsidRDefault="007D2A8B" w:rsidP="00150D14">
      <w:pPr>
        <w:numPr>
          <w:ilvl w:val="1"/>
          <w:numId w:val="14"/>
        </w:numPr>
        <w:autoSpaceDE w:val="0"/>
        <w:autoSpaceDN w:val="0"/>
        <w:adjustRightInd w:val="0"/>
        <w:spacing w:line="240" w:lineRule="auto"/>
        <w:jc w:val="both"/>
      </w:pPr>
      <w:r>
        <w:t>T</w:t>
      </w:r>
      <w:r w:rsidRPr="00550B53">
        <w:t>esty wydajności</w:t>
      </w:r>
      <w:r>
        <w:t xml:space="preserve">owe będą </w:t>
      </w:r>
      <w:r w:rsidRPr="00550B53">
        <w:t>dotycz</w:t>
      </w:r>
      <w:r>
        <w:t>yć</w:t>
      </w:r>
      <w:r w:rsidRPr="00550B53">
        <w:t xml:space="preserve"> wydajności działania </w:t>
      </w:r>
      <w:r>
        <w:t>oprogramowania przy</w:t>
      </w:r>
      <w:r w:rsidRPr="00550B53">
        <w:t xml:space="preserve"> różnych warunkach je</w:t>
      </w:r>
      <w:r>
        <w:t>go</w:t>
      </w:r>
      <w:r w:rsidRPr="00550B53">
        <w:t xml:space="preserve"> obciążenia. </w:t>
      </w:r>
      <w:r>
        <w:t>Testy</w:t>
      </w:r>
      <w:r w:rsidRPr="00550B53">
        <w:t xml:space="preserve"> będą miały na celu weryfikację, czy zainstalowane oprogramowanie posiada </w:t>
      </w:r>
      <w:r>
        <w:t xml:space="preserve">wymaganą przez </w:t>
      </w:r>
      <w:r w:rsidR="00C10780">
        <w:t>Z</w:t>
      </w:r>
      <w:r>
        <w:t>amawiającego wydajność</w:t>
      </w:r>
      <w:r w:rsidRPr="00550B53">
        <w:t>.</w:t>
      </w:r>
      <w:r>
        <w:t xml:space="preserve"> </w:t>
      </w:r>
      <w:r w:rsidRPr="00550B53">
        <w:t>Testy</w:t>
      </w:r>
      <w:r>
        <w:t xml:space="preserve"> w szczególności</w:t>
      </w:r>
      <w:r w:rsidRPr="00550B53">
        <w:t xml:space="preserve"> </w:t>
      </w:r>
      <w:r>
        <w:t>z</w:t>
      </w:r>
      <w:r w:rsidRPr="00550B53">
        <w:t>weryfikują</w:t>
      </w:r>
      <w:r>
        <w:t>,</w:t>
      </w:r>
      <w:r w:rsidRPr="00550B53">
        <w:t xml:space="preserve"> czy </w:t>
      </w:r>
      <w:r>
        <w:t xml:space="preserve">oprogramowanie </w:t>
      </w:r>
      <w:r w:rsidRPr="00550B53">
        <w:t xml:space="preserve">jest w stanie w </w:t>
      </w:r>
      <w:r>
        <w:t>przewidzianym</w:t>
      </w:r>
      <w:r w:rsidRPr="00550B53">
        <w:t xml:space="preserve"> czasie obsłużyć/wykonać </w:t>
      </w:r>
      <w:r>
        <w:t>założoną</w:t>
      </w:r>
      <w:r w:rsidRPr="00550B53">
        <w:t xml:space="preserve"> ilość danych/funkcji. W celu uzyskania właściwej oceny </w:t>
      </w:r>
      <w:r>
        <w:t>Wykonawca dokona</w:t>
      </w:r>
      <w:r w:rsidRPr="00550B53">
        <w:t xml:space="preserve"> symul</w:t>
      </w:r>
      <w:r>
        <w:t>acji</w:t>
      </w:r>
      <w:r w:rsidRPr="00550B53">
        <w:t xml:space="preserve"> </w:t>
      </w:r>
      <w:r>
        <w:t xml:space="preserve">polegającej na obciążeniu całego systemu przy wykorzystaniu danych i kwestionariuszy testowych oraz sztucznie wygenerowanego obciążenia. </w:t>
      </w:r>
    </w:p>
    <w:p w14:paraId="58EA990E" w14:textId="77777777" w:rsidR="007D2A8B" w:rsidRPr="00550B53" w:rsidRDefault="007D2A8B" w:rsidP="00150D14">
      <w:pPr>
        <w:numPr>
          <w:ilvl w:val="1"/>
          <w:numId w:val="14"/>
        </w:numPr>
        <w:autoSpaceDE w:val="0"/>
        <w:autoSpaceDN w:val="0"/>
        <w:adjustRightInd w:val="0"/>
        <w:spacing w:line="240" w:lineRule="auto"/>
        <w:jc w:val="both"/>
      </w:pPr>
      <w:r>
        <w:t>T</w:t>
      </w:r>
      <w:r w:rsidRPr="00550B53">
        <w:t xml:space="preserve">esty stabilności </w:t>
      </w:r>
      <w:r>
        <w:t>–</w:t>
      </w:r>
      <w:r w:rsidRPr="00550B53">
        <w:t xml:space="preserve"> </w:t>
      </w:r>
      <w:r>
        <w:t xml:space="preserve">będą obejmować </w:t>
      </w:r>
      <w:r w:rsidRPr="00550B53">
        <w:t>kontrol</w:t>
      </w:r>
      <w:r>
        <w:t>ę</w:t>
      </w:r>
      <w:r w:rsidRPr="00550B53">
        <w:t xml:space="preserve"> stabilnej pracy </w:t>
      </w:r>
      <w:r>
        <w:t>systemu informatycznego do badania CAWI</w:t>
      </w:r>
      <w:r w:rsidRPr="00550B53">
        <w:t xml:space="preserve"> przez czas minimum 24 godzin, </w:t>
      </w:r>
    </w:p>
    <w:p w14:paraId="3AFEA526" w14:textId="77777777" w:rsidR="007D2A8B" w:rsidRPr="00550B53" w:rsidRDefault="007D2A8B" w:rsidP="00150D14">
      <w:pPr>
        <w:numPr>
          <w:ilvl w:val="1"/>
          <w:numId w:val="14"/>
        </w:numPr>
        <w:autoSpaceDE w:val="0"/>
        <w:autoSpaceDN w:val="0"/>
        <w:adjustRightInd w:val="0"/>
        <w:spacing w:line="240" w:lineRule="auto"/>
        <w:jc w:val="both"/>
      </w:pPr>
      <w:r>
        <w:lastRenderedPageBreak/>
        <w:t>T</w:t>
      </w:r>
      <w:r w:rsidRPr="00550B53">
        <w:t xml:space="preserve">esty bezpieczeństwa – </w:t>
      </w:r>
      <w:r>
        <w:t>będą obejmować ocenę</w:t>
      </w:r>
      <w:r w:rsidRPr="00550B53">
        <w:t xml:space="preserve"> bezpieczeństw</w:t>
      </w:r>
      <w:r>
        <w:t>a</w:t>
      </w:r>
      <w:r w:rsidRPr="00550B53">
        <w:t xml:space="preserve"> dostępu do danych i zab</w:t>
      </w:r>
      <w:r>
        <w:t>ezpieczenia danych przed ich utratą.</w:t>
      </w:r>
      <w:r w:rsidRPr="00550B53">
        <w:t xml:space="preserve"> </w:t>
      </w:r>
      <w:r>
        <w:t xml:space="preserve">Na tym etapie zweryfikowane zostaną wszystkie systemy służące zapewnieniu bezpieczeństwa dostępu do oprogramowania i danych przezeń gromadzonych. </w:t>
      </w:r>
    </w:p>
    <w:p w14:paraId="56126E55" w14:textId="77777777" w:rsidR="007D2A8B" w:rsidRDefault="007D2A8B" w:rsidP="00150D14">
      <w:pPr>
        <w:spacing w:line="240" w:lineRule="auto"/>
        <w:jc w:val="both"/>
      </w:pPr>
      <w:r>
        <w:t>Wszystkie t</w:t>
      </w:r>
      <w:r w:rsidRPr="00550B53">
        <w:t xml:space="preserve">esty będą trwały do momentu osiągnięcia założonej </w:t>
      </w:r>
      <w:r>
        <w:t xml:space="preserve">funkcjonalności, </w:t>
      </w:r>
      <w:r w:rsidRPr="00550B53">
        <w:t>wydajności</w:t>
      </w:r>
      <w:r>
        <w:t xml:space="preserve"> oraz poziomu bezpieczeństwa systemu CAWI.</w:t>
      </w:r>
    </w:p>
    <w:p w14:paraId="1C1F9051" w14:textId="77777777" w:rsidR="003C1BF0" w:rsidRPr="00550B53" w:rsidRDefault="003C1BF0" w:rsidP="00150D14">
      <w:pPr>
        <w:spacing w:line="240" w:lineRule="auto"/>
        <w:jc w:val="both"/>
      </w:pPr>
      <w:r>
        <w:t xml:space="preserve">Zamawiający zastrzega sobie prawo do samodzielnego przeprowadzenia testów za pomocą narzędzia TestLink. W takim przypadku Wykonawca </w:t>
      </w:r>
      <w:r w:rsidR="00057819">
        <w:t xml:space="preserve">jest </w:t>
      </w:r>
      <w:r>
        <w:t>zobowiązany</w:t>
      </w:r>
      <w:r w:rsidR="00057819">
        <w:t xml:space="preserve"> do</w:t>
      </w:r>
      <w:r>
        <w:t xml:space="preserve"> </w:t>
      </w:r>
      <w:r w:rsidR="00057819">
        <w:t xml:space="preserve">współpracy z Zamawiającym (np. </w:t>
      </w:r>
      <w:r w:rsidR="00EA282C">
        <w:t>dostarczenie przypadków testowych</w:t>
      </w:r>
      <w:r w:rsidR="00057819">
        <w:t>, scenariuszy testów itp.)</w:t>
      </w:r>
      <w:r w:rsidR="00EA282C">
        <w:t xml:space="preserve">. </w:t>
      </w:r>
      <w:r>
        <w:t xml:space="preserve"> </w:t>
      </w:r>
    </w:p>
    <w:p w14:paraId="01F03A50" w14:textId="77777777" w:rsidR="00A84E8B" w:rsidRPr="007D2A8B" w:rsidRDefault="00A84E8B" w:rsidP="00150D14">
      <w:pPr>
        <w:pStyle w:val="Nagwek4"/>
        <w:spacing w:line="240" w:lineRule="auto"/>
        <w:ind w:left="851" w:hanging="851"/>
        <w:rPr>
          <w:lang w:eastAsia="pl-PL"/>
        </w:rPr>
      </w:pPr>
      <w:bookmarkStart w:id="59" w:name="_Toc496863174"/>
      <w:r w:rsidRPr="007D2A8B">
        <w:rPr>
          <w:lang w:eastAsia="pl-PL"/>
        </w:rPr>
        <w:t>Pilotaż systemu CAWI</w:t>
      </w:r>
      <w:bookmarkEnd w:id="59"/>
    </w:p>
    <w:p w14:paraId="77F9BC17" w14:textId="77777777" w:rsidR="00D855D4" w:rsidRDefault="00D855D4" w:rsidP="00150D14">
      <w:pPr>
        <w:spacing w:line="240" w:lineRule="auto"/>
        <w:jc w:val="both"/>
        <w:rPr>
          <w:lang w:eastAsia="pl-PL"/>
        </w:rPr>
      </w:pPr>
      <w:r>
        <w:rPr>
          <w:lang w:eastAsia="pl-PL"/>
        </w:rPr>
        <w:t>Przed przystąpieniem do realizacji badania</w:t>
      </w:r>
      <w:r w:rsidR="00297482">
        <w:rPr>
          <w:lang w:eastAsia="pl-PL"/>
        </w:rPr>
        <w:t>,</w:t>
      </w:r>
      <w:r>
        <w:rPr>
          <w:lang w:eastAsia="pl-PL"/>
        </w:rPr>
        <w:t xml:space="preserve"> Wykonawca przeprowadzi pilotaż narzędzi badawczych. </w:t>
      </w:r>
      <w:r w:rsidR="003D31F7">
        <w:rPr>
          <w:lang w:eastAsia="pl-PL"/>
        </w:rPr>
        <w:t>Operat będzie stanowiła baza beneficjentów POIR</w:t>
      </w:r>
      <w:r w:rsidR="00C10780">
        <w:rPr>
          <w:lang w:eastAsia="pl-PL"/>
        </w:rPr>
        <w:t xml:space="preserve"> i </w:t>
      </w:r>
      <w:r w:rsidR="003D31F7">
        <w:rPr>
          <w:lang w:eastAsia="pl-PL"/>
        </w:rPr>
        <w:t xml:space="preserve">POPW (dostarczona Wykonawcy przez Zamawiającego). Liczba wywiadów w ramach pilotażu oraz ich alokacja według poszczególnych </w:t>
      </w:r>
      <w:r w:rsidR="00C10780">
        <w:rPr>
          <w:lang w:eastAsia="pl-PL"/>
        </w:rPr>
        <w:t xml:space="preserve">instrumentów </w:t>
      </w:r>
      <w:r w:rsidR="003D31F7">
        <w:rPr>
          <w:lang w:eastAsia="pl-PL"/>
        </w:rPr>
        <w:t xml:space="preserve">zostanie ustalona przez Zamawiającego wspólnie z Wykonawcą na etapie przygotowywania raportu wstępnego. </w:t>
      </w:r>
    </w:p>
    <w:p w14:paraId="42B1C4EE" w14:textId="77777777" w:rsidR="00A84E8B" w:rsidRDefault="00A84E8B" w:rsidP="00150D14">
      <w:pPr>
        <w:spacing w:line="240" w:lineRule="auto"/>
        <w:jc w:val="both"/>
        <w:rPr>
          <w:lang w:eastAsia="pl-PL"/>
        </w:rPr>
      </w:pPr>
      <w:r w:rsidRPr="007D2A8B">
        <w:rPr>
          <w:lang w:eastAsia="pl-PL"/>
        </w:rPr>
        <w:t xml:space="preserve">Wyniki pilotażu zostaną uwzględnione w papierowych wersjach narzędzi </w:t>
      </w:r>
      <w:r w:rsidR="00776431" w:rsidRPr="007D2A8B">
        <w:rPr>
          <w:lang w:eastAsia="pl-PL"/>
        </w:rPr>
        <w:t>zaimplementowan</w:t>
      </w:r>
      <w:r w:rsidR="00776431">
        <w:rPr>
          <w:lang w:eastAsia="pl-PL"/>
        </w:rPr>
        <w:t>ych</w:t>
      </w:r>
      <w:r w:rsidR="00776431" w:rsidRPr="007D2A8B">
        <w:rPr>
          <w:lang w:eastAsia="pl-PL"/>
        </w:rPr>
        <w:t xml:space="preserve"> </w:t>
      </w:r>
      <w:r w:rsidRPr="007D2A8B">
        <w:rPr>
          <w:lang w:eastAsia="pl-PL"/>
        </w:rPr>
        <w:t xml:space="preserve">do systemu CAWI. Zadaniem </w:t>
      </w:r>
      <w:r w:rsidR="003D31F7">
        <w:rPr>
          <w:lang w:eastAsia="pl-PL"/>
        </w:rPr>
        <w:t>W</w:t>
      </w:r>
      <w:r w:rsidRPr="007D2A8B">
        <w:rPr>
          <w:lang w:eastAsia="pl-PL"/>
        </w:rPr>
        <w:t xml:space="preserve">ykonawcy będzie uwzględnienie wyników pilotażu w ostatecznej wersji narzędzi badawczych wprowadzonych do systemu. </w:t>
      </w:r>
      <w:r w:rsidRPr="007D2A8B">
        <w:t xml:space="preserve"> </w:t>
      </w:r>
      <w:r w:rsidRPr="007D2A8B">
        <w:rPr>
          <w:lang w:eastAsia="pl-PL"/>
        </w:rPr>
        <w:t>Wykonawca systemu powinien być gotowy do zmiany narzędzi badawczych w zakresie do 10-15% ich treści. Zmiany te mogą wynikać z zaobserwowanych w trakcie implementacji niezgodności logicznych</w:t>
      </w:r>
      <w:r w:rsidR="007D2A8B">
        <w:rPr>
          <w:lang w:eastAsia="pl-PL"/>
        </w:rPr>
        <w:t xml:space="preserve"> </w:t>
      </w:r>
      <w:r w:rsidRPr="007D2A8B">
        <w:rPr>
          <w:lang w:eastAsia="pl-PL"/>
        </w:rPr>
        <w:t>/</w:t>
      </w:r>
      <w:r w:rsidR="007D2A8B">
        <w:rPr>
          <w:lang w:eastAsia="pl-PL"/>
        </w:rPr>
        <w:t xml:space="preserve"> </w:t>
      </w:r>
      <w:r w:rsidRPr="007D2A8B">
        <w:rPr>
          <w:lang w:eastAsia="pl-PL"/>
        </w:rPr>
        <w:t>niespójności, będą wynikiem pilotażu systemu lub modyfikacji (udoskonaleń) zgłaszanych przez Zamawiającego w trakcie implementacji.</w:t>
      </w:r>
    </w:p>
    <w:p w14:paraId="38DCB1B5" w14:textId="77777777" w:rsidR="00AA7963" w:rsidRDefault="00AA7963" w:rsidP="00150D14">
      <w:pPr>
        <w:spacing w:line="240" w:lineRule="auto"/>
        <w:jc w:val="both"/>
        <w:rPr>
          <w:lang w:eastAsia="pl-PL"/>
        </w:rPr>
      </w:pPr>
      <w:r>
        <w:rPr>
          <w:lang w:eastAsia="pl-PL"/>
        </w:rPr>
        <w:t>Jeżeli zakres zmian danego narzędzia na etapie pilotażu będzie niewielki, Wykonawca uwzględni dane pozyskane w trakcie pilotażu w docelowej bazie wynikowej badania.</w:t>
      </w:r>
    </w:p>
    <w:p w14:paraId="059A3F07" w14:textId="77777777" w:rsidR="001B4A93" w:rsidRDefault="003D31F7" w:rsidP="000A2915">
      <w:r>
        <w:rPr>
          <w:lang w:eastAsia="pl-PL"/>
        </w:rPr>
        <w:t xml:space="preserve">Jeżeli w kolejnych rundach badawczych zajdzie konieczność wprowadzenia zmian do narzędzi badawczych (np. w wyniku </w:t>
      </w:r>
      <w:r w:rsidR="00DF69D5">
        <w:rPr>
          <w:lang w:eastAsia="pl-PL"/>
        </w:rPr>
        <w:t>modyfikacji</w:t>
      </w:r>
      <w:r>
        <w:rPr>
          <w:lang w:eastAsia="pl-PL"/>
        </w:rPr>
        <w:t xml:space="preserve"> funkcjonowania Programu POIR lub POP</w:t>
      </w:r>
      <w:r w:rsidR="00DF69D5">
        <w:rPr>
          <w:lang w:eastAsia="pl-PL"/>
        </w:rPr>
        <w:t>W), a zakres tych zmian będzie obejmował ponad 10% danego narzędzia badawczego</w:t>
      </w:r>
      <w:r w:rsidR="002E0766">
        <w:rPr>
          <w:lang w:eastAsia="pl-PL"/>
        </w:rPr>
        <w:t xml:space="preserve"> lub przygotowania dodatkowych narzędzi (dla instrumentów pilotażowych)</w:t>
      </w:r>
      <w:r w:rsidR="00DF69D5">
        <w:rPr>
          <w:lang w:eastAsia="pl-PL"/>
        </w:rPr>
        <w:t>, Wykonawca ponownie przeprowadzi badanie pilotażowe.</w:t>
      </w:r>
    </w:p>
    <w:p w14:paraId="0970B3F5" w14:textId="77777777" w:rsidR="007634D1" w:rsidRPr="00D651DB" w:rsidRDefault="007634D1" w:rsidP="00150D14">
      <w:pPr>
        <w:pStyle w:val="Nagwek3"/>
        <w:spacing w:before="0" w:after="160" w:line="240" w:lineRule="auto"/>
        <w:rPr>
          <w:lang w:eastAsia="pl-PL"/>
        </w:rPr>
      </w:pPr>
      <w:bookmarkStart w:id="60" w:name="_Toc360725145"/>
      <w:bookmarkStart w:id="61" w:name="_Toc486875204"/>
      <w:bookmarkStart w:id="62" w:name="_Toc496863175"/>
      <w:r w:rsidRPr="00D651DB">
        <w:rPr>
          <w:lang w:eastAsia="pl-PL"/>
        </w:rPr>
        <w:t>Schemat doboru próby</w:t>
      </w:r>
      <w:bookmarkEnd w:id="60"/>
      <w:bookmarkEnd w:id="61"/>
      <w:bookmarkEnd w:id="62"/>
      <w:r w:rsidRPr="00D651DB">
        <w:rPr>
          <w:lang w:eastAsia="pl-PL"/>
        </w:rPr>
        <w:t xml:space="preserve"> </w:t>
      </w:r>
    </w:p>
    <w:p w14:paraId="43B46B43" w14:textId="77777777" w:rsidR="00901346" w:rsidRDefault="00901346" w:rsidP="00150D14">
      <w:pPr>
        <w:spacing w:line="240" w:lineRule="auto"/>
        <w:jc w:val="both"/>
      </w:pPr>
      <w:bookmarkStart w:id="63" w:name="_Toc360725146"/>
      <w:r w:rsidRPr="00AA553D">
        <w:t>Badanie będzie miało charakter wyczerpujący. Oznacza to, że kwestionariusze zostaną wysłane do wszystk</w:t>
      </w:r>
      <w:r>
        <w:t xml:space="preserve">ich beneficjentów </w:t>
      </w:r>
      <w:r w:rsidR="00ED58BA">
        <w:t xml:space="preserve">instrumentów pomocowych </w:t>
      </w:r>
      <w:r>
        <w:t>PO</w:t>
      </w:r>
      <w:r w:rsidRPr="00AA553D">
        <w:t>IR</w:t>
      </w:r>
      <w:r>
        <w:t xml:space="preserve"> oraz POPW</w:t>
      </w:r>
      <w:r w:rsidRPr="00AA553D">
        <w:t xml:space="preserve"> objętych badaniem</w:t>
      </w:r>
      <w:r w:rsidR="00ED58BA">
        <w:t xml:space="preserve"> (tj. spełniających kryteria doboru)</w:t>
      </w:r>
      <w:r w:rsidRPr="00AA553D">
        <w:t>.</w:t>
      </w:r>
    </w:p>
    <w:p w14:paraId="7B83B816" w14:textId="77777777" w:rsidR="00901346" w:rsidRDefault="00901346" w:rsidP="00150D14">
      <w:pPr>
        <w:spacing w:line="240" w:lineRule="auto"/>
        <w:jc w:val="both"/>
      </w:pPr>
      <w:r w:rsidRPr="00520941">
        <w:t>Operat badania będzie stanowić baza zawierająca informacje identyfikujące beneficjentów</w:t>
      </w:r>
      <w:r w:rsidR="00ED58BA">
        <w:t>,</w:t>
      </w:r>
      <w:r w:rsidRPr="00520941">
        <w:t xml:space="preserve"> pochodzące </w:t>
      </w:r>
      <w:r w:rsidR="00297482">
        <w:br/>
      </w:r>
      <w:r w:rsidRPr="00520941">
        <w:t xml:space="preserve">z wniosków o dofinansowanie i </w:t>
      </w:r>
      <w:r w:rsidR="00ED58BA">
        <w:t xml:space="preserve">realizowanych </w:t>
      </w:r>
      <w:r w:rsidRPr="00520941">
        <w:t xml:space="preserve">umów. Do najważniejszych informacji, które będą niezbędne z punktu widzenia realizacji badania, w szczególności identyfikacji i nawiązania kontaktu </w:t>
      </w:r>
      <w:r w:rsidR="00297482">
        <w:br/>
      </w:r>
      <w:r w:rsidRPr="00520941">
        <w:t xml:space="preserve">z respondentem, oraz późniejszego ważenia danych należą zmienne gromadzone w </w:t>
      </w:r>
      <w:r w:rsidRPr="00297482">
        <w:t>systemie LSI</w:t>
      </w:r>
      <w:r w:rsidR="00843BCB" w:rsidRPr="00297482">
        <w:t>.</w:t>
      </w:r>
      <w:r w:rsidR="00843BCB">
        <w:t xml:space="preserve"> </w:t>
      </w:r>
      <w:r w:rsidR="00297482">
        <w:t xml:space="preserve"> </w:t>
      </w:r>
      <w:r w:rsidR="00843BCB">
        <w:t xml:space="preserve">Struktura zmiennych może się </w:t>
      </w:r>
      <w:r w:rsidR="002D50F8">
        <w:t xml:space="preserve">nieznacznie </w:t>
      </w:r>
      <w:r w:rsidR="00843BCB">
        <w:t>różnić pomiędzy programami, działaniami, czy typami beneficjentów</w:t>
      </w:r>
      <w:r w:rsidRPr="00520941">
        <w:t xml:space="preserve">. </w:t>
      </w:r>
      <w:r w:rsidR="00843BCB">
        <w:t xml:space="preserve">W poniższej tabeli została przedstawiona lista </w:t>
      </w:r>
      <w:r w:rsidR="00057819">
        <w:t xml:space="preserve">najważniejszych </w:t>
      </w:r>
      <w:r w:rsidR="002D50F8">
        <w:t>zmiennych</w:t>
      </w:r>
      <w:r w:rsidR="00057819">
        <w:t>,</w:t>
      </w:r>
      <w:r w:rsidR="002D50F8">
        <w:t xml:space="preserve"> </w:t>
      </w:r>
      <w:r w:rsidR="00057819">
        <w:t>co do zasady występująca we wszystkich działaniach</w:t>
      </w:r>
      <w:r w:rsidR="002D50F8">
        <w:rPr>
          <w:rStyle w:val="Odwoanieprzypisudolnego"/>
        </w:rPr>
        <w:footnoteReference w:id="11"/>
      </w:r>
      <w:r w:rsidR="002D50F8">
        <w:t xml:space="preserve">. </w:t>
      </w:r>
    </w:p>
    <w:p w14:paraId="073A2087" w14:textId="77777777" w:rsidR="00901346" w:rsidRPr="00520941" w:rsidRDefault="00901346" w:rsidP="00150D14">
      <w:pPr>
        <w:pStyle w:val="Legenda"/>
        <w:keepNext/>
        <w:rPr>
          <w:sz w:val="20"/>
          <w:szCs w:val="20"/>
        </w:rPr>
      </w:pPr>
      <w:r w:rsidRPr="00520941">
        <w:rPr>
          <w:sz w:val="20"/>
          <w:szCs w:val="20"/>
        </w:rPr>
        <w:lastRenderedPageBreak/>
        <w:t xml:space="preserve">Tabela </w:t>
      </w:r>
      <w:r w:rsidRPr="00520941">
        <w:rPr>
          <w:sz w:val="20"/>
          <w:szCs w:val="20"/>
        </w:rPr>
        <w:fldChar w:fldCharType="begin"/>
      </w:r>
      <w:r w:rsidRPr="00520941">
        <w:rPr>
          <w:sz w:val="20"/>
          <w:szCs w:val="20"/>
        </w:rPr>
        <w:instrText xml:space="preserve"> SEQ Tabela \* ARABIC </w:instrText>
      </w:r>
      <w:r w:rsidRPr="00520941">
        <w:rPr>
          <w:sz w:val="20"/>
          <w:szCs w:val="20"/>
        </w:rPr>
        <w:fldChar w:fldCharType="separate"/>
      </w:r>
      <w:r w:rsidR="00970BB6">
        <w:rPr>
          <w:noProof/>
          <w:sz w:val="20"/>
          <w:szCs w:val="20"/>
        </w:rPr>
        <w:t>1</w:t>
      </w:r>
      <w:r w:rsidRPr="00520941">
        <w:rPr>
          <w:noProof/>
          <w:sz w:val="20"/>
          <w:szCs w:val="20"/>
        </w:rPr>
        <w:fldChar w:fldCharType="end"/>
      </w:r>
      <w:r w:rsidRPr="00520941">
        <w:rPr>
          <w:sz w:val="20"/>
          <w:szCs w:val="20"/>
        </w:rPr>
        <w:t xml:space="preserve"> </w:t>
      </w:r>
      <w:r w:rsidR="00ED58BA">
        <w:rPr>
          <w:sz w:val="20"/>
          <w:szCs w:val="20"/>
        </w:rPr>
        <w:t>Przykładowe d</w:t>
      </w:r>
      <w:r w:rsidRPr="00520941">
        <w:rPr>
          <w:sz w:val="20"/>
          <w:szCs w:val="20"/>
        </w:rPr>
        <w:t>ane pochodzące z wniosków o dofinansowanie istotne z punktu widzenia doboru próby</w:t>
      </w:r>
    </w:p>
    <w:tbl>
      <w:tblPr>
        <w:tblStyle w:val="Tabela-Siatka"/>
        <w:tblW w:w="0" w:type="auto"/>
        <w:tblLook w:val="04A0" w:firstRow="1" w:lastRow="0" w:firstColumn="1" w:lastColumn="0" w:noHBand="0" w:noVBand="1"/>
      </w:tblPr>
      <w:tblGrid>
        <w:gridCol w:w="2390"/>
        <w:gridCol w:w="3065"/>
        <w:gridCol w:w="2259"/>
        <w:gridCol w:w="1680"/>
      </w:tblGrid>
      <w:tr w:rsidR="00901346" w:rsidRPr="00475841" w14:paraId="3E6F0F9E" w14:textId="77777777" w:rsidTr="00D047BE">
        <w:tc>
          <w:tcPr>
            <w:tcW w:w="2390" w:type="dxa"/>
          </w:tcPr>
          <w:p w14:paraId="5BFE8A52" w14:textId="77777777" w:rsidR="00901346" w:rsidRPr="00221189" w:rsidRDefault="00901346" w:rsidP="00150D14">
            <w:r w:rsidRPr="00221189">
              <w:t>Zakres informacji</w:t>
            </w:r>
          </w:p>
        </w:tc>
        <w:tc>
          <w:tcPr>
            <w:tcW w:w="3065" w:type="dxa"/>
          </w:tcPr>
          <w:p w14:paraId="4F0D5D3B" w14:textId="77777777" w:rsidR="00901346" w:rsidRPr="00221189" w:rsidRDefault="00901346" w:rsidP="00150D14">
            <w:r w:rsidRPr="00221189">
              <w:t>Nazwa zmiennej w LSI</w:t>
            </w:r>
          </w:p>
        </w:tc>
        <w:tc>
          <w:tcPr>
            <w:tcW w:w="2259" w:type="dxa"/>
          </w:tcPr>
          <w:p w14:paraId="4EBE7A6C" w14:textId="77777777" w:rsidR="00901346" w:rsidRPr="00221189" w:rsidRDefault="00901346" w:rsidP="00150D14">
            <w:r w:rsidRPr="00221189">
              <w:t>Kompletność informacji</w:t>
            </w:r>
            <w:r w:rsidRPr="00221189">
              <w:rPr>
                <w:vertAlign w:val="superscript"/>
              </w:rPr>
              <w:t>1</w:t>
            </w:r>
          </w:p>
        </w:tc>
        <w:tc>
          <w:tcPr>
            <w:tcW w:w="1680" w:type="dxa"/>
          </w:tcPr>
          <w:p w14:paraId="7C6B60D7" w14:textId="77777777" w:rsidR="00901346" w:rsidRPr="00221189" w:rsidRDefault="00901346" w:rsidP="00150D14">
            <w:r w:rsidRPr="00221189">
              <w:t>Główny cel</w:t>
            </w:r>
            <w:r w:rsidRPr="00221189">
              <w:rPr>
                <w:vertAlign w:val="superscript"/>
              </w:rPr>
              <w:t>2</w:t>
            </w:r>
          </w:p>
        </w:tc>
      </w:tr>
      <w:tr w:rsidR="00901346" w:rsidRPr="00475841" w14:paraId="2076C8F4" w14:textId="77777777" w:rsidTr="00D047BE">
        <w:tc>
          <w:tcPr>
            <w:tcW w:w="2390" w:type="dxa"/>
          </w:tcPr>
          <w:p w14:paraId="45B6EF73" w14:textId="77777777" w:rsidR="00901346" w:rsidRPr="00221189" w:rsidRDefault="00901346" w:rsidP="00150D14">
            <w:r w:rsidRPr="00221189">
              <w:t>Nazwa beneficjenta</w:t>
            </w:r>
          </w:p>
        </w:tc>
        <w:tc>
          <w:tcPr>
            <w:tcW w:w="3065" w:type="dxa"/>
          </w:tcPr>
          <w:p w14:paraId="160CDA75" w14:textId="77777777" w:rsidR="00901346" w:rsidRPr="00221189" w:rsidRDefault="00901346" w:rsidP="00150D14">
            <w:r w:rsidRPr="00221189">
              <w:t>Nazwa_wnioskodawcy</w:t>
            </w:r>
          </w:p>
        </w:tc>
        <w:tc>
          <w:tcPr>
            <w:tcW w:w="2259" w:type="dxa"/>
          </w:tcPr>
          <w:p w14:paraId="06257F84" w14:textId="77777777" w:rsidR="00901346" w:rsidRPr="00221189" w:rsidRDefault="00901346" w:rsidP="00150D14">
            <w:r w:rsidRPr="00221189">
              <w:t>99,91%</w:t>
            </w:r>
          </w:p>
        </w:tc>
        <w:tc>
          <w:tcPr>
            <w:tcW w:w="1680" w:type="dxa"/>
          </w:tcPr>
          <w:p w14:paraId="6799A997" w14:textId="77777777" w:rsidR="00901346" w:rsidRDefault="00901346" w:rsidP="00150D14">
            <w:r w:rsidRPr="00221189">
              <w:t>Realizacyjny</w:t>
            </w:r>
            <w:r w:rsidR="00ED58BA">
              <w:t>,</w:t>
            </w:r>
          </w:p>
          <w:p w14:paraId="0D0C005E" w14:textId="77777777" w:rsidR="00ED58BA" w:rsidRPr="00221189" w:rsidRDefault="00ED58BA" w:rsidP="00150D14">
            <w:r>
              <w:t>Informacyjny</w:t>
            </w:r>
          </w:p>
        </w:tc>
      </w:tr>
      <w:tr w:rsidR="00ED58BA" w:rsidRPr="00475841" w14:paraId="468DC3F9" w14:textId="77777777" w:rsidTr="00D047BE">
        <w:tc>
          <w:tcPr>
            <w:tcW w:w="2390" w:type="dxa"/>
          </w:tcPr>
          <w:p w14:paraId="0807F1F7" w14:textId="77777777" w:rsidR="00ED58BA" w:rsidRPr="00221189" w:rsidRDefault="00ED58BA" w:rsidP="00150D14">
            <w:r>
              <w:t>Numer identyfikacyjny1</w:t>
            </w:r>
          </w:p>
        </w:tc>
        <w:tc>
          <w:tcPr>
            <w:tcW w:w="3065" w:type="dxa"/>
          </w:tcPr>
          <w:p w14:paraId="33DA427C" w14:textId="77777777" w:rsidR="00ED58BA" w:rsidRPr="00221189" w:rsidRDefault="00ED58BA" w:rsidP="00150D14">
            <w:r>
              <w:t>nip</w:t>
            </w:r>
          </w:p>
        </w:tc>
        <w:tc>
          <w:tcPr>
            <w:tcW w:w="2259" w:type="dxa"/>
          </w:tcPr>
          <w:p w14:paraId="573559E6" w14:textId="77777777" w:rsidR="00ED58BA" w:rsidRPr="00221189" w:rsidRDefault="00ED58BA" w:rsidP="00150D14">
            <w:r>
              <w:t>99,96</w:t>
            </w:r>
          </w:p>
        </w:tc>
        <w:tc>
          <w:tcPr>
            <w:tcW w:w="1680" w:type="dxa"/>
          </w:tcPr>
          <w:p w14:paraId="34C6B801" w14:textId="77777777" w:rsidR="00ED58BA" w:rsidRPr="00221189" w:rsidRDefault="00ED58BA" w:rsidP="00150D14">
            <w:r>
              <w:t>Realizacyjny</w:t>
            </w:r>
          </w:p>
        </w:tc>
      </w:tr>
      <w:tr w:rsidR="00901346" w:rsidRPr="00475841" w14:paraId="24F67C26" w14:textId="77777777" w:rsidTr="00D047BE">
        <w:tc>
          <w:tcPr>
            <w:tcW w:w="2390" w:type="dxa"/>
          </w:tcPr>
          <w:p w14:paraId="47A3F77B" w14:textId="77777777" w:rsidR="00901346" w:rsidRPr="00221189" w:rsidRDefault="00901346" w:rsidP="00150D14">
            <w:r w:rsidRPr="00221189">
              <w:t>Numer identyfikacyjny</w:t>
            </w:r>
            <w:r w:rsidR="00ED58BA">
              <w:t>2</w:t>
            </w:r>
          </w:p>
        </w:tc>
        <w:tc>
          <w:tcPr>
            <w:tcW w:w="3065" w:type="dxa"/>
          </w:tcPr>
          <w:p w14:paraId="785A0338" w14:textId="77777777" w:rsidR="00901346" w:rsidRPr="00221189" w:rsidRDefault="00901346" w:rsidP="00150D14">
            <w:r w:rsidRPr="00221189">
              <w:t>regon</w:t>
            </w:r>
          </w:p>
        </w:tc>
        <w:tc>
          <w:tcPr>
            <w:tcW w:w="2259" w:type="dxa"/>
          </w:tcPr>
          <w:p w14:paraId="303A7DDF" w14:textId="77777777" w:rsidR="00901346" w:rsidRPr="00221189" w:rsidRDefault="00901346" w:rsidP="00150D14">
            <w:r w:rsidRPr="00221189">
              <w:t>99,96%</w:t>
            </w:r>
          </w:p>
        </w:tc>
        <w:tc>
          <w:tcPr>
            <w:tcW w:w="1680" w:type="dxa"/>
          </w:tcPr>
          <w:p w14:paraId="4EFB97AC" w14:textId="77777777" w:rsidR="00ED58BA" w:rsidRPr="00221189" w:rsidRDefault="00901346" w:rsidP="00150D14">
            <w:r w:rsidRPr="00221189">
              <w:t>Realizacyjny</w:t>
            </w:r>
          </w:p>
        </w:tc>
      </w:tr>
      <w:tr w:rsidR="00901346" w:rsidRPr="00475841" w14:paraId="19EBF4D1" w14:textId="77777777" w:rsidTr="00D047BE">
        <w:tc>
          <w:tcPr>
            <w:tcW w:w="2390" w:type="dxa"/>
          </w:tcPr>
          <w:p w14:paraId="1F058F67" w14:textId="77777777" w:rsidR="00901346" w:rsidRPr="00221189" w:rsidRDefault="00901346" w:rsidP="00150D14">
            <w:r w:rsidRPr="00221189">
              <w:t>Numer telefonu</w:t>
            </w:r>
          </w:p>
        </w:tc>
        <w:tc>
          <w:tcPr>
            <w:tcW w:w="3065" w:type="dxa"/>
          </w:tcPr>
          <w:p w14:paraId="335B34D7" w14:textId="77777777" w:rsidR="00901346" w:rsidRPr="00221189" w:rsidRDefault="00901346" w:rsidP="00150D14">
            <w:r w:rsidRPr="00221189">
              <w:t>Telefon (dane korespondencyjne)</w:t>
            </w:r>
          </w:p>
        </w:tc>
        <w:tc>
          <w:tcPr>
            <w:tcW w:w="2259" w:type="dxa"/>
          </w:tcPr>
          <w:p w14:paraId="4D06EE74" w14:textId="77777777" w:rsidR="00901346" w:rsidRPr="00221189" w:rsidRDefault="00901346" w:rsidP="00150D14">
            <w:r w:rsidRPr="00221189">
              <w:t>98,42%</w:t>
            </w:r>
          </w:p>
        </w:tc>
        <w:tc>
          <w:tcPr>
            <w:tcW w:w="1680" w:type="dxa"/>
          </w:tcPr>
          <w:p w14:paraId="1DF6A385" w14:textId="77777777" w:rsidR="00901346" w:rsidRPr="00221189" w:rsidRDefault="00901346" w:rsidP="00150D14">
            <w:r w:rsidRPr="00221189">
              <w:t>Realizacyjny</w:t>
            </w:r>
          </w:p>
        </w:tc>
      </w:tr>
      <w:tr w:rsidR="00901346" w:rsidRPr="00475841" w14:paraId="3A487BF3" w14:textId="77777777" w:rsidTr="00D047BE">
        <w:tc>
          <w:tcPr>
            <w:tcW w:w="2390" w:type="dxa"/>
          </w:tcPr>
          <w:p w14:paraId="0C1BC50E" w14:textId="77777777" w:rsidR="00901346" w:rsidRPr="00221189" w:rsidRDefault="00901346" w:rsidP="00150D14">
            <w:r w:rsidRPr="00221189">
              <w:t>Adres email</w:t>
            </w:r>
          </w:p>
        </w:tc>
        <w:tc>
          <w:tcPr>
            <w:tcW w:w="3065" w:type="dxa"/>
          </w:tcPr>
          <w:p w14:paraId="2063565F" w14:textId="77777777" w:rsidR="00901346" w:rsidRPr="00221189" w:rsidRDefault="00901346" w:rsidP="00150D14">
            <w:r w:rsidRPr="00221189">
              <w:t>Adres_email (dane korespondencyjne)</w:t>
            </w:r>
          </w:p>
        </w:tc>
        <w:tc>
          <w:tcPr>
            <w:tcW w:w="2259" w:type="dxa"/>
          </w:tcPr>
          <w:p w14:paraId="1DF53B67" w14:textId="77777777" w:rsidR="00901346" w:rsidRPr="00221189" w:rsidRDefault="00901346" w:rsidP="00150D14">
            <w:r w:rsidRPr="00221189">
              <w:t>100%</w:t>
            </w:r>
          </w:p>
        </w:tc>
        <w:tc>
          <w:tcPr>
            <w:tcW w:w="1680" w:type="dxa"/>
          </w:tcPr>
          <w:p w14:paraId="63F49D6E" w14:textId="77777777" w:rsidR="00901346" w:rsidRPr="00221189" w:rsidRDefault="00901346" w:rsidP="00150D14">
            <w:r w:rsidRPr="00221189">
              <w:t>Realizacyjny</w:t>
            </w:r>
          </w:p>
        </w:tc>
      </w:tr>
      <w:tr w:rsidR="00901346" w:rsidRPr="00475841" w14:paraId="4CF3D659" w14:textId="77777777" w:rsidTr="00D047BE">
        <w:tc>
          <w:tcPr>
            <w:tcW w:w="2390" w:type="dxa"/>
          </w:tcPr>
          <w:p w14:paraId="09C7DDD7" w14:textId="77777777" w:rsidR="00901346" w:rsidRPr="00221189" w:rsidRDefault="00901346" w:rsidP="00150D14">
            <w:r w:rsidRPr="00221189">
              <w:t>Numer wniosku</w:t>
            </w:r>
          </w:p>
        </w:tc>
        <w:tc>
          <w:tcPr>
            <w:tcW w:w="3065" w:type="dxa"/>
          </w:tcPr>
          <w:p w14:paraId="53963C4C" w14:textId="77777777" w:rsidR="00901346" w:rsidRPr="00221189" w:rsidRDefault="00901346" w:rsidP="00150D14">
            <w:r w:rsidRPr="00221189">
              <w:t>Id_wniosku</w:t>
            </w:r>
          </w:p>
        </w:tc>
        <w:tc>
          <w:tcPr>
            <w:tcW w:w="2259" w:type="dxa"/>
          </w:tcPr>
          <w:p w14:paraId="45941C7B" w14:textId="77777777" w:rsidR="00901346" w:rsidRPr="00221189" w:rsidRDefault="00901346" w:rsidP="00150D14">
            <w:r w:rsidRPr="00221189">
              <w:t>100%</w:t>
            </w:r>
          </w:p>
        </w:tc>
        <w:tc>
          <w:tcPr>
            <w:tcW w:w="1680" w:type="dxa"/>
          </w:tcPr>
          <w:p w14:paraId="5E157199" w14:textId="77777777" w:rsidR="00901346" w:rsidRDefault="00901346" w:rsidP="00150D14">
            <w:r w:rsidRPr="00221189">
              <w:t>Realizacyjny</w:t>
            </w:r>
            <w:r w:rsidR="00ED58BA">
              <w:t>,</w:t>
            </w:r>
          </w:p>
          <w:p w14:paraId="77B3EF64" w14:textId="77777777" w:rsidR="00ED58BA" w:rsidRPr="00221189" w:rsidRDefault="00ED58BA" w:rsidP="00150D14">
            <w:r>
              <w:t>Dobór próby</w:t>
            </w:r>
          </w:p>
        </w:tc>
      </w:tr>
      <w:tr w:rsidR="00901346" w:rsidRPr="00475841" w14:paraId="07894D02" w14:textId="77777777" w:rsidTr="00D047BE">
        <w:trPr>
          <w:trHeight w:val="333"/>
        </w:trPr>
        <w:tc>
          <w:tcPr>
            <w:tcW w:w="2390" w:type="dxa"/>
          </w:tcPr>
          <w:p w14:paraId="4172FA76" w14:textId="77777777" w:rsidR="00901346" w:rsidRPr="00221189" w:rsidRDefault="00901346" w:rsidP="00150D14">
            <w:r w:rsidRPr="00221189">
              <w:t>Kod poddziałania</w:t>
            </w:r>
          </w:p>
        </w:tc>
        <w:tc>
          <w:tcPr>
            <w:tcW w:w="3065" w:type="dxa"/>
            <w:vAlign w:val="center"/>
          </w:tcPr>
          <w:p w14:paraId="72FF4A72" w14:textId="77777777" w:rsidR="00901346" w:rsidRPr="00221189" w:rsidRDefault="00901346" w:rsidP="00150D14">
            <w:pPr>
              <w:rPr>
                <w:rFonts w:cs="Times New Roman"/>
                <w:color w:val="000000"/>
              </w:rPr>
            </w:pPr>
            <w:r w:rsidRPr="00221189">
              <w:rPr>
                <w:rFonts w:cs="Times New Roman"/>
                <w:color w:val="000000"/>
              </w:rPr>
              <w:t>kod</w:t>
            </w:r>
          </w:p>
        </w:tc>
        <w:tc>
          <w:tcPr>
            <w:tcW w:w="2259" w:type="dxa"/>
            <w:vAlign w:val="center"/>
          </w:tcPr>
          <w:p w14:paraId="46D7DF7D" w14:textId="77777777" w:rsidR="00901346" w:rsidRPr="00221189" w:rsidRDefault="00901346" w:rsidP="00150D14">
            <w:pPr>
              <w:rPr>
                <w:rFonts w:cs="Times New Roman"/>
                <w:color w:val="000000"/>
              </w:rPr>
            </w:pPr>
            <w:r w:rsidRPr="00221189">
              <w:rPr>
                <w:rFonts w:cs="Times New Roman"/>
                <w:color w:val="000000"/>
              </w:rPr>
              <w:t>100%</w:t>
            </w:r>
          </w:p>
        </w:tc>
        <w:tc>
          <w:tcPr>
            <w:tcW w:w="1680" w:type="dxa"/>
          </w:tcPr>
          <w:p w14:paraId="62A5A3C9" w14:textId="77777777" w:rsidR="00901346" w:rsidRPr="00221189" w:rsidRDefault="00901346" w:rsidP="00150D14">
            <w:pPr>
              <w:rPr>
                <w:rFonts w:cs="Times New Roman"/>
                <w:color w:val="000000"/>
              </w:rPr>
            </w:pPr>
            <w:r w:rsidRPr="00221189">
              <w:rPr>
                <w:rFonts w:cs="Times New Roman"/>
                <w:color w:val="000000"/>
              </w:rPr>
              <w:t>Dobór próby, analityczny</w:t>
            </w:r>
          </w:p>
        </w:tc>
      </w:tr>
      <w:tr w:rsidR="00901346" w:rsidRPr="00475841" w14:paraId="7D6E7E47" w14:textId="77777777" w:rsidTr="00D047BE">
        <w:trPr>
          <w:trHeight w:val="333"/>
        </w:trPr>
        <w:tc>
          <w:tcPr>
            <w:tcW w:w="2390" w:type="dxa"/>
          </w:tcPr>
          <w:p w14:paraId="395C0A49" w14:textId="77777777" w:rsidR="00901346" w:rsidRPr="00221189" w:rsidRDefault="00901346" w:rsidP="00150D14">
            <w:r w:rsidRPr="00221189">
              <w:t>Program operacyjny</w:t>
            </w:r>
          </w:p>
        </w:tc>
        <w:tc>
          <w:tcPr>
            <w:tcW w:w="3065" w:type="dxa"/>
            <w:vAlign w:val="center"/>
          </w:tcPr>
          <w:p w14:paraId="1B037414" w14:textId="77777777" w:rsidR="00901346" w:rsidRPr="00221189" w:rsidRDefault="00901346" w:rsidP="00150D14">
            <w:r w:rsidRPr="00221189">
              <w:rPr>
                <w:rFonts w:cs="Times New Roman"/>
                <w:color w:val="000000"/>
              </w:rPr>
              <w:t>Program_operacyjny</w:t>
            </w:r>
          </w:p>
        </w:tc>
        <w:tc>
          <w:tcPr>
            <w:tcW w:w="2259" w:type="dxa"/>
            <w:vAlign w:val="center"/>
          </w:tcPr>
          <w:p w14:paraId="6E88E9C5" w14:textId="77777777" w:rsidR="00901346" w:rsidRPr="00221189" w:rsidRDefault="00901346" w:rsidP="00150D14">
            <w:r w:rsidRPr="00221189">
              <w:rPr>
                <w:rFonts w:cs="Times New Roman"/>
                <w:color w:val="000000"/>
              </w:rPr>
              <w:t>100%</w:t>
            </w:r>
          </w:p>
        </w:tc>
        <w:tc>
          <w:tcPr>
            <w:tcW w:w="1680" w:type="dxa"/>
          </w:tcPr>
          <w:p w14:paraId="157D27D9" w14:textId="77777777" w:rsidR="00901346" w:rsidRPr="00221189" w:rsidRDefault="00901346" w:rsidP="00150D14">
            <w:pPr>
              <w:rPr>
                <w:rFonts w:cs="Times New Roman"/>
                <w:color w:val="000000"/>
              </w:rPr>
            </w:pPr>
            <w:r w:rsidRPr="00221189">
              <w:rPr>
                <w:rFonts w:cs="Times New Roman"/>
                <w:color w:val="000000"/>
              </w:rPr>
              <w:t>Analityczny</w:t>
            </w:r>
          </w:p>
        </w:tc>
      </w:tr>
      <w:tr w:rsidR="00901346" w:rsidRPr="00475841" w14:paraId="72949FDD" w14:textId="77777777" w:rsidTr="00D047BE">
        <w:trPr>
          <w:trHeight w:val="291"/>
        </w:trPr>
        <w:tc>
          <w:tcPr>
            <w:tcW w:w="2390" w:type="dxa"/>
          </w:tcPr>
          <w:p w14:paraId="12EF70D1" w14:textId="77777777" w:rsidR="00901346" w:rsidRPr="00221189" w:rsidRDefault="00901346" w:rsidP="00150D14">
            <w:r w:rsidRPr="00221189">
              <w:t>Oś priorytetowa</w:t>
            </w:r>
          </w:p>
        </w:tc>
        <w:tc>
          <w:tcPr>
            <w:tcW w:w="3065" w:type="dxa"/>
            <w:vAlign w:val="center"/>
          </w:tcPr>
          <w:p w14:paraId="06C7C1B2" w14:textId="77777777" w:rsidR="00901346" w:rsidRPr="00221189" w:rsidRDefault="00901346" w:rsidP="00150D14">
            <w:r w:rsidRPr="00221189">
              <w:rPr>
                <w:rFonts w:cs="Times New Roman"/>
                <w:color w:val="000000"/>
              </w:rPr>
              <w:t>Os_Priorytetowa</w:t>
            </w:r>
          </w:p>
        </w:tc>
        <w:tc>
          <w:tcPr>
            <w:tcW w:w="2259" w:type="dxa"/>
            <w:vAlign w:val="center"/>
          </w:tcPr>
          <w:p w14:paraId="385E6CE2" w14:textId="77777777" w:rsidR="00901346" w:rsidRPr="00221189" w:rsidRDefault="00901346" w:rsidP="00150D14">
            <w:r w:rsidRPr="00221189">
              <w:rPr>
                <w:rFonts w:cs="Times New Roman"/>
                <w:color w:val="000000"/>
              </w:rPr>
              <w:t>100%</w:t>
            </w:r>
          </w:p>
        </w:tc>
        <w:tc>
          <w:tcPr>
            <w:tcW w:w="1680" w:type="dxa"/>
          </w:tcPr>
          <w:p w14:paraId="1983DBD1" w14:textId="77777777" w:rsidR="00901346" w:rsidRPr="00221189" w:rsidRDefault="00901346" w:rsidP="00150D14">
            <w:pPr>
              <w:rPr>
                <w:rFonts w:cs="Times New Roman"/>
                <w:color w:val="000000"/>
              </w:rPr>
            </w:pPr>
            <w:r w:rsidRPr="00221189">
              <w:rPr>
                <w:rFonts w:cs="Times New Roman"/>
                <w:color w:val="000000"/>
              </w:rPr>
              <w:t>Analityczny</w:t>
            </w:r>
          </w:p>
        </w:tc>
      </w:tr>
      <w:tr w:rsidR="00901346" w:rsidRPr="00475841" w14:paraId="5B51493F" w14:textId="77777777" w:rsidTr="00D047BE">
        <w:trPr>
          <w:trHeight w:val="291"/>
        </w:trPr>
        <w:tc>
          <w:tcPr>
            <w:tcW w:w="2390" w:type="dxa"/>
          </w:tcPr>
          <w:p w14:paraId="4AC5D14D" w14:textId="77777777" w:rsidR="00901346" w:rsidRPr="00221189" w:rsidRDefault="00901346" w:rsidP="00150D14">
            <w:r w:rsidRPr="00221189">
              <w:t>Działanie</w:t>
            </w:r>
          </w:p>
        </w:tc>
        <w:tc>
          <w:tcPr>
            <w:tcW w:w="3065" w:type="dxa"/>
            <w:vAlign w:val="center"/>
          </w:tcPr>
          <w:p w14:paraId="21FB6618" w14:textId="77777777" w:rsidR="00901346" w:rsidRPr="00221189" w:rsidRDefault="00901346" w:rsidP="00150D14">
            <w:r w:rsidRPr="00221189">
              <w:rPr>
                <w:rFonts w:cs="Times New Roman"/>
                <w:color w:val="000000"/>
              </w:rPr>
              <w:t>Dzialanie</w:t>
            </w:r>
          </w:p>
        </w:tc>
        <w:tc>
          <w:tcPr>
            <w:tcW w:w="2259" w:type="dxa"/>
            <w:vAlign w:val="center"/>
          </w:tcPr>
          <w:p w14:paraId="44886881" w14:textId="77777777" w:rsidR="00901346" w:rsidRPr="00221189" w:rsidRDefault="00901346" w:rsidP="00150D14">
            <w:r w:rsidRPr="00221189">
              <w:rPr>
                <w:rFonts w:cs="Times New Roman"/>
                <w:color w:val="000000"/>
              </w:rPr>
              <w:t>100%</w:t>
            </w:r>
          </w:p>
        </w:tc>
        <w:tc>
          <w:tcPr>
            <w:tcW w:w="1680" w:type="dxa"/>
          </w:tcPr>
          <w:p w14:paraId="401E0923" w14:textId="77777777" w:rsidR="00901346" w:rsidRPr="00221189" w:rsidRDefault="00B84E8C" w:rsidP="00150D14">
            <w:pPr>
              <w:rPr>
                <w:rFonts w:cs="Times New Roman"/>
                <w:color w:val="000000"/>
              </w:rPr>
            </w:pPr>
            <w:r w:rsidRPr="00221189">
              <w:rPr>
                <w:rFonts w:cs="Times New Roman"/>
                <w:color w:val="000000"/>
              </w:rPr>
              <w:t xml:space="preserve">Dobór próby, analityczny </w:t>
            </w:r>
          </w:p>
        </w:tc>
      </w:tr>
      <w:tr w:rsidR="00901346" w:rsidRPr="00475841" w14:paraId="28A9E5C4" w14:textId="77777777" w:rsidTr="00D047BE">
        <w:trPr>
          <w:trHeight w:val="291"/>
        </w:trPr>
        <w:tc>
          <w:tcPr>
            <w:tcW w:w="2390" w:type="dxa"/>
          </w:tcPr>
          <w:p w14:paraId="5873E54E" w14:textId="77777777" w:rsidR="00901346" w:rsidRPr="00221189" w:rsidRDefault="00901346" w:rsidP="00150D14">
            <w:r w:rsidRPr="00221189">
              <w:t>Poddziałanie</w:t>
            </w:r>
          </w:p>
        </w:tc>
        <w:tc>
          <w:tcPr>
            <w:tcW w:w="3065" w:type="dxa"/>
            <w:vAlign w:val="center"/>
          </w:tcPr>
          <w:p w14:paraId="7130BEFE" w14:textId="77777777" w:rsidR="00901346" w:rsidRPr="00221189" w:rsidRDefault="00901346" w:rsidP="00150D14">
            <w:r w:rsidRPr="00221189">
              <w:rPr>
                <w:rFonts w:cs="Times New Roman"/>
                <w:color w:val="000000"/>
              </w:rPr>
              <w:t>Poddzialanie</w:t>
            </w:r>
          </w:p>
        </w:tc>
        <w:tc>
          <w:tcPr>
            <w:tcW w:w="2259" w:type="dxa"/>
            <w:vAlign w:val="center"/>
          </w:tcPr>
          <w:p w14:paraId="761C186C" w14:textId="77777777" w:rsidR="00901346" w:rsidRPr="00221189" w:rsidRDefault="00901346" w:rsidP="00150D14">
            <w:r w:rsidRPr="00221189">
              <w:rPr>
                <w:rFonts w:cs="Times New Roman"/>
                <w:color w:val="000000"/>
              </w:rPr>
              <w:t>100%</w:t>
            </w:r>
          </w:p>
        </w:tc>
        <w:tc>
          <w:tcPr>
            <w:tcW w:w="1680" w:type="dxa"/>
          </w:tcPr>
          <w:p w14:paraId="2EE1D4B5" w14:textId="77777777" w:rsidR="00901346" w:rsidRPr="00221189" w:rsidRDefault="00901346" w:rsidP="00150D14">
            <w:pPr>
              <w:rPr>
                <w:rFonts w:cs="Times New Roman"/>
                <w:color w:val="000000"/>
              </w:rPr>
            </w:pPr>
            <w:r w:rsidRPr="00221189">
              <w:rPr>
                <w:rFonts w:cs="Times New Roman"/>
                <w:color w:val="000000"/>
              </w:rPr>
              <w:t>Dobór próby, analityczny</w:t>
            </w:r>
          </w:p>
        </w:tc>
      </w:tr>
      <w:tr w:rsidR="00901346" w:rsidRPr="00475841" w14:paraId="5F45FE4A" w14:textId="77777777" w:rsidTr="00D047BE">
        <w:trPr>
          <w:trHeight w:val="333"/>
        </w:trPr>
        <w:tc>
          <w:tcPr>
            <w:tcW w:w="2390" w:type="dxa"/>
          </w:tcPr>
          <w:p w14:paraId="18E06B05" w14:textId="77777777" w:rsidR="00901346" w:rsidRPr="00221189" w:rsidRDefault="00901346" w:rsidP="00150D14">
            <w:r w:rsidRPr="00221189">
              <w:t>Numer naboru</w:t>
            </w:r>
          </w:p>
        </w:tc>
        <w:tc>
          <w:tcPr>
            <w:tcW w:w="3065" w:type="dxa"/>
            <w:vAlign w:val="center"/>
          </w:tcPr>
          <w:p w14:paraId="747657FC" w14:textId="77777777" w:rsidR="00901346" w:rsidRPr="00221189" w:rsidRDefault="00901346" w:rsidP="00150D14">
            <w:r w:rsidRPr="00221189">
              <w:rPr>
                <w:rFonts w:cs="Times New Roman"/>
                <w:color w:val="000000"/>
              </w:rPr>
              <w:t>Nr_Naboru</w:t>
            </w:r>
          </w:p>
        </w:tc>
        <w:tc>
          <w:tcPr>
            <w:tcW w:w="2259" w:type="dxa"/>
            <w:vAlign w:val="center"/>
          </w:tcPr>
          <w:p w14:paraId="7B1A4F16" w14:textId="77777777" w:rsidR="00901346" w:rsidRPr="00221189" w:rsidRDefault="00901346" w:rsidP="00150D14">
            <w:r w:rsidRPr="00221189">
              <w:rPr>
                <w:rFonts w:cs="Times New Roman"/>
                <w:color w:val="000000"/>
              </w:rPr>
              <w:t>100%</w:t>
            </w:r>
          </w:p>
        </w:tc>
        <w:tc>
          <w:tcPr>
            <w:tcW w:w="1680" w:type="dxa"/>
          </w:tcPr>
          <w:p w14:paraId="3B58F89A" w14:textId="77777777" w:rsidR="00901346" w:rsidRPr="00221189" w:rsidRDefault="00901346" w:rsidP="00150D14">
            <w:pPr>
              <w:rPr>
                <w:rFonts w:cs="Times New Roman"/>
                <w:color w:val="000000"/>
              </w:rPr>
            </w:pPr>
            <w:r w:rsidRPr="00221189">
              <w:rPr>
                <w:rFonts w:cs="Times New Roman"/>
                <w:color w:val="000000"/>
              </w:rPr>
              <w:t>Realizacyjny</w:t>
            </w:r>
          </w:p>
        </w:tc>
      </w:tr>
      <w:tr w:rsidR="00901346" w:rsidRPr="00475841" w14:paraId="2D1AD4E8" w14:textId="77777777" w:rsidTr="00D047BE">
        <w:trPr>
          <w:trHeight w:val="333"/>
        </w:trPr>
        <w:tc>
          <w:tcPr>
            <w:tcW w:w="2390" w:type="dxa"/>
          </w:tcPr>
          <w:p w14:paraId="1B394EA0" w14:textId="77777777" w:rsidR="00901346" w:rsidRPr="00221189" w:rsidRDefault="007D18E2" w:rsidP="00695E62">
            <w:r>
              <w:t xml:space="preserve">Nazwa </w:t>
            </w:r>
            <w:r w:rsidR="00695E62">
              <w:t>p</w:t>
            </w:r>
            <w:r w:rsidR="00695E62" w:rsidRPr="00221189">
              <w:t>rojektu</w:t>
            </w:r>
          </w:p>
        </w:tc>
        <w:tc>
          <w:tcPr>
            <w:tcW w:w="3065" w:type="dxa"/>
          </w:tcPr>
          <w:p w14:paraId="008A1FA1" w14:textId="77777777" w:rsidR="00901346" w:rsidRPr="00221189" w:rsidRDefault="00901346" w:rsidP="00150D14">
            <w:r w:rsidRPr="00221189">
              <w:t>nazwa</w:t>
            </w:r>
          </w:p>
        </w:tc>
        <w:tc>
          <w:tcPr>
            <w:tcW w:w="2259" w:type="dxa"/>
          </w:tcPr>
          <w:p w14:paraId="4DEC0C40" w14:textId="77777777" w:rsidR="00901346" w:rsidRPr="00221189" w:rsidRDefault="00901346" w:rsidP="00150D14">
            <w:r w:rsidRPr="00221189">
              <w:t>100%</w:t>
            </w:r>
          </w:p>
        </w:tc>
        <w:tc>
          <w:tcPr>
            <w:tcW w:w="1680" w:type="dxa"/>
          </w:tcPr>
          <w:p w14:paraId="739EC5E5" w14:textId="77777777" w:rsidR="00901346" w:rsidRPr="00221189" w:rsidRDefault="00901346" w:rsidP="00150D14">
            <w:r w:rsidRPr="00221189">
              <w:t>Informacyjny</w:t>
            </w:r>
          </w:p>
        </w:tc>
      </w:tr>
      <w:tr w:rsidR="00901346" w:rsidRPr="00475841" w14:paraId="5E71385E" w14:textId="77777777" w:rsidTr="00D047BE">
        <w:trPr>
          <w:trHeight w:val="291"/>
        </w:trPr>
        <w:tc>
          <w:tcPr>
            <w:tcW w:w="2390" w:type="dxa"/>
          </w:tcPr>
          <w:p w14:paraId="7966A5B7" w14:textId="77777777" w:rsidR="00901346" w:rsidRPr="00221189" w:rsidRDefault="00901346" w:rsidP="00150D14">
            <w:r w:rsidRPr="00221189">
              <w:t>Data rozpoczęcia działalności</w:t>
            </w:r>
          </w:p>
        </w:tc>
        <w:tc>
          <w:tcPr>
            <w:tcW w:w="3065" w:type="dxa"/>
          </w:tcPr>
          <w:p w14:paraId="71F04AB9" w14:textId="77777777" w:rsidR="00901346" w:rsidRPr="00221189" w:rsidRDefault="00901346" w:rsidP="00150D14">
            <w:r w:rsidRPr="00221189">
              <w:rPr>
                <w:rFonts w:cs="Times New Roman"/>
                <w:color w:val="000000"/>
              </w:rPr>
              <w:t>Data_rozpoczecia_dzialalnosci</w:t>
            </w:r>
          </w:p>
        </w:tc>
        <w:tc>
          <w:tcPr>
            <w:tcW w:w="2259" w:type="dxa"/>
          </w:tcPr>
          <w:p w14:paraId="2A6F951E" w14:textId="77777777" w:rsidR="00901346" w:rsidRPr="00221189" w:rsidRDefault="00901346" w:rsidP="00150D14">
            <w:r w:rsidRPr="00221189">
              <w:t>99,83%</w:t>
            </w:r>
          </w:p>
        </w:tc>
        <w:tc>
          <w:tcPr>
            <w:tcW w:w="1680" w:type="dxa"/>
          </w:tcPr>
          <w:p w14:paraId="15B867C2" w14:textId="77777777" w:rsidR="00901346" w:rsidRPr="00221189" w:rsidRDefault="00ED58BA" w:rsidP="00150D14">
            <w:r>
              <w:t>Analityczny</w:t>
            </w:r>
          </w:p>
        </w:tc>
      </w:tr>
      <w:tr w:rsidR="00901346" w:rsidRPr="00475841" w14:paraId="25803681" w14:textId="77777777" w:rsidTr="00D047BE">
        <w:trPr>
          <w:trHeight w:val="291"/>
        </w:trPr>
        <w:tc>
          <w:tcPr>
            <w:tcW w:w="2390" w:type="dxa"/>
          </w:tcPr>
          <w:p w14:paraId="388C6583" w14:textId="77777777" w:rsidR="00901346" w:rsidRPr="00221189" w:rsidRDefault="00901346" w:rsidP="00150D14">
            <w:r w:rsidRPr="00221189">
              <w:t>Forma prawna działalności</w:t>
            </w:r>
          </w:p>
        </w:tc>
        <w:tc>
          <w:tcPr>
            <w:tcW w:w="3065" w:type="dxa"/>
          </w:tcPr>
          <w:p w14:paraId="7D1F13A0" w14:textId="77777777" w:rsidR="00901346" w:rsidRPr="00221189" w:rsidRDefault="00901346" w:rsidP="00150D14">
            <w:r w:rsidRPr="00221189">
              <w:rPr>
                <w:rFonts w:cs="Times New Roman"/>
                <w:color w:val="000000"/>
              </w:rPr>
              <w:t>Forma_prawna_wnioskodawcy</w:t>
            </w:r>
          </w:p>
        </w:tc>
        <w:tc>
          <w:tcPr>
            <w:tcW w:w="2259" w:type="dxa"/>
          </w:tcPr>
          <w:p w14:paraId="2C40D471" w14:textId="77777777" w:rsidR="00901346" w:rsidRPr="00221189" w:rsidRDefault="00901346" w:rsidP="00150D14">
            <w:r w:rsidRPr="00221189">
              <w:t>100%</w:t>
            </w:r>
          </w:p>
        </w:tc>
        <w:tc>
          <w:tcPr>
            <w:tcW w:w="1680" w:type="dxa"/>
          </w:tcPr>
          <w:p w14:paraId="4E22BB82" w14:textId="77777777" w:rsidR="00901346" w:rsidRPr="00221189" w:rsidRDefault="00901346" w:rsidP="00150D14">
            <w:r w:rsidRPr="00221189">
              <w:t>Analityczny</w:t>
            </w:r>
          </w:p>
        </w:tc>
      </w:tr>
      <w:tr w:rsidR="00901346" w:rsidRPr="00475841" w14:paraId="2B5826AE" w14:textId="77777777" w:rsidTr="00D047BE">
        <w:trPr>
          <w:trHeight w:val="291"/>
        </w:trPr>
        <w:tc>
          <w:tcPr>
            <w:tcW w:w="2390" w:type="dxa"/>
          </w:tcPr>
          <w:p w14:paraId="42B7C941" w14:textId="77777777" w:rsidR="00901346" w:rsidRPr="00221189" w:rsidRDefault="00901346" w:rsidP="00150D14">
            <w:r w:rsidRPr="00221189">
              <w:t>PKD podstawowej działalności</w:t>
            </w:r>
          </w:p>
        </w:tc>
        <w:tc>
          <w:tcPr>
            <w:tcW w:w="3065" w:type="dxa"/>
          </w:tcPr>
          <w:p w14:paraId="1FB0AD04" w14:textId="77777777" w:rsidR="00901346" w:rsidRPr="00221189" w:rsidRDefault="00901346" w:rsidP="00150D14">
            <w:r w:rsidRPr="00221189">
              <w:t>pkd</w:t>
            </w:r>
          </w:p>
        </w:tc>
        <w:tc>
          <w:tcPr>
            <w:tcW w:w="2259" w:type="dxa"/>
          </w:tcPr>
          <w:p w14:paraId="57EA233B" w14:textId="77777777" w:rsidR="00901346" w:rsidRPr="00221189" w:rsidRDefault="00901346" w:rsidP="00150D14">
            <w:r w:rsidRPr="00221189">
              <w:t>100%</w:t>
            </w:r>
          </w:p>
        </w:tc>
        <w:tc>
          <w:tcPr>
            <w:tcW w:w="1680" w:type="dxa"/>
          </w:tcPr>
          <w:p w14:paraId="4C5671CA" w14:textId="77777777" w:rsidR="00901346" w:rsidRPr="00221189" w:rsidRDefault="00901346" w:rsidP="00150D14">
            <w:r w:rsidRPr="00221189">
              <w:t>Analityczny</w:t>
            </w:r>
          </w:p>
        </w:tc>
      </w:tr>
      <w:tr w:rsidR="00901346" w:rsidRPr="00475841" w14:paraId="46EBD497" w14:textId="77777777" w:rsidTr="00D047BE">
        <w:trPr>
          <w:trHeight w:val="361"/>
        </w:trPr>
        <w:tc>
          <w:tcPr>
            <w:tcW w:w="2390" w:type="dxa"/>
          </w:tcPr>
          <w:p w14:paraId="6FD0A1F2" w14:textId="77777777" w:rsidR="00901346" w:rsidRPr="00221189" w:rsidRDefault="00901346" w:rsidP="00150D14">
            <w:r w:rsidRPr="00221189">
              <w:t>Województwo</w:t>
            </w:r>
          </w:p>
        </w:tc>
        <w:tc>
          <w:tcPr>
            <w:tcW w:w="3065" w:type="dxa"/>
          </w:tcPr>
          <w:p w14:paraId="31E1BEB8" w14:textId="77777777" w:rsidR="00901346" w:rsidRPr="00221189" w:rsidRDefault="00901346" w:rsidP="00150D14">
            <w:r w:rsidRPr="00221189">
              <w:rPr>
                <w:rFonts w:cs="Times New Roman"/>
                <w:color w:val="000000"/>
              </w:rPr>
              <w:t>Wojewodztwo</w:t>
            </w:r>
          </w:p>
        </w:tc>
        <w:tc>
          <w:tcPr>
            <w:tcW w:w="2259" w:type="dxa"/>
          </w:tcPr>
          <w:p w14:paraId="3C5E71C9" w14:textId="77777777" w:rsidR="00901346" w:rsidRPr="00221189" w:rsidRDefault="00901346" w:rsidP="00150D14">
            <w:r w:rsidRPr="00221189">
              <w:t>100%</w:t>
            </w:r>
          </w:p>
        </w:tc>
        <w:tc>
          <w:tcPr>
            <w:tcW w:w="1680" w:type="dxa"/>
          </w:tcPr>
          <w:p w14:paraId="0E3FF6CD" w14:textId="77777777" w:rsidR="00901346" w:rsidRPr="00221189" w:rsidRDefault="00901346" w:rsidP="00150D14">
            <w:r w:rsidRPr="00221189">
              <w:t>Analityczny, dobór próby</w:t>
            </w:r>
          </w:p>
        </w:tc>
      </w:tr>
      <w:tr w:rsidR="00901346" w:rsidRPr="00475841" w14:paraId="4CD77BAF" w14:textId="77777777" w:rsidTr="00D047BE">
        <w:trPr>
          <w:trHeight w:val="291"/>
        </w:trPr>
        <w:tc>
          <w:tcPr>
            <w:tcW w:w="2390" w:type="dxa"/>
          </w:tcPr>
          <w:p w14:paraId="60476E95" w14:textId="77777777" w:rsidR="00901346" w:rsidRPr="00221189" w:rsidRDefault="00901346" w:rsidP="00150D14">
            <w:r w:rsidRPr="00221189">
              <w:t>PKD dofinansowanej działalności</w:t>
            </w:r>
          </w:p>
        </w:tc>
        <w:tc>
          <w:tcPr>
            <w:tcW w:w="3065" w:type="dxa"/>
          </w:tcPr>
          <w:p w14:paraId="2F6A4024" w14:textId="77777777" w:rsidR="00901346" w:rsidRPr="00221189" w:rsidRDefault="00901346" w:rsidP="00150D14">
            <w:r w:rsidRPr="00221189">
              <w:rPr>
                <w:rFonts w:cs="Times New Roman"/>
                <w:color w:val="000000"/>
              </w:rPr>
              <w:t>Pkd_</w:t>
            </w:r>
            <w:r w:rsidR="00695E62">
              <w:rPr>
                <w:rFonts w:cs="Times New Roman"/>
                <w:color w:val="000000"/>
              </w:rPr>
              <w:t>p</w:t>
            </w:r>
            <w:r w:rsidRPr="00221189">
              <w:rPr>
                <w:rFonts w:cs="Times New Roman"/>
                <w:color w:val="000000"/>
              </w:rPr>
              <w:t>rojektu</w:t>
            </w:r>
          </w:p>
        </w:tc>
        <w:tc>
          <w:tcPr>
            <w:tcW w:w="2259" w:type="dxa"/>
          </w:tcPr>
          <w:p w14:paraId="1A2B8224" w14:textId="77777777" w:rsidR="00901346" w:rsidRPr="00221189" w:rsidRDefault="00901346" w:rsidP="00150D14">
            <w:r w:rsidRPr="00221189">
              <w:t>100%</w:t>
            </w:r>
          </w:p>
        </w:tc>
        <w:tc>
          <w:tcPr>
            <w:tcW w:w="1680" w:type="dxa"/>
          </w:tcPr>
          <w:p w14:paraId="122C697C" w14:textId="77777777" w:rsidR="00901346" w:rsidRPr="00221189" w:rsidRDefault="00901346" w:rsidP="00150D14">
            <w:r w:rsidRPr="00221189">
              <w:t>Analityczny</w:t>
            </w:r>
          </w:p>
        </w:tc>
      </w:tr>
      <w:tr w:rsidR="00901346" w:rsidRPr="00475841" w14:paraId="23409FAD" w14:textId="77777777" w:rsidTr="00D047BE">
        <w:trPr>
          <w:trHeight w:val="669"/>
        </w:trPr>
        <w:tc>
          <w:tcPr>
            <w:tcW w:w="2390" w:type="dxa"/>
          </w:tcPr>
          <w:p w14:paraId="01B0C6EA" w14:textId="77777777" w:rsidR="00901346" w:rsidRPr="00221189" w:rsidRDefault="00901346" w:rsidP="00150D14">
            <w:r w:rsidRPr="00221189">
              <w:t>Wielkość firmy</w:t>
            </w:r>
          </w:p>
        </w:tc>
        <w:tc>
          <w:tcPr>
            <w:tcW w:w="3065" w:type="dxa"/>
          </w:tcPr>
          <w:p w14:paraId="75CBA66B" w14:textId="77777777" w:rsidR="00901346" w:rsidRPr="00221189" w:rsidRDefault="00901346" w:rsidP="00150D14">
            <w:pPr>
              <w:rPr>
                <w:rFonts w:cs="Times New Roman"/>
                <w:color w:val="000000"/>
              </w:rPr>
            </w:pPr>
            <w:r w:rsidRPr="00221189">
              <w:rPr>
                <w:rFonts w:cs="Times New Roman"/>
                <w:color w:val="000000"/>
              </w:rPr>
              <w:t>Status_wnioskodawcy</w:t>
            </w:r>
          </w:p>
        </w:tc>
        <w:tc>
          <w:tcPr>
            <w:tcW w:w="2259" w:type="dxa"/>
          </w:tcPr>
          <w:p w14:paraId="20BC458B" w14:textId="77777777" w:rsidR="00901346" w:rsidRPr="00221189" w:rsidRDefault="00901346" w:rsidP="00150D14">
            <w:r w:rsidRPr="00221189">
              <w:t>100%</w:t>
            </w:r>
          </w:p>
        </w:tc>
        <w:tc>
          <w:tcPr>
            <w:tcW w:w="1680" w:type="dxa"/>
          </w:tcPr>
          <w:p w14:paraId="71C4BAD6" w14:textId="77777777" w:rsidR="00901346" w:rsidRPr="00221189" w:rsidRDefault="00901346" w:rsidP="00150D14">
            <w:r w:rsidRPr="00221189">
              <w:t>Analityczny, dobór próby</w:t>
            </w:r>
          </w:p>
        </w:tc>
      </w:tr>
      <w:tr w:rsidR="00901346" w:rsidRPr="00475841" w14:paraId="494A0954" w14:textId="77777777" w:rsidTr="00D047BE">
        <w:trPr>
          <w:trHeight w:val="264"/>
        </w:trPr>
        <w:tc>
          <w:tcPr>
            <w:tcW w:w="2390" w:type="dxa"/>
          </w:tcPr>
          <w:p w14:paraId="013A741D" w14:textId="77777777" w:rsidR="00901346" w:rsidRPr="00221189" w:rsidRDefault="00901346" w:rsidP="007D18E2">
            <w:r w:rsidRPr="00221189">
              <w:t xml:space="preserve">Wartość </w:t>
            </w:r>
            <w:r w:rsidR="00695E62">
              <w:t>p</w:t>
            </w:r>
            <w:r w:rsidRPr="00221189">
              <w:t>rojektu</w:t>
            </w:r>
          </w:p>
        </w:tc>
        <w:tc>
          <w:tcPr>
            <w:tcW w:w="3065" w:type="dxa"/>
          </w:tcPr>
          <w:p w14:paraId="3A851BDB" w14:textId="77777777" w:rsidR="00901346" w:rsidRPr="00221189" w:rsidRDefault="00901346" w:rsidP="00150D14">
            <w:pPr>
              <w:rPr>
                <w:rFonts w:cs="Times New Roman"/>
                <w:color w:val="000000"/>
              </w:rPr>
            </w:pPr>
            <w:r w:rsidRPr="00221189">
              <w:rPr>
                <w:rFonts w:cs="Times New Roman"/>
                <w:color w:val="000000"/>
              </w:rPr>
              <w:t>wnioskowane_dofinansowanie</w:t>
            </w:r>
          </w:p>
        </w:tc>
        <w:tc>
          <w:tcPr>
            <w:tcW w:w="2259" w:type="dxa"/>
          </w:tcPr>
          <w:p w14:paraId="1F8A778E" w14:textId="77777777" w:rsidR="00901346" w:rsidRPr="00221189" w:rsidRDefault="00901346" w:rsidP="00150D14">
            <w:r w:rsidRPr="00221189">
              <w:t>100%</w:t>
            </w:r>
          </w:p>
        </w:tc>
        <w:tc>
          <w:tcPr>
            <w:tcW w:w="1680" w:type="dxa"/>
          </w:tcPr>
          <w:p w14:paraId="1E193D1B" w14:textId="77777777" w:rsidR="00901346" w:rsidRPr="00221189" w:rsidRDefault="00901346" w:rsidP="00150D14">
            <w:r w:rsidRPr="00221189">
              <w:t>Analityczny, dobór próby</w:t>
            </w:r>
          </w:p>
        </w:tc>
      </w:tr>
    </w:tbl>
    <w:p w14:paraId="3854B129" w14:textId="77777777" w:rsidR="00901346" w:rsidRPr="008E658C" w:rsidRDefault="00901346" w:rsidP="00150D14">
      <w:pPr>
        <w:spacing w:line="240" w:lineRule="auto"/>
        <w:rPr>
          <w:sz w:val="18"/>
          <w:szCs w:val="18"/>
        </w:rPr>
      </w:pPr>
      <w:r w:rsidRPr="008E658C">
        <w:rPr>
          <w:sz w:val="18"/>
          <w:szCs w:val="18"/>
          <w:vertAlign w:val="superscript"/>
        </w:rPr>
        <w:t>1</w:t>
      </w:r>
      <w:r w:rsidRPr="008E658C">
        <w:rPr>
          <w:sz w:val="18"/>
          <w:szCs w:val="18"/>
        </w:rPr>
        <w:t xml:space="preserve"> </w:t>
      </w:r>
      <w:r w:rsidRPr="008E658C">
        <w:rPr>
          <w:i/>
          <w:sz w:val="18"/>
          <w:szCs w:val="18"/>
        </w:rPr>
        <w:t xml:space="preserve">Źródło: audyt danych i wskaźników opisany w </w:t>
      </w:r>
      <w:r w:rsidR="00ED58BA">
        <w:rPr>
          <w:i/>
          <w:sz w:val="18"/>
          <w:szCs w:val="18"/>
        </w:rPr>
        <w:t xml:space="preserve">Raporcie metodologicznym z </w:t>
      </w:r>
      <w:r w:rsidR="00695E62">
        <w:rPr>
          <w:i/>
          <w:sz w:val="18"/>
          <w:szCs w:val="18"/>
        </w:rPr>
        <w:t xml:space="preserve">zamówienia </w:t>
      </w:r>
      <w:r w:rsidR="00ED58BA">
        <w:rPr>
          <w:i/>
          <w:sz w:val="18"/>
          <w:szCs w:val="18"/>
        </w:rPr>
        <w:t xml:space="preserve">pn. </w:t>
      </w:r>
      <w:r w:rsidRPr="008E658C">
        <w:rPr>
          <w:i/>
          <w:sz w:val="18"/>
          <w:szCs w:val="18"/>
        </w:rPr>
        <w:t>BAROMETR INNOWACYJNOŚCI  - opracowanie koncepcji systemu ewaluacji on-going Programu Operacyjnego Inteligentny Rozwój 2014-2020</w:t>
      </w:r>
      <w:r w:rsidRPr="008E658C">
        <w:rPr>
          <w:sz w:val="18"/>
          <w:szCs w:val="18"/>
        </w:rPr>
        <w:t>.</w:t>
      </w:r>
      <w:r w:rsidR="00D01A06">
        <w:rPr>
          <w:sz w:val="18"/>
          <w:szCs w:val="18"/>
        </w:rPr>
        <w:t xml:space="preserve"> Takie same zmienne (</w:t>
      </w:r>
      <w:r w:rsidR="002C5F5F">
        <w:rPr>
          <w:sz w:val="18"/>
          <w:szCs w:val="18"/>
        </w:rPr>
        <w:t>z ewentualnymi nieznacznymi różnicami w zakresie kompletności informacji</w:t>
      </w:r>
      <w:r w:rsidR="00D01A06">
        <w:rPr>
          <w:sz w:val="18"/>
          <w:szCs w:val="18"/>
        </w:rPr>
        <w:t>) dotyczą Programu Op</w:t>
      </w:r>
      <w:r w:rsidR="002C5F5F">
        <w:rPr>
          <w:sz w:val="18"/>
          <w:szCs w:val="18"/>
        </w:rPr>
        <w:t>e</w:t>
      </w:r>
      <w:r w:rsidR="00D01A06">
        <w:rPr>
          <w:sz w:val="18"/>
          <w:szCs w:val="18"/>
        </w:rPr>
        <w:t>racyjnego Polska Wschodnia.</w:t>
      </w:r>
    </w:p>
    <w:p w14:paraId="241D3CFA" w14:textId="77777777" w:rsidR="00901346" w:rsidRPr="008E658C" w:rsidRDefault="00901346" w:rsidP="00150D14">
      <w:pPr>
        <w:spacing w:line="240" w:lineRule="auto"/>
        <w:rPr>
          <w:sz w:val="18"/>
          <w:szCs w:val="18"/>
        </w:rPr>
      </w:pPr>
      <w:r w:rsidRPr="008E658C">
        <w:rPr>
          <w:sz w:val="18"/>
          <w:szCs w:val="18"/>
          <w:vertAlign w:val="superscript"/>
        </w:rPr>
        <w:t xml:space="preserve">2 </w:t>
      </w:r>
      <w:r w:rsidRPr="008E658C">
        <w:rPr>
          <w:i/>
          <w:sz w:val="18"/>
          <w:szCs w:val="18"/>
        </w:rPr>
        <w:t xml:space="preserve">Główny cel działalności wg kategorii: (1) analityczny – związany z analizą danych z badania, (2) realizacyjny – związany z procesem realizacji badania, identyfikowaniem respondenta oraz nawiązaniem kontaktu, (3) dobór próby – związany z procesem </w:t>
      </w:r>
      <w:r w:rsidRPr="008E658C">
        <w:rPr>
          <w:i/>
          <w:sz w:val="18"/>
          <w:szCs w:val="18"/>
        </w:rPr>
        <w:lastRenderedPageBreak/>
        <w:t xml:space="preserve">identyfikowania warstw doboru próby oraz późniejszego ważenia danych, (4) informacyjny – związany z narzędziami badawczymi (np. spersonalizowane zamieszczenie nazwy </w:t>
      </w:r>
      <w:r w:rsidR="00695E62">
        <w:rPr>
          <w:i/>
          <w:sz w:val="18"/>
          <w:szCs w:val="18"/>
        </w:rPr>
        <w:t>p</w:t>
      </w:r>
      <w:r w:rsidRPr="008E658C">
        <w:rPr>
          <w:i/>
          <w:sz w:val="18"/>
          <w:szCs w:val="18"/>
        </w:rPr>
        <w:t>rojektu w kwestionariuszu ankiety).</w:t>
      </w:r>
    </w:p>
    <w:p w14:paraId="10B8F673" w14:textId="77777777" w:rsidR="00901346" w:rsidRPr="00520941" w:rsidRDefault="00CD28DE" w:rsidP="00150D14">
      <w:pPr>
        <w:spacing w:line="240" w:lineRule="auto"/>
        <w:jc w:val="both"/>
      </w:pPr>
      <w:r>
        <w:t xml:space="preserve">Dane o beneficjentach z systemu LSI będą przekazywane Wykonawcy </w:t>
      </w:r>
      <w:r w:rsidRPr="00CD28DE">
        <w:t>w trybie ciągłym</w:t>
      </w:r>
      <w:r w:rsidR="00297482">
        <w:t>,</w:t>
      </w:r>
      <w:r w:rsidRPr="00CD28DE">
        <w:t xml:space="preserve"> w okresie kwartału po</w:t>
      </w:r>
      <w:r>
        <w:t>przedzającego</w:t>
      </w:r>
      <w:r w:rsidR="00297482">
        <w:t xml:space="preserve"> </w:t>
      </w:r>
      <w:r>
        <w:t>uruchomienie danej rundy badawczej.</w:t>
      </w:r>
      <w:r w:rsidRPr="00CD28DE">
        <w:t xml:space="preserve"> </w:t>
      </w:r>
      <w:r w:rsidR="00901346" w:rsidRPr="00520941">
        <w:t xml:space="preserve">Podczas planowania realizacji badania </w:t>
      </w:r>
      <w:r w:rsidR="002A7C8F">
        <w:t>Wykonawca przeprowadzi weryfikację operatu</w:t>
      </w:r>
      <w:r w:rsidR="00901346" w:rsidRPr="00520941">
        <w:t xml:space="preserve">. </w:t>
      </w:r>
      <w:r w:rsidR="008E658C">
        <w:t xml:space="preserve">Wnioski z weryfikacji zostaną przekazane Zamawiającemu. </w:t>
      </w:r>
    </w:p>
    <w:p w14:paraId="22D35306" w14:textId="77777777" w:rsidR="00901346" w:rsidRDefault="00901346" w:rsidP="00150D14">
      <w:pPr>
        <w:spacing w:line="240" w:lineRule="auto"/>
        <w:jc w:val="both"/>
      </w:pPr>
      <w:r w:rsidRPr="00520941">
        <w:t xml:space="preserve">Ze względu na ryzyko niskich poziomów realizacji próby uzyskiwanych w </w:t>
      </w:r>
      <w:r w:rsidR="00450355">
        <w:t>badaniu</w:t>
      </w:r>
      <w:r w:rsidRPr="00520941">
        <w:t xml:space="preserve"> CAWI, zapraszając beneficjentów do uzupełnienia kwestionariusza ankiety, ważne będzie </w:t>
      </w:r>
      <w:r w:rsidR="00825761">
        <w:t xml:space="preserve">zamieszczenie informacji o </w:t>
      </w:r>
      <w:r w:rsidRPr="00520941">
        <w:t xml:space="preserve">ich </w:t>
      </w:r>
      <w:r w:rsidR="00776431">
        <w:t>zobowiązania do udziału w badaniach zawartego w umowach o dofinansowanie</w:t>
      </w:r>
      <w:r w:rsidR="00825761">
        <w:t xml:space="preserve"> (np. w zakładce FAQ dostępnej w koncie respondenta)</w:t>
      </w:r>
      <w:r w:rsidR="00776431">
        <w:t>.</w:t>
      </w:r>
    </w:p>
    <w:p w14:paraId="2024DE54" w14:textId="77777777" w:rsidR="00494D68" w:rsidRPr="00CB3408" w:rsidRDefault="00494D68" w:rsidP="00150D14">
      <w:pPr>
        <w:pStyle w:val="Nagwek4"/>
        <w:spacing w:before="0" w:after="160" w:line="240" w:lineRule="auto"/>
        <w:ind w:left="851" w:hanging="851"/>
        <w:rPr>
          <w:rStyle w:val="Pogrubienie"/>
          <w:b w:val="0"/>
        </w:rPr>
      </w:pPr>
      <w:bookmarkStart w:id="64" w:name="_Toc496863176"/>
      <w:r w:rsidRPr="00CB3408">
        <w:rPr>
          <w:rStyle w:val="Pogrubienie"/>
          <w:b w:val="0"/>
        </w:rPr>
        <w:t>Oczekiwane wielkości prób badawczych</w:t>
      </w:r>
      <w:bookmarkEnd w:id="64"/>
    </w:p>
    <w:p w14:paraId="41720B7E" w14:textId="77777777" w:rsidR="00F16CAA" w:rsidRDefault="00F16CAA" w:rsidP="00150D14">
      <w:pPr>
        <w:pStyle w:val="Akapitzlist"/>
        <w:numPr>
          <w:ilvl w:val="0"/>
          <w:numId w:val="8"/>
        </w:numPr>
        <w:spacing w:line="240" w:lineRule="auto"/>
        <w:jc w:val="both"/>
      </w:pPr>
      <w:r>
        <w:rPr>
          <w:b/>
        </w:rPr>
        <w:t>POIR</w:t>
      </w:r>
    </w:p>
    <w:p w14:paraId="4F2FA57B" w14:textId="77777777" w:rsidR="00F16CAA" w:rsidRPr="00D73033" w:rsidRDefault="00F16CAA" w:rsidP="00150D14">
      <w:pPr>
        <w:spacing w:line="240" w:lineRule="auto"/>
        <w:jc w:val="both"/>
      </w:pPr>
      <w:r w:rsidRPr="00D73033">
        <w:t xml:space="preserve">Z uwagi na fakt, że wszyscy beneficjenci w poszczególnych interwencjach nie zostali jeszcze zidentyfikowani, na obecnym etapie wdrożenia </w:t>
      </w:r>
      <w:r w:rsidR="00825761">
        <w:t xml:space="preserve">Programu, </w:t>
      </w:r>
      <w:r w:rsidRPr="00D73033">
        <w:t xml:space="preserve">można jedynie oszacować potencjalne liczebności beneficjentów poszczególnych </w:t>
      </w:r>
      <w:r w:rsidR="00825761">
        <w:t xml:space="preserve">instrumentów </w:t>
      </w:r>
      <w:r w:rsidR="00BC378E">
        <w:t>na podstawie założonych w Programie wskaźników</w:t>
      </w:r>
      <w:r w:rsidRPr="00D73033">
        <w:t xml:space="preserve"> (tabela poniżej). W tabeli nie uwzględniono poddziałania 2.3.3</w:t>
      </w:r>
      <w:r w:rsidR="00825761">
        <w:t xml:space="preserve"> oraz </w:t>
      </w:r>
      <w:r w:rsidRPr="00D73033">
        <w:t xml:space="preserve">2.4.1. W przypadku poddziałania 2.3.3 ankieta kierowana będzie do członków Krajowych Klastrów Kluczowych, jednak </w:t>
      </w:r>
      <w:r w:rsidR="00825761">
        <w:t>n</w:t>
      </w:r>
      <w:r w:rsidRPr="00D73033">
        <w:t xml:space="preserve">a tym etapie ich liczba nie jest znana. </w:t>
      </w:r>
      <w:r w:rsidR="00825761">
        <w:t xml:space="preserve">Z kolei </w:t>
      </w:r>
      <w:r w:rsidRPr="00D73033">
        <w:t>Poddziałani</w:t>
      </w:r>
      <w:r w:rsidR="00825761">
        <w:t>e</w:t>
      </w:r>
      <w:r w:rsidRPr="00D73033">
        <w:t xml:space="preserve"> 2.4.1 </w:t>
      </w:r>
      <w:r w:rsidR="00825761">
        <w:t xml:space="preserve">jest realizowane jako </w:t>
      </w:r>
      <w:r w:rsidR="00695E62">
        <w:t>P</w:t>
      </w:r>
      <w:r w:rsidR="00825761">
        <w:t>rojekt pozakonkursowy, zawierający komponent działań pomocowych o charakterze pilotażowym - z</w:t>
      </w:r>
      <w:r w:rsidRPr="00D73033">
        <w:t xml:space="preserve"> powodu braku informacji o </w:t>
      </w:r>
      <w:r w:rsidR="00825761">
        <w:t xml:space="preserve">zakładanej </w:t>
      </w:r>
      <w:r w:rsidRPr="00D73033">
        <w:t>liczbie beneficjentów w poddziałaniu 2.4.1</w:t>
      </w:r>
      <w:r w:rsidR="00825761">
        <w:t xml:space="preserve"> (tj. liczby przedsiębiorstw korzystających z pomocy oferowanej w ramach działań pilotażowych inno_LAB)</w:t>
      </w:r>
      <w:r w:rsidRPr="00D73033">
        <w:t xml:space="preserve">, liczebność została pominięta w tabeli. Dodatkowo, populacja </w:t>
      </w:r>
      <w:r w:rsidR="00825761">
        <w:t xml:space="preserve">beneficjentów korzystających z pilotaży, </w:t>
      </w:r>
      <w:r w:rsidRPr="00D73033">
        <w:t xml:space="preserve">nie jest objęta badaniem początkowym. </w:t>
      </w:r>
    </w:p>
    <w:p w14:paraId="71EC4F2D" w14:textId="77777777" w:rsidR="00F16CAA" w:rsidRPr="00D73033" w:rsidRDefault="00F16CAA" w:rsidP="00150D14">
      <w:pPr>
        <w:pStyle w:val="Legenda"/>
        <w:keepNext/>
        <w:rPr>
          <w:sz w:val="20"/>
          <w:szCs w:val="20"/>
        </w:rPr>
      </w:pPr>
      <w:r w:rsidRPr="00D73033">
        <w:rPr>
          <w:sz w:val="20"/>
          <w:szCs w:val="20"/>
        </w:rPr>
        <w:t xml:space="preserve">Tabela </w:t>
      </w:r>
      <w:r w:rsidRPr="00D73033">
        <w:rPr>
          <w:sz w:val="20"/>
          <w:szCs w:val="20"/>
        </w:rPr>
        <w:fldChar w:fldCharType="begin"/>
      </w:r>
      <w:r w:rsidRPr="00D73033">
        <w:rPr>
          <w:sz w:val="20"/>
          <w:szCs w:val="20"/>
        </w:rPr>
        <w:instrText xml:space="preserve"> SEQ Tabela \* ARABIC </w:instrText>
      </w:r>
      <w:r w:rsidRPr="00D73033">
        <w:rPr>
          <w:sz w:val="20"/>
          <w:szCs w:val="20"/>
        </w:rPr>
        <w:fldChar w:fldCharType="separate"/>
      </w:r>
      <w:r w:rsidR="00970BB6">
        <w:rPr>
          <w:noProof/>
          <w:sz w:val="20"/>
          <w:szCs w:val="20"/>
        </w:rPr>
        <w:t>2</w:t>
      </w:r>
      <w:r w:rsidRPr="00D73033">
        <w:rPr>
          <w:noProof/>
          <w:sz w:val="20"/>
          <w:szCs w:val="20"/>
        </w:rPr>
        <w:fldChar w:fldCharType="end"/>
      </w:r>
      <w:r w:rsidRPr="00D73033">
        <w:rPr>
          <w:sz w:val="20"/>
          <w:szCs w:val="20"/>
        </w:rPr>
        <w:t xml:space="preserve"> Planowana liczba beneficjentów poszczególnych poddziałań PO IR</w:t>
      </w:r>
      <w:r w:rsidR="00EA1D17">
        <w:rPr>
          <w:vertAlign w:val="superscript"/>
        </w:rPr>
        <w:t>1</w:t>
      </w:r>
    </w:p>
    <w:tbl>
      <w:tblPr>
        <w:tblStyle w:val="Tabela-Siatka"/>
        <w:tblW w:w="9351" w:type="dxa"/>
        <w:tblLook w:val="04A0" w:firstRow="1" w:lastRow="0" w:firstColumn="1" w:lastColumn="0" w:noHBand="0" w:noVBand="1"/>
      </w:tblPr>
      <w:tblGrid>
        <w:gridCol w:w="1929"/>
        <w:gridCol w:w="2410"/>
        <w:gridCol w:w="5012"/>
      </w:tblGrid>
      <w:tr w:rsidR="00F16CAA" w:rsidRPr="003C446F" w14:paraId="1AEDBAA1" w14:textId="77777777" w:rsidTr="00D047BE">
        <w:trPr>
          <w:trHeight w:val="300"/>
        </w:trPr>
        <w:tc>
          <w:tcPr>
            <w:tcW w:w="1929" w:type="dxa"/>
          </w:tcPr>
          <w:p w14:paraId="11A655FB" w14:textId="77777777" w:rsidR="00F16CAA" w:rsidRPr="00240E64" w:rsidRDefault="00F16CAA" w:rsidP="00150D14">
            <w:pPr>
              <w:jc w:val="center"/>
              <w:rPr>
                <w:b/>
              </w:rPr>
            </w:pPr>
            <w:r w:rsidRPr="00240E64">
              <w:rPr>
                <w:b/>
              </w:rPr>
              <w:t>Poddziałanie</w:t>
            </w:r>
          </w:p>
        </w:tc>
        <w:tc>
          <w:tcPr>
            <w:tcW w:w="2410" w:type="dxa"/>
            <w:noWrap/>
          </w:tcPr>
          <w:p w14:paraId="353D2F90" w14:textId="77777777" w:rsidR="00F16CAA" w:rsidRPr="00240E64" w:rsidRDefault="00F16CAA" w:rsidP="00150D14">
            <w:pPr>
              <w:jc w:val="center"/>
              <w:rPr>
                <w:b/>
              </w:rPr>
            </w:pPr>
            <w:r w:rsidRPr="00240E64">
              <w:rPr>
                <w:b/>
              </w:rPr>
              <w:t>Liczba beneficjentów</w:t>
            </w:r>
          </w:p>
        </w:tc>
        <w:tc>
          <w:tcPr>
            <w:tcW w:w="5012" w:type="dxa"/>
          </w:tcPr>
          <w:p w14:paraId="075675B1" w14:textId="77777777" w:rsidR="00F16CAA" w:rsidRPr="00240E64" w:rsidRDefault="00F16CAA" w:rsidP="00150D14">
            <w:pPr>
              <w:jc w:val="center"/>
              <w:rPr>
                <w:b/>
              </w:rPr>
            </w:pPr>
            <w:r w:rsidRPr="00240E64">
              <w:rPr>
                <w:b/>
              </w:rPr>
              <w:t xml:space="preserve">Typ </w:t>
            </w:r>
            <w:r>
              <w:rPr>
                <w:b/>
              </w:rPr>
              <w:t>respondenta</w:t>
            </w:r>
          </w:p>
        </w:tc>
      </w:tr>
      <w:tr w:rsidR="00F16CAA" w:rsidRPr="003C446F" w14:paraId="19AE2D6D" w14:textId="77777777" w:rsidTr="00D047BE">
        <w:trPr>
          <w:trHeight w:val="300"/>
        </w:trPr>
        <w:tc>
          <w:tcPr>
            <w:tcW w:w="1929" w:type="dxa"/>
            <w:hideMark/>
          </w:tcPr>
          <w:p w14:paraId="2D1D763A" w14:textId="77777777" w:rsidR="00F16CAA" w:rsidRPr="003C446F" w:rsidRDefault="00F16CAA" w:rsidP="00150D14">
            <w:pPr>
              <w:jc w:val="right"/>
            </w:pPr>
            <w:r w:rsidRPr="003C446F">
              <w:t>2.3.1</w:t>
            </w:r>
          </w:p>
        </w:tc>
        <w:tc>
          <w:tcPr>
            <w:tcW w:w="2410" w:type="dxa"/>
            <w:noWrap/>
            <w:hideMark/>
          </w:tcPr>
          <w:p w14:paraId="5E4D4A56" w14:textId="77777777" w:rsidR="00F16CAA" w:rsidRPr="003C446F" w:rsidRDefault="00F16CAA" w:rsidP="00150D14">
            <w:pPr>
              <w:jc w:val="center"/>
            </w:pPr>
            <w:r w:rsidRPr="003C446F">
              <w:t>2636</w:t>
            </w:r>
          </w:p>
        </w:tc>
        <w:tc>
          <w:tcPr>
            <w:tcW w:w="5012" w:type="dxa"/>
          </w:tcPr>
          <w:p w14:paraId="5629B915" w14:textId="77777777" w:rsidR="00F16CAA" w:rsidRPr="003C446F" w:rsidRDefault="00F16CAA" w:rsidP="00150D14">
            <w:r w:rsidRPr="003C446F">
              <w:t>Mikro, małe i średnie przedsiębiorstwa</w:t>
            </w:r>
          </w:p>
        </w:tc>
      </w:tr>
      <w:tr w:rsidR="00F16CAA" w:rsidRPr="003C446F" w14:paraId="4A9A57FB" w14:textId="77777777" w:rsidTr="00D047BE">
        <w:trPr>
          <w:trHeight w:val="300"/>
        </w:trPr>
        <w:tc>
          <w:tcPr>
            <w:tcW w:w="1929" w:type="dxa"/>
            <w:hideMark/>
          </w:tcPr>
          <w:p w14:paraId="4A117D6C" w14:textId="77777777" w:rsidR="00F16CAA" w:rsidRPr="003C446F" w:rsidRDefault="00F16CAA" w:rsidP="00150D14">
            <w:pPr>
              <w:jc w:val="right"/>
            </w:pPr>
            <w:r w:rsidRPr="003C446F">
              <w:t>2.3.2</w:t>
            </w:r>
          </w:p>
        </w:tc>
        <w:tc>
          <w:tcPr>
            <w:tcW w:w="2410" w:type="dxa"/>
            <w:noWrap/>
            <w:hideMark/>
          </w:tcPr>
          <w:p w14:paraId="1C05755F" w14:textId="77777777" w:rsidR="00F16CAA" w:rsidRPr="003C446F" w:rsidRDefault="003F1721" w:rsidP="00150D14">
            <w:pPr>
              <w:jc w:val="center"/>
            </w:pPr>
            <w:r>
              <w:t>1065</w:t>
            </w:r>
          </w:p>
        </w:tc>
        <w:tc>
          <w:tcPr>
            <w:tcW w:w="5012" w:type="dxa"/>
          </w:tcPr>
          <w:p w14:paraId="18748EE3" w14:textId="77777777" w:rsidR="00F16CAA" w:rsidRPr="003C446F" w:rsidRDefault="00F16CAA" w:rsidP="00150D14">
            <w:r w:rsidRPr="003C446F">
              <w:t>Mikro, małe i średnie przedsiębiorstwa</w:t>
            </w:r>
          </w:p>
        </w:tc>
      </w:tr>
      <w:tr w:rsidR="00F16CAA" w:rsidRPr="003C446F" w14:paraId="647AA2E5" w14:textId="77777777" w:rsidTr="00D047BE">
        <w:trPr>
          <w:trHeight w:val="300"/>
        </w:trPr>
        <w:tc>
          <w:tcPr>
            <w:tcW w:w="1929" w:type="dxa"/>
            <w:hideMark/>
          </w:tcPr>
          <w:p w14:paraId="1E2E16E5" w14:textId="77777777" w:rsidR="00F16CAA" w:rsidRPr="003C446F" w:rsidRDefault="00F16CAA" w:rsidP="00150D14">
            <w:pPr>
              <w:jc w:val="right"/>
            </w:pPr>
            <w:r w:rsidRPr="003C446F">
              <w:t>2.3.4</w:t>
            </w:r>
          </w:p>
        </w:tc>
        <w:tc>
          <w:tcPr>
            <w:tcW w:w="2410" w:type="dxa"/>
            <w:noWrap/>
            <w:hideMark/>
          </w:tcPr>
          <w:p w14:paraId="69311971" w14:textId="77777777" w:rsidR="00F16CAA" w:rsidRPr="003C446F" w:rsidRDefault="00F16CAA" w:rsidP="00150D14">
            <w:pPr>
              <w:jc w:val="center"/>
            </w:pPr>
            <w:r w:rsidRPr="003C446F">
              <w:t>455</w:t>
            </w:r>
          </w:p>
        </w:tc>
        <w:tc>
          <w:tcPr>
            <w:tcW w:w="5012" w:type="dxa"/>
          </w:tcPr>
          <w:p w14:paraId="1BAA047B" w14:textId="77777777" w:rsidR="00F16CAA" w:rsidRPr="003C446F" w:rsidRDefault="00F16CAA" w:rsidP="00150D14">
            <w:r w:rsidRPr="003C446F">
              <w:t>Mikro, małe i średnie przedsiębiorstwa</w:t>
            </w:r>
          </w:p>
        </w:tc>
      </w:tr>
      <w:tr w:rsidR="00F16CAA" w:rsidRPr="003C446F" w14:paraId="134269E7" w14:textId="77777777" w:rsidTr="00D047BE">
        <w:trPr>
          <w:trHeight w:val="300"/>
        </w:trPr>
        <w:tc>
          <w:tcPr>
            <w:tcW w:w="1929" w:type="dxa"/>
            <w:hideMark/>
          </w:tcPr>
          <w:p w14:paraId="4FC81E95" w14:textId="77777777" w:rsidR="00F16CAA" w:rsidRPr="003C446F" w:rsidRDefault="00F16CAA" w:rsidP="00150D14">
            <w:pPr>
              <w:jc w:val="right"/>
            </w:pPr>
            <w:r w:rsidRPr="003C446F">
              <w:t>3.1.5</w:t>
            </w:r>
          </w:p>
        </w:tc>
        <w:tc>
          <w:tcPr>
            <w:tcW w:w="2410" w:type="dxa"/>
            <w:noWrap/>
            <w:hideMark/>
          </w:tcPr>
          <w:p w14:paraId="4B4A097A" w14:textId="77777777" w:rsidR="00F16CAA" w:rsidRPr="003C446F" w:rsidRDefault="00F16CAA" w:rsidP="00150D14">
            <w:pPr>
              <w:jc w:val="center"/>
            </w:pPr>
            <w:r w:rsidRPr="003C446F">
              <w:t>120</w:t>
            </w:r>
          </w:p>
        </w:tc>
        <w:tc>
          <w:tcPr>
            <w:tcW w:w="5012" w:type="dxa"/>
          </w:tcPr>
          <w:p w14:paraId="725A74DE" w14:textId="77777777" w:rsidR="00F16CAA" w:rsidRPr="003C446F" w:rsidRDefault="00F16CAA" w:rsidP="00150D14">
            <w:r w:rsidRPr="003C446F">
              <w:t>Mikro, małe i średnie przedsiębiorstwa</w:t>
            </w:r>
          </w:p>
        </w:tc>
      </w:tr>
      <w:tr w:rsidR="00F16CAA" w:rsidRPr="003C446F" w14:paraId="6A13B60B" w14:textId="77777777" w:rsidTr="00D047BE">
        <w:trPr>
          <w:trHeight w:val="300"/>
        </w:trPr>
        <w:tc>
          <w:tcPr>
            <w:tcW w:w="1929" w:type="dxa"/>
            <w:hideMark/>
          </w:tcPr>
          <w:p w14:paraId="75E58321" w14:textId="77777777" w:rsidR="00F16CAA" w:rsidRPr="003C446F" w:rsidRDefault="00F16CAA" w:rsidP="00150D14">
            <w:pPr>
              <w:jc w:val="right"/>
            </w:pPr>
            <w:r w:rsidRPr="003C446F">
              <w:t>3.2.1</w:t>
            </w:r>
          </w:p>
        </w:tc>
        <w:tc>
          <w:tcPr>
            <w:tcW w:w="2410" w:type="dxa"/>
            <w:noWrap/>
            <w:hideMark/>
          </w:tcPr>
          <w:p w14:paraId="00E47C62" w14:textId="77777777" w:rsidR="00F16CAA" w:rsidRPr="003C446F" w:rsidRDefault="00F16CAA" w:rsidP="00150D14">
            <w:pPr>
              <w:jc w:val="center"/>
            </w:pPr>
            <w:r w:rsidRPr="003C446F">
              <w:t>304</w:t>
            </w:r>
          </w:p>
        </w:tc>
        <w:tc>
          <w:tcPr>
            <w:tcW w:w="5012" w:type="dxa"/>
          </w:tcPr>
          <w:p w14:paraId="58846496" w14:textId="77777777" w:rsidR="00F16CAA" w:rsidRPr="003C446F" w:rsidRDefault="00F16CAA" w:rsidP="00150D14">
            <w:r w:rsidRPr="003C446F">
              <w:t>Mikro, małe i średnie przedsiębiorstwa</w:t>
            </w:r>
          </w:p>
        </w:tc>
      </w:tr>
      <w:tr w:rsidR="00F16CAA" w:rsidRPr="003C446F" w14:paraId="05D0D2A5" w14:textId="77777777" w:rsidTr="00D047BE">
        <w:trPr>
          <w:trHeight w:val="300"/>
        </w:trPr>
        <w:tc>
          <w:tcPr>
            <w:tcW w:w="1929" w:type="dxa"/>
            <w:hideMark/>
          </w:tcPr>
          <w:p w14:paraId="113BAA5A" w14:textId="77777777" w:rsidR="00F16CAA" w:rsidRPr="003C446F" w:rsidRDefault="00F16CAA" w:rsidP="00150D14">
            <w:pPr>
              <w:jc w:val="right"/>
            </w:pPr>
            <w:r w:rsidRPr="003C446F">
              <w:t>3.3.1</w:t>
            </w:r>
            <w:r w:rsidR="009C4CAD">
              <w:t>3</w:t>
            </w:r>
          </w:p>
        </w:tc>
        <w:tc>
          <w:tcPr>
            <w:tcW w:w="2410" w:type="dxa"/>
            <w:noWrap/>
            <w:hideMark/>
          </w:tcPr>
          <w:p w14:paraId="3902F6D1" w14:textId="77777777" w:rsidR="00F16CAA" w:rsidRPr="003C446F" w:rsidRDefault="00102BB7" w:rsidP="00150D14">
            <w:pPr>
              <w:jc w:val="center"/>
            </w:pPr>
            <w:r>
              <w:t>580</w:t>
            </w:r>
          </w:p>
        </w:tc>
        <w:tc>
          <w:tcPr>
            <w:tcW w:w="5012" w:type="dxa"/>
          </w:tcPr>
          <w:p w14:paraId="41C38BA3" w14:textId="77777777" w:rsidR="00F16CAA" w:rsidRPr="003C446F" w:rsidRDefault="00F16CAA" w:rsidP="00150D14">
            <w:r w:rsidRPr="003C446F">
              <w:t>Mikro, małe i średnie przedsiębiorstwa</w:t>
            </w:r>
          </w:p>
        </w:tc>
      </w:tr>
    </w:tbl>
    <w:p w14:paraId="372DC308" w14:textId="77777777" w:rsidR="00F16CAA" w:rsidRDefault="00F16CAA" w:rsidP="00150D14">
      <w:pPr>
        <w:pStyle w:val="Bezodstpw"/>
        <w:jc w:val="both"/>
        <w:rPr>
          <w:sz w:val="20"/>
          <w:szCs w:val="20"/>
        </w:rPr>
      </w:pPr>
      <w:r>
        <w:rPr>
          <w:sz w:val="20"/>
          <w:szCs w:val="20"/>
          <w:vertAlign w:val="superscript"/>
        </w:rPr>
        <w:t>1</w:t>
      </w:r>
      <w:r>
        <w:rPr>
          <w:sz w:val="20"/>
          <w:szCs w:val="20"/>
        </w:rPr>
        <w:t xml:space="preserve"> </w:t>
      </w:r>
      <w:r w:rsidR="00EA1D17">
        <w:rPr>
          <w:sz w:val="20"/>
          <w:szCs w:val="20"/>
        </w:rPr>
        <w:t xml:space="preserve">W toku realizacji badania i postępu POIR liczby beneficjentów mogą ulec zwiększeniu. Niezależnie od tego, maksymalna liczba zrealizowanych ankiet (łącznie w ramach pomiaru początkowego i końcowego) nie będzie większa niż 10 000 szt. </w:t>
      </w:r>
      <w:r w:rsidR="008E733C">
        <w:rPr>
          <w:sz w:val="20"/>
          <w:szCs w:val="20"/>
        </w:rPr>
        <w:t xml:space="preserve">Tabela nie uwzględnia działań 2.3.3 </w:t>
      </w:r>
      <w:r w:rsidR="00AE41CF">
        <w:rPr>
          <w:sz w:val="20"/>
          <w:szCs w:val="20"/>
        </w:rPr>
        <w:t xml:space="preserve">i 2.4.1, niemniej beneficjenci tych działań również wezmą udział w badaniu. </w:t>
      </w:r>
    </w:p>
    <w:p w14:paraId="719FE17F" w14:textId="77777777" w:rsidR="00494D68" w:rsidRPr="00C801BA" w:rsidRDefault="00F16CAA" w:rsidP="00150D14">
      <w:pPr>
        <w:pStyle w:val="Bezodstpw"/>
        <w:jc w:val="both"/>
        <w:rPr>
          <w:sz w:val="20"/>
          <w:szCs w:val="20"/>
        </w:rPr>
      </w:pPr>
      <w:r>
        <w:rPr>
          <w:i/>
          <w:sz w:val="20"/>
          <w:szCs w:val="20"/>
        </w:rPr>
        <w:t>Ź</w:t>
      </w:r>
      <w:r w:rsidRPr="006429CD">
        <w:rPr>
          <w:i/>
          <w:sz w:val="20"/>
          <w:szCs w:val="20"/>
        </w:rPr>
        <w:t>ródło:</w:t>
      </w:r>
      <w:r>
        <w:rPr>
          <w:i/>
          <w:sz w:val="20"/>
          <w:szCs w:val="20"/>
        </w:rPr>
        <w:t xml:space="preserve"> </w:t>
      </w:r>
      <w:r w:rsidR="00EA1D17">
        <w:rPr>
          <w:i/>
          <w:sz w:val="20"/>
          <w:szCs w:val="20"/>
        </w:rPr>
        <w:t>Raport metodologiczny pt. „</w:t>
      </w:r>
      <w:r w:rsidRPr="006429CD">
        <w:rPr>
          <w:i/>
          <w:sz w:val="20"/>
          <w:szCs w:val="20"/>
        </w:rPr>
        <w:t>Barometr Innowacyjności – opracowanie koncepcji systemu ewaluacji on-going Programu Operacyjnego Innowacyjny Rozwój 2014-202</w:t>
      </w:r>
      <w:r w:rsidR="00625485">
        <w:rPr>
          <w:i/>
          <w:sz w:val="20"/>
          <w:szCs w:val="20"/>
        </w:rPr>
        <w:t xml:space="preserve">0 </w:t>
      </w:r>
      <w:r w:rsidRPr="006429CD">
        <w:rPr>
          <w:i/>
          <w:sz w:val="20"/>
          <w:szCs w:val="20"/>
        </w:rPr>
        <w:t>wraz ze wskaźnikami i narzędziami</w:t>
      </w:r>
      <w:r>
        <w:rPr>
          <w:i/>
          <w:sz w:val="20"/>
          <w:szCs w:val="20"/>
        </w:rPr>
        <w:t xml:space="preserve"> badawczymi</w:t>
      </w:r>
      <w:r w:rsidR="00EA1D17">
        <w:rPr>
          <w:i/>
          <w:sz w:val="20"/>
          <w:szCs w:val="20"/>
        </w:rPr>
        <w:t>”</w:t>
      </w:r>
    </w:p>
    <w:p w14:paraId="1D9AABF1" w14:textId="77777777" w:rsidR="00450355" w:rsidRPr="00C801BA" w:rsidRDefault="00450355" w:rsidP="00150D14">
      <w:pPr>
        <w:pStyle w:val="Bezodstpw"/>
        <w:jc w:val="both"/>
        <w:rPr>
          <w:sz w:val="20"/>
          <w:szCs w:val="20"/>
        </w:rPr>
      </w:pPr>
    </w:p>
    <w:p w14:paraId="51C2F81E" w14:textId="77777777" w:rsidR="00F16CAA" w:rsidRPr="00F16CAA" w:rsidRDefault="00F16CAA" w:rsidP="00150D14">
      <w:pPr>
        <w:pStyle w:val="Akapitzlist"/>
        <w:numPr>
          <w:ilvl w:val="0"/>
          <w:numId w:val="8"/>
        </w:numPr>
        <w:spacing w:line="240" w:lineRule="auto"/>
        <w:jc w:val="both"/>
        <w:rPr>
          <w:b/>
        </w:rPr>
      </w:pPr>
      <w:r w:rsidRPr="00F16CAA">
        <w:rPr>
          <w:b/>
        </w:rPr>
        <w:t>POPW</w:t>
      </w:r>
    </w:p>
    <w:p w14:paraId="3FB5803F" w14:textId="77777777" w:rsidR="00F16CAA" w:rsidRPr="00217661" w:rsidRDefault="00FD0A25" w:rsidP="00150D14">
      <w:pPr>
        <w:spacing w:line="240" w:lineRule="auto"/>
        <w:jc w:val="both"/>
      </w:pPr>
      <w:r>
        <w:t>Również w przypadku POPW</w:t>
      </w:r>
      <w:r w:rsidR="00F16CAA" w:rsidRPr="00217661">
        <w:t xml:space="preserve"> na obecnym etapie wdrożenia można jedynie oszacować potencjalne liczebności beneficjentów poszczególnych </w:t>
      </w:r>
      <w:r w:rsidR="00EA1D17">
        <w:t>instrumentów</w:t>
      </w:r>
      <w:r w:rsidR="00F16CAA" w:rsidRPr="00217661">
        <w:t xml:space="preserve">, na postawie wartości wskaźników założonych w </w:t>
      </w:r>
      <w:r w:rsidR="00EA1D17">
        <w:t>P</w:t>
      </w:r>
      <w:r w:rsidR="00F16CAA" w:rsidRPr="00217661">
        <w:t xml:space="preserve">rogramie (tabela poniżej). W przypadku działania 1.1.1, inaczej niż w </w:t>
      </w:r>
      <w:r w:rsidR="00F16CAA">
        <w:t>pozostałych działaniach</w:t>
      </w:r>
      <w:r w:rsidR="00EA1D17">
        <w:t xml:space="preserve"> (pewna analogia występuje z poddziałaniem 2.3.3 POIR i pilotażem ScaleUP w ramach poddziałania 2.4.1 POIR)</w:t>
      </w:r>
      <w:r w:rsidR="00F16CAA">
        <w:t xml:space="preserve">, </w:t>
      </w:r>
      <w:r w:rsidR="00F16CAA" w:rsidRPr="00217661">
        <w:t xml:space="preserve">grantobiorcami są ośrodki innowacji (typu: parki naukowo-technologiczne, parki naukowe, parki technologiczne, inkubatory technologiczne), które tworzą tzw. Platformy Startowe. Ten typ beneficjentów </w:t>
      </w:r>
      <w:r w:rsidR="00F16CAA" w:rsidRPr="00217661">
        <w:lastRenderedPageBreak/>
        <w:t xml:space="preserve">nie wchodzi do populacji badania. Respondentami badania </w:t>
      </w:r>
      <w:r w:rsidR="00EA1D17">
        <w:t xml:space="preserve">(analogicznie jak w przypadku poddziałań 2.3.3 i 2.4.1 POIR) </w:t>
      </w:r>
      <w:r w:rsidR="00F16CAA" w:rsidRPr="00217661">
        <w:t>będą natomiast firmy</w:t>
      </w:r>
      <w:r w:rsidR="00EA1D17">
        <w:t>, czyli w tym przypadku nowo powstałe podmioty (startupy)</w:t>
      </w:r>
      <w:r w:rsidR="00450355">
        <w:t xml:space="preserve"> </w:t>
      </w:r>
      <w:r w:rsidR="00F16CAA" w:rsidRPr="00217661">
        <w:t xml:space="preserve">inkubowane w ramach Platform Startowych. </w:t>
      </w:r>
    </w:p>
    <w:p w14:paraId="3105D990" w14:textId="77777777" w:rsidR="00F16CAA" w:rsidRPr="00217661" w:rsidRDefault="00F16CAA" w:rsidP="00150D14">
      <w:pPr>
        <w:pStyle w:val="Legenda"/>
        <w:keepNext/>
        <w:numPr>
          <w:ilvl w:val="0"/>
          <w:numId w:val="8"/>
        </w:numPr>
        <w:rPr>
          <w:sz w:val="20"/>
          <w:szCs w:val="20"/>
        </w:rPr>
      </w:pPr>
      <w:r w:rsidRPr="00217661">
        <w:rPr>
          <w:sz w:val="20"/>
          <w:szCs w:val="20"/>
        </w:rPr>
        <w:t xml:space="preserve">Tabela </w:t>
      </w:r>
      <w:r w:rsidRPr="00217661">
        <w:rPr>
          <w:sz w:val="20"/>
          <w:szCs w:val="20"/>
        </w:rPr>
        <w:fldChar w:fldCharType="begin"/>
      </w:r>
      <w:r w:rsidRPr="00217661">
        <w:rPr>
          <w:sz w:val="20"/>
          <w:szCs w:val="20"/>
        </w:rPr>
        <w:instrText xml:space="preserve"> SEQ Tabela \* ARABIC </w:instrText>
      </w:r>
      <w:r w:rsidRPr="00217661">
        <w:rPr>
          <w:sz w:val="20"/>
          <w:szCs w:val="20"/>
        </w:rPr>
        <w:fldChar w:fldCharType="separate"/>
      </w:r>
      <w:r w:rsidR="00970BB6">
        <w:rPr>
          <w:noProof/>
          <w:sz w:val="20"/>
          <w:szCs w:val="20"/>
        </w:rPr>
        <w:t>3</w:t>
      </w:r>
      <w:r w:rsidRPr="00217661">
        <w:rPr>
          <w:noProof/>
          <w:sz w:val="20"/>
          <w:szCs w:val="20"/>
        </w:rPr>
        <w:fldChar w:fldCharType="end"/>
      </w:r>
      <w:r w:rsidRPr="00217661">
        <w:rPr>
          <w:sz w:val="20"/>
          <w:szCs w:val="20"/>
        </w:rPr>
        <w:t xml:space="preserve"> Planowana liczba beneficjentów poszczególnych poddziałań POPW</w:t>
      </w:r>
    </w:p>
    <w:tbl>
      <w:tblPr>
        <w:tblStyle w:val="Tabela-Siatka"/>
        <w:tblW w:w="9464" w:type="dxa"/>
        <w:tblInd w:w="108" w:type="dxa"/>
        <w:tblLook w:val="04A0" w:firstRow="1" w:lastRow="0" w:firstColumn="1" w:lastColumn="0" w:noHBand="0" w:noVBand="1"/>
      </w:tblPr>
      <w:tblGrid>
        <w:gridCol w:w="1929"/>
        <w:gridCol w:w="2410"/>
        <w:gridCol w:w="5125"/>
      </w:tblGrid>
      <w:tr w:rsidR="00F16CAA" w:rsidRPr="003C446F" w14:paraId="3F46399C" w14:textId="77777777" w:rsidTr="00D047BE">
        <w:trPr>
          <w:trHeight w:val="300"/>
          <w:tblHeader/>
        </w:trPr>
        <w:tc>
          <w:tcPr>
            <w:tcW w:w="1929" w:type="dxa"/>
            <w:vAlign w:val="center"/>
          </w:tcPr>
          <w:p w14:paraId="487839A3" w14:textId="77777777" w:rsidR="00F16CAA" w:rsidRPr="00240E64" w:rsidRDefault="00F16CAA" w:rsidP="00150D14">
            <w:pPr>
              <w:jc w:val="center"/>
              <w:rPr>
                <w:b/>
              </w:rPr>
            </w:pPr>
            <w:r w:rsidRPr="00240E64">
              <w:rPr>
                <w:b/>
              </w:rPr>
              <w:t>Poddziałanie</w:t>
            </w:r>
          </w:p>
        </w:tc>
        <w:tc>
          <w:tcPr>
            <w:tcW w:w="2410" w:type="dxa"/>
            <w:noWrap/>
            <w:vAlign w:val="center"/>
          </w:tcPr>
          <w:p w14:paraId="4747F144" w14:textId="77777777" w:rsidR="00F16CAA" w:rsidRPr="00240E64" w:rsidRDefault="00F16CAA" w:rsidP="00150D14">
            <w:pPr>
              <w:jc w:val="center"/>
              <w:rPr>
                <w:b/>
              </w:rPr>
            </w:pPr>
            <w:r w:rsidRPr="00240E64">
              <w:rPr>
                <w:b/>
              </w:rPr>
              <w:t>Liczba beneficjentów</w:t>
            </w:r>
            <w:r>
              <w:rPr>
                <w:b/>
              </w:rPr>
              <w:t xml:space="preserve"> (respondentów)</w:t>
            </w:r>
          </w:p>
        </w:tc>
        <w:tc>
          <w:tcPr>
            <w:tcW w:w="5125" w:type="dxa"/>
            <w:vAlign w:val="center"/>
          </w:tcPr>
          <w:p w14:paraId="2DFF8962" w14:textId="77777777" w:rsidR="00F16CAA" w:rsidRPr="00240E64" w:rsidRDefault="00F16CAA" w:rsidP="00150D14">
            <w:pPr>
              <w:jc w:val="center"/>
              <w:rPr>
                <w:b/>
              </w:rPr>
            </w:pPr>
            <w:r w:rsidRPr="00240E64">
              <w:rPr>
                <w:b/>
              </w:rPr>
              <w:t xml:space="preserve">Typ </w:t>
            </w:r>
            <w:r>
              <w:rPr>
                <w:b/>
              </w:rPr>
              <w:t>respondenta</w:t>
            </w:r>
          </w:p>
        </w:tc>
      </w:tr>
      <w:tr w:rsidR="00F16CAA" w:rsidRPr="003C446F" w14:paraId="7E3FEF5E" w14:textId="77777777" w:rsidTr="00D047BE">
        <w:trPr>
          <w:trHeight w:val="300"/>
        </w:trPr>
        <w:tc>
          <w:tcPr>
            <w:tcW w:w="1929" w:type="dxa"/>
            <w:vAlign w:val="center"/>
            <w:hideMark/>
          </w:tcPr>
          <w:p w14:paraId="041CFAAE" w14:textId="77777777" w:rsidR="00F16CAA" w:rsidRPr="003C446F" w:rsidRDefault="00F16CAA" w:rsidP="00150D14">
            <w:pPr>
              <w:jc w:val="right"/>
            </w:pPr>
            <w:r>
              <w:t>1.1.</w:t>
            </w:r>
            <w:r w:rsidRPr="003C446F">
              <w:t>1</w:t>
            </w:r>
          </w:p>
        </w:tc>
        <w:tc>
          <w:tcPr>
            <w:tcW w:w="2410" w:type="dxa"/>
            <w:noWrap/>
            <w:vAlign w:val="center"/>
            <w:hideMark/>
          </w:tcPr>
          <w:p w14:paraId="66C992FD" w14:textId="77777777" w:rsidR="00F16CAA" w:rsidRPr="003C446F" w:rsidRDefault="00F16CAA" w:rsidP="00150D14">
            <w:pPr>
              <w:jc w:val="center"/>
            </w:pPr>
            <w:r>
              <w:t>1 820* (910**)</w:t>
            </w:r>
          </w:p>
        </w:tc>
        <w:tc>
          <w:tcPr>
            <w:tcW w:w="5125" w:type="dxa"/>
            <w:vAlign w:val="center"/>
          </w:tcPr>
          <w:p w14:paraId="5E18F370" w14:textId="77777777" w:rsidR="00F16CAA" w:rsidRPr="003C446F" w:rsidRDefault="00F16CAA" w:rsidP="00150D14">
            <w:r w:rsidRPr="003C446F">
              <w:t>Mikroprzedsiębiorstwa</w:t>
            </w:r>
          </w:p>
        </w:tc>
      </w:tr>
      <w:tr w:rsidR="00F16CAA" w:rsidRPr="003C446F" w14:paraId="0ADBC592" w14:textId="77777777" w:rsidTr="00D047BE">
        <w:trPr>
          <w:trHeight w:val="300"/>
        </w:trPr>
        <w:tc>
          <w:tcPr>
            <w:tcW w:w="1929" w:type="dxa"/>
            <w:vAlign w:val="center"/>
            <w:hideMark/>
          </w:tcPr>
          <w:p w14:paraId="75CEE7A0" w14:textId="77777777" w:rsidR="00F16CAA" w:rsidRPr="003C446F" w:rsidRDefault="00F16CAA" w:rsidP="00150D14">
            <w:pPr>
              <w:jc w:val="right"/>
            </w:pPr>
            <w:r>
              <w:t>1.1.2</w:t>
            </w:r>
          </w:p>
        </w:tc>
        <w:tc>
          <w:tcPr>
            <w:tcW w:w="2410" w:type="dxa"/>
            <w:noWrap/>
            <w:vAlign w:val="center"/>
            <w:hideMark/>
          </w:tcPr>
          <w:p w14:paraId="1D98D658" w14:textId="77777777" w:rsidR="00F16CAA" w:rsidRPr="003C446F" w:rsidRDefault="00F16CAA" w:rsidP="00150D14">
            <w:pPr>
              <w:jc w:val="center"/>
            </w:pPr>
            <w:r>
              <w:t>910</w:t>
            </w:r>
          </w:p>
        </w:tc>
        <w:tc>
          <w:tcPr>
            <w:tcW w:w="5125" w:type="dxa"/>
            <w:vAlign w:val="center"/>
          </w:tcPr>
          <w:p w14:paraId="0B63B322" w14:textId="77777777" w:rsidR="00F16CAA" w:rsidRPr="003C446F" w:rsidRDefault="001E27BF" w:rsidP="00150D14">
            <w:r w:rsidRPr="003C446F">
              <w:t>Mikro, małe przedsiębiorstwa</w:t>
            </w:r>
            <w:r>
              <w:t xml:space="preserve"> </w:t>
            </w:r>
            <w:r w:rsidR="00F16CAA">
              <w:t>Mikro</w:t>
            </w:r>
            <w:r w:rsidR="00F16CAA" w:rsidRPr="00690E73">
              <w:t>przedsiębiorstwa</w:t>
            </w:r>
            <w:r w:rsidR="00F16CAA" w:rsidRPr="003C446F">
              <w:t xml:space="preserve"> </w:t>
            </w:r>
          </w:p>
        </w:tc>
      </w:tr>
      <w:tr w:rsidR="00F16CAA" w:rsidRPr="003C446F" w14:paraId="7EE9D176" w14:textId="77777777" w:rsidTr="00D047BE">
        <w:trPr>
          <w:trHeight w:val="300"/>
        </w:trPr>
        <w:tc>
          <w:tcPr>
            <w:tcW w:w="1929" w:type="dxa"/>
            <w:vAlign w:val="center"/>
            <w:hideMark/>
          </w:tcPr>
          <w:p w14:paraId="2C371794" w14:textId="77777777" w:rsidR="00F16CAA" w:rsidRPr="003C446F" w:rsidRDefault="00F16CAA" w:rsidP="00150D14">
            <w:pPr>
              <w:jc w:val="right"/>
            </w:pPr>
            <w:r>
              <w:t>1.2</w:t>
            </w:r>
          </w:p>
        </w:tc>
        <w:tc>
          <w:tcPr>
            <w:tcW w:w="2410" w:type="dxa"/>
            <w:noWrap/>
            <w:vAlign w:val="center"/>
            <w:hideMark/>
          </w:tcPr>
          <w:p w14:paraId="589062AE" w14:textId="77777777" w:rsidR="00F16CAA" w:rsidRPr="003C446F" w:rsidRDefault="00F16CAA" w:rsidP="00150D14">
            <w:pPr>
              <w:jc w:val="center"/>
            </w:pPr>
            <w:r>
              <w:t>51</w:t>
            </w:r>
            <w:r w:rsidR="004D0176">
              <w:t>870</w:t>
            </w:r>
          </w:p>
        </w:tc>
        <w:tc>
          <w:tcPr>
            <w:tcW w:w="5125" w:type="dxa"/>
            <w:vAlign w:val="center"/>
          </w:tcPr>
          <w:p w14:paraId="362685DA" w14:textId="77777777" w:rsidR="00F16CAA" w:rsidRPr="003C446F" w:rsidRDefault="00F16CAA" w:rsidP="00150D14">
            <w:r w:rsidRPr="003C446F">
              <w:t>Mikro, małe i średnie przedsiębiorstwa</w:t>
            </w:r>
          </w:p>
        </w:tc>
      </w:tr>
      <w:tr w:rsidR="00F16CAA" w:rsidRPr="003C446F" w14:paraId="49EFA34C" w14:textId="77777777" w:rsidTr="00D047BE">
        <w:trPr>
          <w:trHeight w:val="300"/>
        </w:trPr>
        <w:tc>
          <w:tcPr>
            <w:tcW w:w="1929" w:type="dxa"/>
            <w:vAlign w:val="center"/>
            <w:hideMark/>
          </w:tcPr>
          <w:p w14:paraId="6B1590D4" w14:textId="77777777" w:rsidR="00F16CAA" w:rsidRPr="003C446F" w:rsidRDefault="00F16CAA" w:rsidP="00150D14">
            <w:pPr>
              <w:jc w:val="right"/>
            </w:pPr>
            <w:r>
              <w:t>1.3.1</w:t>
            </w:r>
          </w:p>
        </w:tc>
        <w:tc>
          <w:tcPr>
            <w:tcW w:w="2410" w:type="dxa"/>
            <w:noWrap/>
            <w:vAlign w:val="center"/>
            <w:hideMark/>
          </w:tcPr>
          <w:p w14:paraId="356203B0" w14:textId="77777777" w:rsidR="00F16CAA" w:rsidRPr="003C446F" w:rsidRDefault="00F16CAA" w:rsidP="00150D14">
            <w:pPr>
              <w:jc w:val="center"/>
            </w:pPr>
            <w:r>
              <w:t>76</w:t>
            </w:r>
          </w:p>
        </w:tc>
        <w:tc>
          <w:tcPr>
            <w:tcW w:w="5125" w:type="dxa"/>
            <w:vAlign w:val="center"/>
          </w:tcPr>
          <w:p w14:paraId="0C34355B" w14:textId="77777777" w:rsidR="00F16CAA" w:rsidRPr="003C446F" w:rsidRDefault="00F16CAA" w:rsidP="00150D14">
            <w:r w:rsidRPr="003C446F">
              <w:t>Mikro, małe i średnie przedsiębiorstwa</w:t>
            </w:r>
          </w:p>
        </w:tc>
      </w:tr>
      <w:tr w:rsidR="00F16CAA" w:rsidRPr="003C446F" w14:paraId="012B397B" w14:textId="77777777" w:rsidTr="00D047BE">
        <w:trPr>
          <w:trHeight w:val="300"/>
        </w:trPr>
        <w:tc>
          <w:tcPr>
            <w:tcW w:w="1929" w:type="dxa"/>
            <w:vAlign w:val="center"/>
            <w:hideMark/>
          </w:tcPr>
          <w:p w14:paraId="09588024" w14:textId="77777777" w:rsidR="00F16CAA" w:rsidRPr="003C446F" w:rsidRDefault="00F16CAA" w:rsidP="00150D14">
            <w:pPr>
              <w:jc w:val="right"/>
            </w:pPr>
            <w:r>
              <w:t>1.3.2</w:t>
            </w:r>
          </w:p>
        </w:tc>
        <w:tc>
          <w:tcPr>
            <w:tcW w:w="2410" w:type="dxa"/>
            <w:noWrap/>
            <w:vAlign w:val="center"/>
            <w:hideMark/>
          </w:tcPr>
          <w:p w14:paraId="23389D47" w14:textId="77777777" w:rsidR="00F16CAA" w:rsidRPr="003C446F" w:rsidRDefault="00F16CAA" w:rsidP="00150D14">
            <w:pPr>
              <w:jc w:val="center"/>
            </w:pPr>
            <w:r>
              <w:t>35</w:t>
            </w:r>
            <w:r w:rsidR="004D0176">
              <w:t>142</w:t>
            </w:r>
          </w:p>
        </w:tc>
        <w:tc>
          <w:tcPr>
            <w:tcW w:w="5125" w:type="dxa"/>
            <w:vAlign w:val="center"/>
          </w:tcPr>
          <w:p w14:paraId="4DF6691C" w14:textId="77777777" w:rsidR="00F16CAA" w:rsidRPr="003C446F" w:rsidRDefault="00F16CAA" w:rsidP="00150D14">
            <w:r w:rsidRPr="003C446F">
              <w:t>Mikro, małe i średnie przedsiębiorstwa</w:t>
            </w:r>
          </w:p>
        </w:tc>
      </w:tr>
      <w:tr w:rsidR="00F16CAA" w:rsidRPr="003C446F" w14:paraId="4DE94400" w14:textId="77777777" w:rsidTr="00D047BE">
        <w:trPr>
          <w:trHeight w:val="300"/>
        </w:trPr>
        <w:tc>
          <w:tcPr>
            <w:tcW w:w="1929" w:type="dxa"/>
            <w:vAlign w:val="center"/>
            <w:hideMark/>
          </w:tcPr>
          <w:p w14:paraId="7248E325" w14:textId="77777777" w:rsidR="00F16CAA" w:rsidRPr="003C446F" w:rsidRDefault="00F16CAA" w:rsidP="00150D14">
            <w:pPr>
              <w:jc w:val="right"/>
            </w:pPr>
            <w:r>
              <w:t>1.4</w:t>
            </w:r>
          </w:p>
        </w:tc>
        <w:tc>
          <w:tcPr>
            <w:tcW w:w="2410" w:type="dxa"/>
            <w:noWrap/>
            <w:vAlign w:val="center"/>
            <w:hideMark/>
          </w:tcPr>
          <w:p w14:paraId="713EFCDF" w14:textId="77777777" w:rsidR="00F16CAA" w:rsidRPr="003C446F" w:rsidRDefault="00F16CAA" w:rsidP="00150D14">
            <w:pPr>
              <w:jc w:val="center"/>
              <w:rPr>
                <w:vertAlign w:val="superscript"/>
              </w:rPr>
            </w:pPr>
            <w:r>
              <w:t>380</w:t>
            </w:r>
          </w:p>
        </w:tc>
        <w:tc>
          <w:tcPr>
            <w:tcW w:w="5125" w:type="dxa"/>
            <w:vAlign w:val="center"/>
          </w:tcPr>
          <w:p w14:paraId="1877FB1D" w14:textId="77777777" w:rsidR="00F16CAA" w:rsidRPr="003C446F" w:rsidRDefault="00F16CAA" w:rsidP="00150D14">
            <w:r w:rsidRPr="003C446F">
              <w:t>Mikro, małe i średnie przedsiębiorstwa</w:t>
            </w:r>
          </w:p>
        </w:tc>
      </w:tr>
    </w:tbl>
    <w:p w14:paraId="08E2A43F" w14:textId="77777777" w:rsidR="00F16CAA" w:rsidRDefault="00F16CAA" w:rsidP="000A2915">
      <w:pPr>
        <w:pStyle w:val="Bezodstpw"/>
        <w:jc w:val="both"/>
        <w:rPr>
          <w:i/>
          <w:sz w:val="20"/>
          <w:szCs w:val="20"/>
        </w:rPr>
      </w:pPr>
      <w:r>
        <w:rPr>
          <w:i/>
          <w:sz w:val="20"/>
          <w:szCs w:val="20"/>
        </w:rPr>
        <w:t>* Planowana liczba</w:t>
      </w:r>
      <w:r w:rsidRPr="006512B8">
        <w:rPr>
          <w:i/>
          <w:sz w:val="20"/>
          <w:szCs w:val="20"/>
        </w:rPr>
        <w:t xml:space="preserve"> </w:t>
      </w:r>
      <w:r w:rsidR="00A3188E">
        <w:rPr>
          <w:i/>
          <w:sz w:val="20"/>
          <w:szCs w:val="20"/>
        </w:rPr>
        <w:t>ostatecznych odbiorców pomocy Pod</w:t>
      </w:r>
      <w:r w:rsidRPr="006512B8">
        <w:rPr>
          <w:i/>
          <w:sz w:val="20"/>
          <w:szCs w:val="20"/>
        </w:rPr>
        <w:t>dz</w:t>
      </w:r>
      <w:r>
        <w:rPr>
          <w:i/>
          <w:sz w:val="20"/>
          <w:szCs w:val="20"/>
        </w:rPr>
        <w:t>iałania</w:t>
      </w:r>
      <w:r w:rsidRPr="006512B8">
        <w:rPr>
          <w:i/>
          <w:sz w:val="20"/>
          <w:szCs w:val="20"/>
        </w:rPr>
        <w:t xml:space="preserve"> 1.1.1</w:t>
      </w:r>
      <w:r>
        <w:rPr>
          <w:i/>
          <w:sz w:val="20"/>
          <w:szCs w:val="20"/>
        </w:rPr>
        <w:t xml:space="preserve"> (grantobiorcami są Platformy Startowe, które jednak nie będą respondentami w badaniu).</w:t>
      </w:r>
    </w:p>
    <w:p w14:paraId="79C3BC1B" w14:textId="77777777" w:rsidR="000A2915" w:rsidRDefault="00F16CAA" w:rsidP="000A2915">
      <w:pPr>
        <w:pStyle w:val="Bezodstpw"/>
        <w:jc w:val="both"/>
        <w:rPr>
          <w:i/>
          <w:sz w:val="20"/>
          <w:szCs w:val="20"/>
        </w:rPr>
      </w:pPr>
      <w:r>
        <w:rPr>
          <w:i/>
          <w:sz w:val="20"/>
          <w:szCs w:val="20"/>
        </w:rPr>
        <w:t xml:space="preserve">** </w:t>
      </w:r>
      <w:r w:rsidR="00A3188E">
        <w:rPr>
          <w:i/>
          <w:sz w:val="20"/>
          <w:szCs w:val="20"/>
        </w:rPr>
        <w:t xml:space="preserve">Ostateczni odbiorcy pomocy </w:t>
      </w:r>
      <w:r w:rsidR="00880C5B">
        <w:rPr>
          <w:i/>
          <w:sz w:val="20"/>
          <w:szCs w:val="20"/>
        </w:rPr>
        <w:t>Pod</w:t>
      </w:r>
      <w:r>
        <w:rPr>
          <w:i/>
          <w:sz w:val="20"/>
          <w:szCs w:val="20"/>
        </w:rPr>
        <w:t xml:space="preserve">działania 1.1.1, którzy </w:t>
      </w:r>
      <w:r w:rsidR="000A2915">
        <w:rPr>
          <w:i/>
          <w:sz w:val="20"/>
          <w:szCs w:val="20"/>
        </w:rPr>
        <w:t xml:space="preserve">nie </w:t>
      </w:r>
      <w:r>
        <w:rPr>
          <w:i/>
          <w:sz w:val="20"/>
          <w:szCs w:val="20"/>
        </w:rPr>
        <w:t xml:space="preserve">zakwalifikują się do </w:t>
      </w:r>
      <w:r w:rsidR="00880C5B">
        <w:rPr>
          <w:i/>
          <w:sz w:val="20"/>
          <w:szCs w:val="20"/>
        </w:rPr>
        <w:t>Po</w:t>
      </w:r>
      <w:r>
        <w:rPr>
          <w:i/>
          <w:sz w:val="20"/>
          <w:szCs w:val="20"/>
        </w:rPr>
        <w:t xml:space="preserve">działania 1.1.2 </w:t>
      </w:r>
      <w:r w:rsidR="000A2915">
        <w:rPr>
          <w:i/>
          <w:sz w:val="20"/>
          <w:szCs w:val="20"/>
        </w:rPr>
        <w:t>zostaną objęci tylko jednym pomiarem(końcowym).. Startupy inkubowane w Poddziałaniu 1.1.1, które zakwalifikują się do Poddziałania 1.1.2 zostaną objęte pomiarami tylko w ramach Poddziałania 1.1.2</w:t>
      </w:r>
      <w:r w:rsidR="00532E6A">
        <w:rPr>
          <w:i/>
          <w:sz w:val="20"/>
          <w:szCs w:val="20"/>
        </w:rPr>
        <w:t xml:space="preserve"> </w:t>
      </w:r>
      <w:r w:rsidR="000A2915">
        <w:rPr>
          <w:i/>
          <w:sz w:val="20"/>
          <w:szCs w:val="20"/>
        </w:rPr>
        <w:t>(pomiar początkowy dla Poddziałania 1.1.2 będzie jednocześnie pomiarem końcowym dla Poddziałania 1.1.1).</w:t>
      </w:r>
    </w:p>
    <w:p w14:paraId="651452FD" w14:textId="77777777" w:rsidR="00F16CAA" w:rsidRDefault="000A2915" w:rsidP="000A2915">
      <w:pPr>
        <w:pStyle w:val="Bezodstpw"/>
        <w:jc w:val="both"/>
        <w:rPr>
          <w:i/>
          <w:sz w:val="20"/>
          <w:szCs w:val="20"/>
        </w:rPr>
      </w:pPr>
      <w:r>
        <w:rPr>
          <w:i/>
          <w:sz w:val="20"/>
          <w:szCs w:val="20"/>
        </w:rPr>
        <w:t>S</w:t>
      </w:r>
      <w:r w:rsidR="00F16CAA">
        <w:rPr>
          <w:i/>
          <w:sz w:val="20"/>
          <w:szCs w:val="20"/>
        </w:rPr>
        <w:t>zacowana liczba start-upów</w:t>
      </w:r>
      <w:r>
        <w:rPr>
          <w:i/>
          <w:sz w:val="20"/>
          <w:szCs w:val="20"/>
        </w:rPr>
        <w:t>, które</w:t>
      </w:r>
      <w:r w:rsidR="00F16CAA">
        <w:rPr>
          <w:i/>
          <w:sz w:val="20"/>
          <w:szCs w:val="20"/>
        </w:rPr>
        <w:t xml:space="preserve"> </w:t>
      </w:r>
      <w:r>
        <w:rPr>
          <w:i/>
          <w:sz w:val="20"/>
          <w:szCs w:val="20"/>
        </w:rPr>
        <w:t xml:space="preserve">wejdą do Poddziałania 1.1.2 </w:t>
      </w:r>
      <w:r w:rsidR="00F16CAA">
        <w:rPr>
          <w:i/>
          <w:sz w:val="20"/>
          <w:szCs w:val="20"/>
        </w:rPr>
        <w:t>wy</w:t>
      </w:r>
      <w:r>
        <w:rPr>
          <w:i/>
          <w:sz w:val="20"/>
          <w:szCs w:val="20"/>
        </w:rPr>
        <w:t xml:space="preserve">nosi 50% wszystkich inkubowanych firm. </w:t>
      </w:r>
      <w:r w:rsidR="00F16CAA">
        <w:rPr>
          <w:i/>
          <w:sz w:val="20"/>
          <w:szCs w:val="20"/>
        </w:rPr>
        <w:t>Z tego powodu liczba respondentów podana w nawiasie to 910 podmiotów, które nie</w:t>
      </w:r>
      <w:r>
        <w:rPr>
          <w:i/>
          <w:sz w:val="20"/>
          <w:szCs w:val="20"/>
        </w:rPr>
        <w:t xml:space="preserve"> zakwalifikują się do Poddziałania 1.1.2.</w:t>
      </w:r>
      <w:r w:rsidR="00F16CAA">
        <w:rPr>
          <w:i/>
          <w:sz w:val="20"/>
          <w:szCs w:val="20"/>
        </w:rPr>
        <w:t>.</w:t>
      </w:r>
    </w:p>
    <w:p w14:paraId="57C0A56D" w14:textId="77777777" w:rsidR="00F16CAA" w:rsidRPr="006429CD" w:rsidRDefault="00F16CAA" w:rsidP="000A2915">
      <w:pPr>
        <w:pStyle w:val="Bezodstpw"/>
        <w:jc w:val="both"/>
        <w:rPr>
          <w:i/>
          <w:sz w:val="20"/>
          <w:szCs w:val="20"/>
        </w:rPr>
      </w:pPr>
      <w:r>
        <w:rPr>
          <w:i/>
          <w:sz w:val="20"/>
          <w:szCs w:val="20"/>
        </w:rPr>
        <w:t>Ź</w:t>
      </w:r>
      <w:r w:rsidRPr="006429CD">
        <w:rPr>
          <w:i/>
          <w:sz w:val="20"/>
          <w:szCs w:val="20"/>
        </w:rPr>
        <w:t>ródło:</w:t>
      </w:r>
      <w:r>
        <w:rPr>
          <w:i/>
          <w:sz w:val="20"/>
          <w:szCs w:val="20"/>
        </w:rPr>
        <w:t xml:space="preserve"> </w:t>
      </w:r>
      <w:r w:rsidR="00880C5B">
        <w:rPr>
          <w:i/>
          <w:sz w:val="20"/>
          <w:szCs w:val="20"/>
        </w:rPr>
        <w:t xml:space="preserve">Raport metodologiczny pt. </w:t>
      </w:r>
      <w:r w:rsidRPr="006429CD">
        <w:rPr>
          <w:i/>
          <w:sz w:val="20"/>
          <w:szCs w:val="20"/>
        </w:rPr>
        <w:t xml:space="preserve">Barometr </w:t>
      </w:r>
      <w:r>
        <w:rPr>
          <w:i/>
          <w:sz w:val="20"/>
          <w:szCs w:val="20"/>
        </w:rPr>
        <w:t xml:space="preserve">Przedsiębiorczości </w:t>
      </w:r>
      <w:r w:rsidRPr="006429CD">
        <w:rPr>
          <w:i/>
          <w:sz w:val="20"/>
          <w:szCs w:val="20"/>
        </w:rPr>
        <w:t xml:space="preserve"> – opracowanie koncepcji systemu ewaluacji on-going Programu Operacyjnego </w:t>
      </w:r>
      <w:r>
        <w:rPr>
          <w:i/>
          <w:sz w:val="20"/>
          <w:szCs w:val="20"/>
        </w:rPr>
        <w:t>Polska</w:t>
      </w:r>
      <w:r w:rsidRPr="006429CD">
        <w:rPr>
          <w:i/>
          <w:sz w:val="20"/>
          <w:szCs w:val="20"/>
        </w:rPr>
        <w:t xml:space="preserve"> </w:t>
      </w:r>
      <w:r w:rsidR="00880C5B">
        <w:rPr>
          <w:i/>
          <w:sz w:val="20"/>
          <w:szCs w:val="20"/>
        </w:rPr>
        <w:t>W</w:t>
      </w:r>
      <w:r>
        <w:rPr>
          <w:i/>
          <w:sz w:val="20"/>
          <w:szCs w:val="20"/>
        </w:rPr>
        <w:t>schodnia</w:t>
      </w:r>
      <w:r w:rsidRPr="006429CD">
        <w:rPr>
          <w:i/>
          <w:sz w:val="20"/>
          <w:szCs w:val="20"/>
        </w:rPr>
        <w:t xml:space="preserve"> 2014-202</w:t>
      </w:r>
      <w:r>
        <w:rPr>
          <w:i/>
          <w:sz w:val="20"/>
          <w:szCs w:val="20"/>
        </w:rPr>
        <w:t>0</w:t>
      </w:r>
      <w:r w:rsidRPr="006429CD">
        <w:rPr>
          <w:i/>
          <w:sz w:val="20"/>
          <w:szCs w:val="20"/>
        </w:rPr>
        <w:t xml:space="preserve"> (wraz ze wskaźnikami i narzędziami</w:t>
      </w:r>
      <w:r>
        <w:rPr>
          <w:i/>
          <w:sz w:val="20"/>
          <w:szCs w:val="20"/>
        </w:rPr>
        <w:t xml:space="preserve"> badawczymi)</w:t>
      </w:r>
      <w:r w:rsidRPr="006429CD">
        <w:rPr>
          <w:i/>
          <w:sz w:val="20"/>
          <w:szCs w:val="20"/>
        </w:rPr>
        <w:t>.</w:t>
      </w:r>
    </w:p>
    <w:p w14:paraId="1497278F" w14:textId="77777777" w:rsidR="00F16CAA" w:rsidRDefault="00F16CAA" w:rsidP="00150D14">
      <w:pPr>
        <w:spacing w:line="240" w:lineRule="auto"/>
        <w:rPr>
          <w:rStyle w:val="Pogrubienie"/>
          <w:u w:val="single"/>
        </w:rPr>
      </w:pPr>
    </w:p>
    <w:p w14:paraId="05D54E14" w14:textId="77777777" w:rsidR="00C801BA" w:rsidRPr="00CB3408" w:rsidRDefault="00C801BA" w:rsidP="00150D14">
      <w:pPr>
        <w:pStyle w:val="Nagwek4"/>
        <w:spacing w:before="0" w:after="160" w:line="240" w:lineRule="auto"/>
        <w:ind w:left="851" w:hanging="851"/>
        <w:rPr>
          <w:rStyle w:val="Pogrubienie"/>
          <w:b w:val="0"/>
        </w:rPr>
      </w:pPr>
      <w:bookmarkStart w:id="65" w:name="_Toc496863177"/>
      <w:r>
        <w:rPr>
          <w:rStyle w:val="Pogrubienie"/>
          <w:b w:val="0"/>
        </w:rPr>
        <w:t>Łączna liczba ankiet</w:t>
      </w:r>
      <w:bookmarkEnd w:id="65"/>
    </w:p>
    <w:p w14:paraId="6321006C" w14:textId="77777777" w:rsidR="00CE2627" w:rsidRDefault="00C801BA" w:rsidP="00CE2627">
      <w:pPr>
        <w:spacing w:line="240" w:lineRule="auto"/>
        <w:jc w:val="both"/>
      </w:pPr>
      <w:r>
        <w:t xml:space="preserve">Przy założeniu 100% realizacji próby łączna liczba ankiet </w:t>
      </w:r>
      <w:r w:rsidR="00880C5B">
        <w:t xml:space="preserve">(nie licząc działań pilotażowych i poddziałania 2.3.3 POIR) </w:t>
      </w:r>
      <w:r>
        <w:t xml:space="preserve">powinna wynieść </w:t>
      </w:r>
      <w:r w:rsidR="00880C5B">
        <w:t xml:space="preserve">ponad 20 tys. szt. </w:t>
      </w:r>
      <w:r>
        <w:t>(</w:t>
      </w:r>
      <w:r w:rsidR="00880C5B">
        <w:t xml:space="preserve">w tym </w:t>
      </w:r>
      <w:r>
        <w:t>po</w:t>
      </w:r>
      <w:r w:rsidR="00880C5B">
        <w:t>nad 10 tys. w ramach pomiaru początkowego)</w:t>
      </w:r>
      <w:r>
        <w:t xml:space="preserve">. Niemniej jednak, biorąc pod uwagę doświadczenia z realizacji Barometru Innowacyjności </w:t>
      </w:r>
      <w:r w:rsidR="00CE2627">
        <w:t>POIG</w:t>
      </w:r>
      <w:r w:rsidR="00450355">
        <w:t>,</w:t>
      </w:r>
      <w:r>
        <w:t xml:space="preserve"> Zamawiający przyjmuje, że liczba zrealizowanych ankiet </w:t>
      </w:r>
      <w:r w:rsidR="00CE2627">
        <w:t xml:space="preserve">obejmie +/- 50% populacji </w:t>
      </w:r>
      <w:r w:rsidR="00695E62">
        <w:t>p</w:t>
      </w:r>
      <w:r w:rsidR="00CE2627">
        <w:t xml:space="preserve">rojektów zakwalifikowanych do badania </w:t>
      </w:r>
      <w:r w:rsidR="00A828DC">
        <w:t xml:space="preserve">niezależnie od typu pomiaru </w:t>
      </w:r>
      <w:r w:rsidR="00CE2627">
        <w:t xml:space="preserve">i łącznie w okresie realizacji zamówienia </w:t>
      </w:r>
      <w:r w:rsidR="006C1EF1">
        <w:t xml:space="preserve">nie </w:t>
      </w:r>
      <w:r w:rsidR="00CE2627">
        <w:t>więcej niż 10 </w:t>
      </w:r>
      <w:r w:rsidR="00450355">
        <w:t>tys.</w:t>
      </w:r>
      <w:r w:rsidR="00CE2627">
        <w:t xml:space="preserve"> ankiet. Jednocześnie Wykonawca jest zobowiązany podjąć próbę dotarcia do wszystkich beneficjentów zakwalifikowanych do badania /danej rundy badania. </w:t>
      </w:r>
    </w:p>
    <w:p w14:paraId="041A210E" w14:textId="77777777" w:rsidR="00A828DC" w:rsidRDefault="00CE2627" w:rsidP="00CE2627">
      <w:pPr>
        <w:spacing w:line="240" w:lineRule="auto"/>
        <w:jc w:val="both"/>
      </w:pPr>
      <w:r>
        <w:t xml:space="preserve">Ze względu na zróżnicowane liczebności beneficjentów w poszczególnych instrumentach POIR i POPW, Wykonawca podejmie starania w osiągnięciu odpowiednio wyższego poziomu response rate (%) </w:t>
      </w:r>
      <w:r w:rsidR="00450355">
        <w:br/>
      </w:r>
      <w:r>
        <w:t>w instrumentach o małej liczbie respondentów</w:t>
      </w:r>
      <w:r w:rsidR="00A828DC">
        <w:t xml:space="preserve"> (analogicznie – może uzyskać mniejszy wskaźnik %RR </w:t>
      </w:r>
      <w:r w:rsidR="00450355">
        <w:br/>
      </w:r>
      <w:r w:rsidR="00A828DC">
        <w:t>w pozostałych instrumentach)</w:t>
      </w:r>
      <w:r>
        <w:t xml:space="preserve">, aby zapewnić uprawnione wnioskowanie </w:t>
      </w:r>
      <w:r w:rsidR="00A828DC">
        <w:t>o danym instrumencie wsparcia na jak najwcześniejszym etapie realizacji zamówienia(np. po pierwszych rundach badania). Podejście to powinno zostać wdrożone zarówno w ramach pomiarów początkowych</w:t>
      </w:r>
      <w:r w:rsidR="00450355">
        <w:t>,</w:t>
      </w:r>
      <w:r w:rsidR="00A828DC">
        <w:t xml:space="preserve"> jak również końcowych, po uprzednim uzgodnieniu z Zamawiającym na etapie zatwierdzenia raportu wstępnego oraz jego rocznych aktualizacji. Jako jedną ankietę (jednostk</w:t>
      </w:r>
      <w:r w:rsidR="00611EDA">
        <w:t>ę</w:t>
      </w:r>
      <w:r w:rsidR="00A828DC">
        <w:t xml:space="preserve"> podlegająca rozliczeniu zgodnie z kosztorysem Oferty) Zamawiający traktuje kompletny zakres informacji pozyskanych w obrębie zaprojektowanego kwestionariusza pomiaru dla danego respondenta (tj. </w:t>
      </w:r>
      <w:r w:rsidR="00695E62">
        <w:t>p</w:t>
      </w:r>
      <w:r w:rsidR="00A828DC">
        <w:t xml:space="preserve">rojektu zakwalifikowanego do danego pomiaru). Jeśli </w:t>
      </w:r>
      <w:r w:rsidR="00695E62">
        <w:t>p</w:t>
      </w:r>
      <w:r w:rsidR="00A828DC">
        <w:t xml:space="preserve">rojekt zostanie </w:t>
      </w:r>
      <w:r w:rsidR="00611EDA">
        <w:t xml:space="preserve">efektywnie przebadany (tj. uzyskany zostanie kompletny zakres informacji </w:t>
      </w:r>
      <w:r w:rsidR="00450355">
        <w:br/>
      </w:r>
      <w:r w:rsidR="00611EDA">
        <w:t xml:space="preserve">w oparciu o kwestionariusz CAWI dla danego pomiaru) zarówno w pomiarze początkowym (co do zasady </w:t>
      </w:r>
      <w:r w:rsidR="00611EDA">
        <w:lastRenderedPageBreak/>
        <w:t>- w okresie realizacji)</w:t>
      </w:r>
      <w:r w:rsidR="00450355">
        <w:t>,</w:t>
      </w:r>
      <w:r w:rsidR="00611EDA">
        <w:t xml:space="preserve"> jak i w pomiarze końcowym (co do zasady - po roku od rozliczenia), Zamawiający potraktuje, że wypełnione zostały dwie ankiety. </w:t>
      </w:r>
    </w:p>
    <w:p w14:paraId="7972C630" w14:textId="77777777" w:rsidR="00C801BA" w:rsidRPr="00CB3408" w:rsidRDefault="00C801BA" w:rsidP="00150D14">
      <w:pPr>
        <w:pStyle w:val="Nagwek4"/>
        <w:spacing w:before="0" w:after="160" w:line="240" w:lineRule="auto"/>
        <w:ind w:left="851" w:hanging="851"/>
        <w:rPr>
          <w:rStyle w:val="Pogrubienie"/>
          <w:b w:val="0"/>
        </w:rPr>
      </w:pPr>
      <w:bookmarkStart w:id="66" w:name="_Toc496863178"/>
      <w:r>
        <w:rPr>
          <w:rStyle w:val="Pogrubienie"/>
          <w:b w:val="0"/>
        </w:rPr>
        <w:t>Dopuszczalny błąd oszacowania</w:t>
      </w:r>
      <w:bookmarkEnd w:id="66"/>
      <w:r>
        <w:rPr>
          <w:rStyle w:val="Pogrubienie"/>
          <w:b w:val="0"/>
        </w:rPr>
        <w:t xml:space="preserve"> </w:t>
      </w:r>
    </w:p>
    <w:p w14:paraId="432A10CE" w14:textId="77777777" w:rsidR="00C801BA" w:rsidRPr="00F6421C" w:rsidRDefault="00C801BA" w:rsidP="00150D14">
      <w:pPr>
        <w:spacing w:line="240" w:lineRule="auto"/>
        <w:jc w:val="both"/>
      </w:pPr>
      <w:r w:rsidRPr="00F6421C">
        <w:t>Jeżeli w badaniu uda się osiągnąć maksymalne poziomy realizacji próby</w:t>
      </w:r>
      <w:r w:rsidR="00450355">
        <w:t>,</w:t>
      </w:r>
      <w:r w:rsidRPr="00F6421C">
        <w:t xml:space="preserve"> możliwe będzie zminimalizowanie błędu oszacowania do zera. Jednak w prawdopodobnym przypadku nieuzyskania informacji od wszystkich beneficjentów błąd oszacowania będzie występował. </w:t>
      </w:r>
    </w:p>
    <w:p w14:paraId="3FD381EF" w14:textId="77777777" w:rsidR="00C801BA" w:rsidRPr="00F6421C" w:rsidRDefault="00C801BA" w:rsidP="00150D14">
      <w:pPr>
        <w:spacing w:line="240" w:lineRule="auto"/>
        <w:jc w:val="both"/>
      </w:pPr>
      <w:r w:rsidRPr="00F6421C">
        <w:t>Wzory stosowane do obliczenia błędu oszacowania powinny być dopasowane do parametru, dla którego błąd oszacowania jest obliczany (np. średnia, wariancja, frakcja) oraz innych dostępnych danych (np. znajomości odchylenia standardowego wskaźnika). Najogólniej, wielkość błędu oszacowania zależy od:</w:t>
      </w:r>
    </w:p>
    <w:p w14:paraId="302C7229" w14:textId="77777777" w:rsidR="00C801BA" w:rsidRDefault="00C801BA" w:rsidP="009E7F90">
      <w:pPr>
        <w:pStyle w:val="Akapitzlist"/>
        <w:numPr>
          <w:ilvl w:val="0"/>
          <w:numId w:val="29"/>
        </w:numPr>
        <w:spacing w:before="160" w:line="240" w:lineRule="auto"/>
        <w:jc w:val="both"/>
      </w:pPr>
      <w:r>
        <w:t>liczebności próby,</w:t>
      </w:r>
    </w:p>
    <w:p w14:paraId="34245B8C" w14:textId="77777777" w:rsidR="00C801BA" w:rsidRDefault="00C801BA" w:rsidP="009E7F90">
      <w:pPr>
        <w:pStyle w:val="Akapitzlist"/>
        <w:numPr>
          <w:ilvl w:val="0"/>
          <w:numId w:val="29"/>
        </w:numPr>
        <w:spacing w:before="160" w:line="240" w:lineRule="auto"/>
        <w:jc w:val="both"/>
      </w:pPr>
      <w:r>
        <w:t>liczebności populacji,</w:t>
      </w:r>
    </w:p>
    <w:p w14:paraId="71D8DCBA" w14:textId="77777777" w:rsidR="00C801BA" w:rsidRDefault="00C801BA" w:rsidP="009E7F90">
      <w:pPr>
        <w:pStyle w:val="Akapitzlist"/>
        <w:numPr>
          <w:ilvl w:val="0"/>
          <w:numId w:val="29"/>
        </w:numPr>
        <w:spacing w:before="160" w:line="240" w:lineRule="auto"/>
        <w:jc w:val="both"/>
      </w:pPr>
      <w:r>
        <w:t>wariancji zmiennej (na którą wpływają zarówno maksymalna rozpiętość wartości teoretycznych oraz faktyczny rozkład wartości empirycznych),</w:t>
      </w:r>
    </w:p>
    <w:p w14:paraId="2798C7BA" w14:textId="77777777" w:rsidR="00C801BA" w:rsidRDefault="00C801BA" w:rsidP="009E7F90">
      <w:pPr>
        <w:pStyle w:val="Akapitzlist"/>
        <w:numPr>
          <w:ilvl w:val="0"/>
          <w:numId w:val="29"/>
        </w:numPr>
        <w:spacing w:before="160" w:line="240" w:lineRule="auto"/>
        <w:jc w:val="both"/>
      </w:pPr>
      <w:r>
        <w:t>przyjętego poziomu ufności (zwykle 0.95).</w:t>
      </w:r>
    </w:p>
    <w:p w14:paraId="2B3303A9" w14:textId="77777777" w:rsidR="00C801BA" w:rsidRPr="00F6421C" w:rsidRDefault="00C801BA" w:rsidP="00150D14">
      <w:pPr>
        <w:spacing w:line="240" w:lineRule="auto"/>
        <w:jc w:val="both"/>
      </w:pPr>
      <w:r w:rsidRPr="00F6421C">
        <w:t xml:space="preserve">Obliczając błąd oszacowania dla poszczególnych parametrów poszczególnych wskaźników należy stosować wzory uwzględniające zastosowanie poprawki na populację skończoną.  </w:t>
      </w:r>
    </w:p>
    <w:p w14:paraId="5F20431C" w14:textId="77777777" w:rsidR="00A83EE8" w:rsidRPr="00C801BA" w:rsidRDefault="00A83EE8" w:rsidP="00150D14">
      <w:pPr>
        <w:spacing w:line="240" w:lineRule="auto"/>
        <w:rPr>
          <w:rStyle w:val="Pogrubienie"/>
          <w:b w:val="0"/>
          <w:bCs w:val="0"/>
          <w:i/>
        </w:rPr>
      </w:pPr>
    </w:p>
    <w:p w14:paraId="73BB6568" w14:textId="77777777" w:rsidR="007634D1" w:rsidRPr="00A1486B" w:rsidRDefault="007634D1" w:rsidP="00150D14">
      <w:pPr>
        <w:pStyle w:val="Nagwek3"/>
        <w:spacing w:before="0" w:after="160" w:line="240" w:lineRule="auto"/>
      </w:pPr>
      <w:bookmarkStart w:id="67" w:name="_Toc486875205"/>
      <w:bookmarkStart w:id="68" w:name="_Toc485705613"/>
      <w:bookmarkStart w:id="69" w:name="_Toc496863179"/>
      <w:r w:rsidRPr="00A1486B">
        <w:t>Operacje na zebranych danych</w:t>
      </w:r>
      <w:bookmarkEnd w:id="63"/>
      <w:bookmarkEnd w:id="67"/>
      <w:bookmarkEnd w:id="68"/>
      <w:bookmarkEnd w:id="69"/>
    </w:p>
    <w:p w14:paraId="772E379F" w14:textId="77777777" w:rsidR="00CF16CE" w:rsidRPr="00AC7457" w:rsidRDefault="00CF16CE" w:rsidP="00150D14">
      <w:pPr>
        <w:pStyle w:val="Nagwek4"/>
        <w:spacing w:before="0" w:after="160" w:line="240" w:lineRule="auto"/>
        <w:ind w:left="851" w:hanging="851"/>
        <w:rPr>
          <w:lang w:eastAsia="pl-PL"/>
        </w:rPr>
      </w:pPr>
      <w:bookmarkStart w:id="70" w:name="_Toc496863180"/>
      <w:r>
        <w:rPr>
          <w:lang w:eastAsia="pl-PL"/>
        </w:rPr>
        <w:t>Zmienne i braki danych</w:t>
      </w:r>
      <w:bookmarkEnd w:id="70"/>
    </w:p>
    <w:p w14:paraId="4318BDE1" w14:textId="77777777" w:rsidR="00F21214" w:rsidRDefault="00F21214" w:rsidP="00150D14">
      <w:pPr>
        <w:pStyle w:val="Bezodstpw"/>
        <w:spacing w:after="160"/>
        <w:jc w:val="both"/>
      </w:pPr>
      <w:r>
        <w:t>Konstrukcja bazy wynikowej badania musi odzwierciedlać konstrukcję ankiety. Oznacza to, że baza będzie zawierać wszystkie zmienne, które są uwzględnione w badaniu. Trzeba pamiętać, że ankieta zawiera dwa rodzaje zmiennych:</w:t>
      </w:r>
    </w:p>
    <w:p w14:paraId="273948F7" w14:textId="77777777" w:rsidR="00CF16CE" w:rsidRDefault="00CF16CE" w:rsidP="009E7F90">
      <w:pPr>
        <w:pStyle w:val="Bezodstpw"/>
        <w:numPr>
          <w:ilvl w:val="0"/>
          <w:numId w:val="26"/>
        </w:numPr>
        <w:spacing w:after="160"/>
        <w:ind w:left="709" w:hanging="709"/>
        <w:contextualSpacing/>
        <w:jc w:val="both"/>
      </w:pPr>
      <w:r>
        <w:t>zmienne z części kwestionariusza</w:t>
      </w:r>
      <w:r w:rsidRPr="000D11D6">
        <w:t xml:space="preserve"> </w:t>
      </w:r>
      <w:r>
        <w:t xml:space="preserve">wspólnej (rdzeniowej) dla wszystkich respondentów oraz </w:t>
      </w:r>
    </w:p>
    <w:p w14:paraId="5BB0F89B" w14:textId="77777777" w:rsidR="00CF16CE" w:rsidRDefault="00CF16CE" w:rsidP="009E7F90">
      <w:pPr>
        <w:pStyle w:val="Bezodstpw"/>
        <w:numPr>
          <w:ilvl w:val="0"/>
          <w:numId w:val="26"/>
        </w:numPr>
        <w:spacing w:after="160"/>
        <w:ind w:left="709" w:hanging="709"/>
        <w:jc w:val="both"/>
      </w:pPr>
      <w:r>
        <w:t xml:space="preserve">zmienne specyficzne – których wartości gromadzone są tylko w przypadku wybranych </w:t>
      </w:r>
      <w:r w:rsidR="00E47E85">
        <w:t xml:space="preserve">instrumentów </w:t>
      </w:r>
      <w:r>
        <w:t>(najczęściej jednego</w:t>
      </w:r>
      <w:r w:rsidR="00E47E85">
        <w:t xml:space="preserve"> instrumentu</w:t>
      </w:r>
      <w:r>
        <w:t>)</w:t>
      </w:r>
    </w:p>
    <w:p w14:paraId="2F3E3A16" w14:textId="77777777" w:rsidR="00CF16CE" w:rsidRDefault="00CF16CE" w:rsidP="00150D14">
      <w:pPr>
        <w:pStyle w:val="Bezodstpw"/>
        <w:spacing w:after="160"/>
        <w:jc w:val="both"/>
      </w:pPr>
      <w:r>
        <w:t xml:space="preserve">Baza wynikowa powinna zawierać obydwa typy zmiennych i umożliwiać prowadzenie analiz zarówno </w:t>
      </w:r>
      <w:r w:rsidR="006B76E5">
        <w:br/>
      </w:r>
      <w:r>
        <w:t xml:space="preserve">w obrębie </w:t>
      </w:r>
      <w:r w:rsidR="00E47E85">
        <w:t>instrumentu</w:t>
      </w:r>
      <w:r>
        <w:t xml:space="preserve">, jak i dla większej liczby/wszystkich </w:t>
      </w:r>
      <w:r w:rsidR="00E47E85">
        <w:t xml:space="preserve">instrumentów </w:t>
      </w:r>
      <w:r>
        <w:t>(z wykorzystaniem wartości zmiennych rdzeniowych). Dodatkowo, poza zmiennymi wynikającymi z kwestionariusza, baza danych powinna zawierać zmienne realizacyjne obejmujące informacje istotne z punktu widzenia ewentualnego ważenia i analiz tj. numer fali badania i data badania.</w:t>
      </w:r>
      <w:r w:rsidR="00955E22">
        <w:t xml:space="preserve"> Wszystkie zmienne w bazie muszą być opisane, tj. zawierać nazwę zmiennej oraz opis wykorzystywanych przez nią kategorii.</w:t>
      </w:r>
      <w:r>
        <w:t xml:space="preserve"> </w:t>
      </w:r>
      <w:r w:rsidR="00A83EE8">
        <w:t xml:space="preserve">Kształt bazy danych będzie podlegał akceptacji ze strony Zamawiającego. </w:t>
      </w:r>
    </w:p>
    <w:p w14:paraId="0147276D" w14:textId="77777777" w:rsidR="00CF16CE" w:rsidRDefault="00CF16CE" w:rsidP="00150D14">
      <w:pPr>
        <w:pStyle w:val="Bezodstpw"/>
        <w:spacing w:after="160"/>
        <w:jc w:val="both"/>
      </w:pPr>
      <w:r>
        <w:t xml:space="preserve">Prawidłowe opisanie kwestionariusza ankiety oraz precyzyjne zaimplementowanie tych instrukcji </w:t>
      </w:r>
      <w:r w:rsidR="006B76E5">
        <w:br/>
      </w:r>
      <w:r w:rsidR="00E47E85">
        <w:t xml:space="preserve">w systemie CAWI </w:t>
      </w:r>
      <w:r>
        <w:t>umożliwi pozyskanie wszystkich danych</w:t>
      </w:r>
      <w:r w:rsidR="00E47E85">
        <w:t xml:space="preserve">. Zamawiający nie zgadza się na imputację danych, przyjmując zasadę, że </w:t>
      </w:r>
      <w:r>
        <w:t xml:space="preserve">do analizy </w:t>
      </w:r>
      <w:r w:rsidR="00E47E85">
        <w:t xml:space="preserve">włączane mogą być </w:t>
      </w:r>
      <w:r>
        <w:t>tylko ankiet</w:t>
      </w:r>
      <w:r w:rsidR="00E47E85">
        <w:t>y</w:t>
      </w:r>
      <w:r>
        <w:t xml:space="preserve"> zrealizowanych w stopniu kompletnym</w:t>
      </w:r>
      <w:r w:rsidR="00E47E85">
        <w:t xml:space="preserve"> w ramach danego pomiaru</w:t>
      </w:r>
      <w:r w:rsidR="00A83EE8">
        <w:t xml:space="preserve">. </w:t>
      </w:r>
      <w:r>
        <w:t xml:space="preserve">W przypadku zdefiniowanych braków danych, wynikających z konstrukcji badania i kwestionariusza, nie występuje konieczność imputacji. </w:t>
      </w:r>
    </w:p>
    <w:p w14:paraId="21C03460" w14:textId="77777777" w:rsidR="00CF16CE" w:rsidRPr="00AC7457" w:rsidRDefault="00CF16CE" w:rsidP="00150D14">
      <w:pPr>
        <w:pStyle w:val="Nagwek4"/>
        <w:spacing w:before="0" w:after="160" w:line="240" w:lineRule="auto"/>
        <w:ind w:left="851" w:hanging="851"/>
        <w:rPr>
          <w:lang w:eastAsia="pl-PL"/>
        </w:rPr>
      </w:pPr>
      <w:bookmarkStart w:id="71" w:name="_Toc484211105"/>
      <w:bookmarkStart w:id="72" w:name="_Toc496863181"/>
      <w:r w:rsidRPr="00AC7457">
        <w:rPr>
          <w:lang w:eastAsia="pl-PL"/>
        </w:rPr>
        <w:lastRenderedPageBreak/>
        <w:t>Weryfikacja spójności logicznej</w:t>
      </w:r>
      <w:bookmarkEnd w:id="71"/>
      <w:bookmarkEnd w:id="72"/>
    </w:p>
    <w:p w14:paraId="65A60E0E" w14:textId="77777777" w:rsidR="0041197B" w:rsidRPr="00667218" w:rsidRDefault="0041197B" w:rsidP="00150D14">
      <w:pPr>
        <w:pStyle w:val="Bezodstpw"/>
        <w:spacing w:before="160"/>
        <w:jc w:val="both"/>
      </w:pPr>
      <w:r>
        <w:t>W celu uniknięcia konieczności czyszczenia bazy danych, na etapie tworzenia kwestionariusza ankiety</w:t>
      </w:r>
      <w:r w:rsidR="00E47E85">
        <w:t>,</w:t>
      </w:r>
      <w:r>
        <w:t xml:space="preserve"> potencjalne niespójności logiczne w odpowiedziach respondentów zostały zidentyfikowane oraz opisane w instrukcjach/notatkach do narzędzia. Ich prawidłowe wdrożenie w systemie CAWI powinno uniemożliwić respondentom udzielenie niespójnych odpowiedzi. Kwestia ta jest szczególnie istotna </w:t>
      </w:r>
      <w:r w:rsidR="006B76E5">
        <w:br/>
      </w:r>
      <w:r>
        <w:t xml:space="preserve">i będzie podlegać weryfikacji w trakcie testowania zaimplementowanych do systemu CAWI narzędzi. Biorąc pod uwagę doświadczenia z Barometru </w:t>
      </w:r>
      <w:r w:rsidR="006C1EF1">
        <w:t>I</w:t>
      </w:r>
      <w:r w:rsidR="006B76E5">
        <w:t>nnowacyjności</w:t>
      </w:r>
      <w:r>
        <w:t xml:space="preserve"> POIG, kluczowym rozwiązaniem, które będzie miało zapewnić </w:t>
      </w:r>
      <w:r w:rsidRPr="00667218">
        <w:t xml:space="preserve">wysoką jakość danych zbieranych w trakcie badania są instrukcje dla skryptera, które zminimalizują ryzyko wystąpienia błędów w bazach danych oraz niespójności logicznych. </w:t>
      </w:r>
    </w:p>
    <w:p w14:paraId="2E7629DB" w14:textId="77777777" w:rsidR="0041197B" w:rsidRDefault="0041197B" w:rsidP="00150D14">
      <w:pPr>
        <w:pStyle w:val="Bezodstpw"/>
        <w:spacing w:before="160"/>
        <w:jc w:val="both"/>
      </w:pPr>
      <w:r w:rsidRPr="00667218">
        <w:t xml:space="preserve">Dla każdego wdrażanego narzędzia konieczne będzie opracowanie przez Wykonawcę systemu </w:t>
      </w:r>
      <w:r w:rsidR="00E47E85">
        <w:t xml:space="preserve">roboczych </w:t>
      </w:r>
      <w:r w:rsidRPr="00667218">
        <w:t xml:space="preserve">map </w:t>
      </w:r>
      <w:r w:rsidR="00E47E85">
        <w:t xml:space="preserve">logicznych poszczególnych </w:t>
      </w:r>
      <w:r w:rsidRPr="00667218">
        <w:t>kwestionariusz</w:t>
      </w:r>
      <w:r w:rsidR="00E47E85">
        <w:t>y</w:t>
      </w:r>
      <w:r w:rsidRPr="00667218">
        <w:t>, wskazującej na możliwe warianty wypełnienia kwestionariusza w ramach danego poddziałania. Mapy logiczne opracowane zostaną równolegle do wdrażania narzędzi badawczych w systemie. Będą one podstawą do testowania poprawności</w:t>
      </w:r>
      <w:r>
        <w:t xml:space="preserve"> logicznej poszczególnych narzędzi. </w:t>
      </w:r>
    </w:p>
    <w:p w14:paraId="063094F9" w14:textId="77777777" w:rsidR="00E724AD" w:rsidRDefault="0041197B" w:rsidP="00150D14">
      <w:pPr>
        <w:pStyle w:val="Bezodstpw"/>
        <w:spacing w:before="160"/>
        <w:jc w:val="both"/>
      </w:pPr>
      <w:r>
        <w:t>Poniżej przedstawione zostały elementy narzędzi podlegające standaryzacji w opracowanych narzędziach i składających się na instrukcję dla skryptera.</w:t>
      </w:r>
      <w:r w:rsidR="00B24551">
        <w:t xml:space="preserve"> W załącznik</w:t>
      </w:r>
      <w:r w:rsidR="00B71E60">
        <w:t xml:space="preserve">ach </w:t>
      </w:r>
      <w:r w:rsidR="00B24551">
        <w:t xml:space="preserve">do SOPZ przedstawiono </w:t>
      </w:r>
      <w:r w:rsidR="00B71E60">
        <w:t xml:space="preserve">2 </w:t>
      </w:r>
      <w:r w:rsidR="00B24551">
        <w:t>przykładow</w:t>
      </w:r>
      <w:r w:rsidR="00B71E60">
        <w:t xml:space="preserve">e </w:t>
      </w:r>
      <w:r w:rsidR="00B24551">
        <w:t>kwestionariusz</w:t>
      </w:r>
      <w:r w:rsidR="00B71E60">
        <w:t>e</w:t>
      </w:r>
      <w:r w:rsidR="00B24551">
        <w:t xml:space="preserve"> ankiety. </w:t>
      </w:r>
      <w:r w:rsidR="00695E62">
        <w:t>p</w:t>
      </w:r>
      <w:r w:rsidR="00B24551">
        <w:t xml:space="preserve">rojekty kwestionariuszy dla pozostałych instrumentów POIR (z wyłączeniem 5  pilotaży, o których mowa w SOPZ) i POPW </w:t>
      </w:r>
      <w:r w:rsidR="000543ED">
        <w:t xml:space="preserve">(z wyłączeniem 8  nowych instrumentów np. pilotaży, o których mowa w SOPZ) </w:t>
      </w:r>
      <w:r w:rsidR="00B24551">
        <w:t xml:space="preserve">zostaną przekazane Wykonawcy po </w:t>
      </w:r>
      <w:r w:rsidR="006B76E5">
        <w:t>zawarciu umowy</w:t>
      </w:r>
      <w:r w:rsidR="00B24551">
        <w:t>.</w:t>
      </w:r>
    </w:p>
    <w:p w14:paraId="10CFC2D7" w14:textId="77777777" w:rsidR="00CF16CE" w:rsidRPr="00600060" w:rsidRDefault="00CF16CE" w:rsidP="009E7F90">
      <w:pPr>
        <w:pStyle w:val="Akapitzlist"/>
        <w:numPr>
          <w:ilvl w:val="0"/>
          <w:numId w:val="23"/>
        </w:numPr>
        <w:spacing w:after="0" w:line="240" w:lineRule="auto"/>
        <w:ind w:left="567" w:hanging="567"/>
        <w:rPr>
          <w:rFonts w:cs="Times New Roman"/>
          <w:b/>
          <w:szCs w:val="20"/>
        </w:rPr>
      </w:pPr>
      <w:r w:rsidRPr="00600060">
        <w:rPr>
          <w:rFonts w:cs="Times New Roman"/>
          <w:b/>
          <w:szCs w:val="20"/>
        </w:rPr>
        <w:t>Nazwy zmiennych, które mają pojawić się w bazie danych (wraz z oznaczeniem typu zmiennej)</w:t>
      </w:r>
    </w:p>
    <w:p w14:paraId="0D72764B" w14:textId="77777777" w:rsidR="00CF16CE" w:rsidRPr="00600060" w:rsidRDefault="00CF16CE" w:rsidP="00150D14">
      <w:pPr>
        <w:pStyle w:val="Akapitzlist"/>
        <w:spacing w:line="240" w:lineRule="auto"/>
        <w:ind w:left="567"/>
        <w:jc w:val="both"/>
        <w:rPr>
          <w:rFonts w:cs="Times New Roman"/>
          <w:szCs w:val="20"/>
        </w:rPr>
      </w:pPr>
      <w:r w:rsidRPr="00600060">
        <w:rPr>
          <w:rFonts w:cs="Times New Roman"/>
          <w:szCs w:val="20"/>
        </w:rPr>
        <w:t xml:space="preserve">Nazwami zmiennych mogą być po prostu numery pytań (należy się jednak upewnić, że są one unikatowe). W zmiennych, które odwołują się do kilku kolejnych lat, po nazwie zmiennej </w:t>
      </w:r>
      <w:r>
        <w:rPr>
          <w:rFonts w:cs="Times New Roman"/>
          <w:szCs w:val="20"/>
        </w:rPr>
        <w:t>dodany został</w:t>
      </w:r>
      <w:r w:rsidRPr="00600060">
        <w:rPr>
          <w:rFonts w:cs="Times New Roman"/>
          <w:szCs w:val="20"/>
        </w:rPr>
        <w:t xml:space="preserve"> znak ‘_’ oraz oznaczenie [rok]. Na końcu każdej nazwy zmiennych, po znaku ‘_’ należy dodać oznaczenie, które identyfikuje typ zadanego pytania:</w:t>
      </w:r>
    </w:p>
    <w:p w14:paraId="7B30D9F5" w14:textId="77777777" w:rsidR="00CF16CE" w:rsidRPr="00600060" w:rsidRDefault="00CF16CE" w:rsidP="00150D14">
      <w:pPr>
        <w:pStyle w:val="Akapitzlist"/>
        <w:spacing w:line="240" w:lineRule="auto"/>
        <w:ind w:left="567"/>
        <w:rPr>
          <w:rFonts w:cs="Times New Roman"/>
          <w:szCs w:val="20"/>
        </w:rPr>
      </w:pPr>
      <w:r w:rsidRPr="00600060">
        <w:rPr>
          <w:rFonts w:cs="Times New Roman"/>
          <w:szCs w:val="20"/>
        </w:rPr>
        <w:t>t – pytanie otwarte tekstowe</w:t>
      </w:r>
    </w:p>
    <w:p w14:paraId="1C268D7C" w14:textId="77777777" w:rsidR="00CF16CE" w:rsidRPr="00600060" w:rsidRDefault="00CF16CE" w:rsidP="00150D14">
      <w:pPr>
        <w:pStyle w:val="Akapitzlist"/>
        <w:spacing w:line="240" w:lineRule="auto"/>
        <w:ind w:left="567"/>
        <w:rPr>
          <w:rFonts w:cs="Times New Roman"/>
          <w:szCs w:val="20"/>
        </w:rPr>
      </w:pPr>
      <w:r w:rsidRPr="00600060">
        <w:rPr>
          <w:rFonts w:cs="Times New Roman"/>
          <w:szCs w:val="20"/>
        </w:rPr>
        <w:t>n – pytanie otwarte numeryczne</w:t>
      </w:r>
    </w:p>
    <w:p w14:paraId="0E0E7CBB" w14:textId="77777777" w:rsidR="00CF16CE" w:rsidRPr="00600060" w:rsidRDefault="00CF16CE" w:rsidP="00150D14">
      <w:pPr>
        <w:pStyle w:val="Akapitzlist"/>
        <w:spacing w:line="240" w:lineRule="auto"/>
        <w:ind w:left="567"/>
        <w:rPr>
          <w:rFonts w:cs="Times New Roman"/>
          <w:szCs w:val="20"/>
        </w:rPr>
      </w:pPr>
      <w:r w:rsidRPr="00600060">
        <w:rPr>
          <w:rFonts w:cs="Times New Roman"/>
          <w:szCs w:val="20"/>
        </w:rPr>
        <w:t>w – pytanie zamknięte z możliwością wielokrotnych odpowiedzi</w:t>
      </w:r>
    </w:p>
    <w:p w14:paraId="5CD3CBA0" w14:textId="77777777" w:rsidR="00CF16CE" w:rsidRPr="00600060" w:rsidRDefault="00CF16CE" w:rsidP="00150D14">
      <w:pPr>
        <w:pStyle w:val="Akapitzlist"/>
        <w:spacing w:line="240" w:lineRule="auto"/>
        <w:ind w:left="567"/>
        <w:rPr>
          <w:rFonts w:cs="Times New Roman"/>
          <w:szCs w:val="20"/>
        </w:rPr>
      </w:pPr>
      <w:r w:rsidRPr="00600060">
        <w:rPr>
          <w:rFonts w:cs="Times New Roman"/>
          <w:szCs w:val="20"/>
        </w:rPr>
        <w:t>j – pytanie zamknięte z możliwością jednokrotnych odpowiedzi</w:t>
      </w:r>
    </w:p>
    <w:p w14:paraId="4437B415" w14:textId="77777777" w:rsidR="00CF16CE" w:rsidRPr="00600060" w:rsidRDefault="00CF16CE" w:rsidP="00150D14">
      <w:pPr>
        <w:pStyle w:val="Akapitzlist"/>
        <w:spacing w:line="240" w:lineRule="auto"/>
        <w:ind w:left="567"/>
        <w:rPr>
          <w:rFonts w:cs="Times New Roman"/>
          <w:szCs w:val="20"/>
        </w:rPr>
      </w:pPr>
      <w:r>
        <w:rPr>
          <w:rFonts w:cs="Times New Roman"/>
          <w:szCs w:val="20"/>
        </w:rPr>
        <w:t>Przykład</w:t>
      </w:r>
      <w:r w:rsidRPr="00600060">
        <w:rPr>
          <w:rFonts w:cs="Times New Roman"/>
          <w:szCs w:val="20"/>
        </w:rPr>
        <w:t>:</w:t>
      </w:r>
    </w:p>
    <w:tbl>
      <w:tblPr>
        <w:tblW w:w="5000" w:type="pct"/>
        <w:jc w:val="center"/>
        <w:tblCellMar>
          <w:left w:w="56" w:type="dxa"/>
          <w:right w:w="56" w:type="dxa"/>
        </w:tblCellMar>
        <w:tblLook w:val="0000" w:firstRow="0" w:lastRow="0" w:firstColumn="0" w:lastColumn="0" w:noHBand="0" w:noVBand="0"/>
      </w:tblPr>
      <w:tblGrid>
        <w:gridCol w:w="110"/>
        <w:gridCol w:w="392"/>
        <w:gridCol w:w="6"/>
        <w:gridCol w:w="658"/>
        <w:gridCol w:w="4060"/>
        <w:gridCol w:w="884"/>
        <w:gridCol w:w="146"/>
        <w:gridCol w:w="1044"/>
        <w:gridCol w:w="1045"/>
        <w:gridCol w:w="699"/>
        <w:gridCol w:w="350"/>
      </w:tblGrid>
      <w:tr w:rsidR="00CF16CE" w:rsidRPr="00600060" w14:paraId="7580A0C7" w14:textId="77777777" w:rsidTr="00B17CD2">
        <w:trPr>
          <w:trHeight w:val="928"/>
          <w:jc w:val="center"/>
        </w:trPr>
        <w:tc>
          <w:tcPr>
            <w:tcW w:w="260" w:type="pct"/>
            <w:gridSpan w:val="2"/>
            <w:tcBorders>
              <w:top w:val="double" w:sz="4" w:space="0" w:color="auto"/>
              <w:left w:val="single" w:sz="4" w:space="0" w:color="auto"/>
              <w:bottom w:val="double" w:sz="4" w:space="0" w:color="auto"/>
              <w:right w:val="nil"/>
            </w:tcBorders>
            <w:shd w:val="clear" w:color="auto" w:fill="E6E6E6"/>
            <w:vAlign w:val="center"/>
          </w:tcPr>
          <w:p w14:paraId="2804663E" w14:textId="77777777" w:rsidR="00CF16CE" w:rsidRPr="00600060" w:rsidRDefault="00CF16CE" w:rsidP="00150D14">
            <w:pPr>
              <w:spacing w:line="240" w:lineRule="auto"/>
              <w:rPr>
                <w:rFonts w:cs="Arial"/>
                <w:sz w:val="20"/>
              </w:rPr>
            </w:pPr>
            <w:r w:rsidRPr="00B91202">
              <w:rPr>
                <w:rFonts w:cs="Arial"/>
                <w:sz w:val="20"/>
                <w:highlight w:val="green"/>
              </w:rPr>
              <w:t>I0</w:t>
            </w:r>
          </w:p>
          <w:p w14:paraId="4BD31F7B" w14:textId="77777777" w:rsidR="00CF16CE" w:rsidRPr="00600060" w:rsidRDefault="00CF16CE" w:rsidP="00150D14">
            <w:pPr>
              <w:spacing w:line="240" w:lineRule="auto"/>
              <w:rPr>
                <w:rFonts w:cs="Arial"/>
                <w:sz w:val="20"/>
              </w:rPr>
            </w:pPr>
            <w:r w:rsidRPr="00600060">
              <w:rPr>
                <w:rFonts w:cs="Arial"/>
                <w:color w:val="538135" w:themeColor="accent6" w:themeShade="BF"/>
                <w:sz w:val="20"/>
              </w:rPr>
              <w:t>I0_j</w:t>
            </w:r>
          </w:p>
        </w:tc>
        <w:tc>
          <w:tcPr>
            <w:tcW w:w="2972" w:type="pct"/>
            <w:gridSpan w:val="4"/>
            <w:tcBorders>
              <w:top w:val="double" w:sz="4" w:space="0" w:color="auto"/>
              <w:left w:val="nil"/>
              <w:bottom w:val="double" w:sz="4" w:space="0" w:color="auto"/>
            </w:tcBorders>
            <w:shd w:val="clear" w:color="auto" w:fill="F3F3F3"/>
            <w:vAlign w:val="center"/>
          </w:tcPr>
          <w:p w14:paraId="7D6B8C0B" w14:textId="77777777" w:rsidR="00CF16CE" w:rsidRPr="00600060" w:rsidRDefault="00CF16CE" w:rsidP="007D18E2">
            <w:pPr>
              <w:spacing w:line="240" w:lineRule="auto"/>
              <w:rPr>
                <w:rFonts w:cstheme="minorHAnsi"/>
                <w:sz w:val="20"/>
                <w:szCs w:val="20"/>
              </w:rPr>
            </w:pPr>
            <w:r w:rsidRPr="00600060">
              <w:rPr>
                <w:rFonts w:cs="Helvetica Neue"/>
                <w:color w:val="000000"/>
                <w:sz w:val="20"/>
                <w:szCs w:val="20"/>
              </w:rPr>
              <w:t xml:space="preserve">[P] </w:t>
            </w:r>
            <w:r w:rsidRPr="00600060">
              <w:rPr>
                <w:rFonts w:cstheme="minorHAnsi"/>
                <w:sz w:val="20"/>
                <w:szCs w:val="20"/>
              </w:rPr>
              <w:t xml:space="preserve">Czy w ramach realizacji </w:t>
            </w:r>
            <w:r w:rsidR="00695E62">
              <w:rPr>
                <w:rFonts w:cstheme="minorHAnsi"/>
                <w:sz w:val="20"/>
                <w:szCs w:val="20"/>
              </w:rPr>
              <w:t>p</w:t>
            </w:r>
            <w:r w:rsidRPr="00600060">
              <w:rPr>
                <w:rFonts w:cstheme="minorHAnsi"/>
                <w:sz w:val="20"/>
                <w:szCs w:val="20"/>
              </w:rPr>
              <w:t>rojektu pt. [Nazwa z bazy], planowali Państwo wdrożenie innowacji w Państwa przedsiębiorstwie?</w:t>
            </w:r>
          </w:p>
        </w:tc>
        <w:tc>
          <w:tcPr>
            <w:tcW w:w="1578" w:type="pct"/>
            <w:gridSpan w:val="4"/>
            <w:tcBorders>
              <w:top w:val="double" w:sz="4" w:space="0" w:color="auto"/>
              <w:left w:val="single" w:sz="6" w:space="0" w:color="auto"/>
              <w:bottom w:val="double" w:sz="4" w:space="0" w:color="auto"/>
            </w:tcBorders>
          </w:tcPr>
          <w:p w14:paraId="21E88473"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1. tak</w:t>
            </w:r>
            <w:r w:rsidRPr="00600060">
              <w:rPr>
                <w:rFonts w:cs="Arial"/>
                <w:color w:val="000000" w:themeColor="text1"/>
                <w:sz w:val="20"/>
              </w:rPr>
              <w:t>…………….........</w:t>
            </w:r>
          </w:p>
          <w:p w14:paraId="702DEC64"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2. nie</w:t>
            </w:r>
            <w:r w:rsidRPr="00600060">
              <w:rPr>
                <w:rFonts w:cs="Arial"/>
                <w:color w:val="000000" w:themeColor="text1"/>
                <w:sz w:val="20"/>
              </w:rPr>
              <w:t xml:space="preserve"> .</w:t>
            </w:r>
            <w:r w:rsidRPr="00600060">
              <w:rPr>
                <w:rFonts w:cs="Arial"/>
                <w:color w:val="000000" w:themeColor="text1"/>
                <w:sz w:val="20"/>
                <w:szCs w:val="20"/>
              </w:rPr>
              <w:sym w:font="Wingdings" w:char="F0E0"/>
            </w:r>
            <w:r w:rsidRPr="00600060">
              <w:rPr>
                <w:rFonts w:cs="Arial"/>
                <w:color w:val="000000" w:themeColor="text1"/>
                <w:sz w:val="20"/>
                <w:szCs w:val="20"/>
              </w:rPr>
              <w:t xml:space="preserve"> PRZEJDŹ DO PYT.</w:t>
            </w:r>
            <w:r w:rsidRPr="00600060">
              <w:rPr>
                <w:rFonts w:cs="Arial"/>
                <w:b/>
                <w:color w:val="000000" w:themeColor="text1"/>
                <w:sz w:val="20"/>
                <w:szCs w:val="20"/>
              </w:rPr>
              <w:t xml:space="preserve"> I9 </w:t>
            </w:r>
            <w:r w:rsidRPr="00600060">
              <w:rPr>
                <w:rFonts w:cs="Arial"/>
                <w:color w:val="000000" w:themeColor="text1"/>
                <w:sz w:val="20"/>
              </w:rPr>
              <w:t>…......</w:t>
            </w:r>
          </w:p>
        </w:tc>
        <w:tc>
          <w:tcPr>
            <w:tcW w:w="189" w:type="pct"/>
            <w:tcBorders>
              <w:top w:val="double" w:sz="4" w:space="0" w:color="auto"/>
              <w:bottom w:val="double" w:sz="4" w:space="0" w:color="auto"/>
              <w:right w:val="single" w:sz="4" w:space="0" w:color="auto"/>
            </w:tcBorders>
          </w:tcPr>
          <w:p w14:paraId="2CD2B682" w14:textId="77777777" w:rsidR="00CF16CE"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1</w:t>
            </w:r>
          </w:p>
          <w:p w14:paraId="2AB06E92"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2</w:t>
            </w:r>
          </w:p>
          <w:p w14:paraId="4D8EAC9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p>
        </w:tc>
      </w:tr>
      <w:tr w:rsidR="00CF16CE" w:rsidRPr="00600060" w14:paraId="77C51527" w14:textId="77777777" w:rsidTr="00B628AD">
        <w:trPr>
          <w:trHeight w:val="57"/>
          <w:jc w:val="center"/>
        </w:trPr>
        <w:tc>
          <w:tcPr>
            <w:tcW w:w="261" w:type="pct"/>
            <w:gridSpan w:val="3"/>
            <w:tcBorders>
              <w:top w:val="double" w:sz="4" w:space="0" w:color="auto"/>
              <w:left w:val="single" w:sz="4" w:space="0" w:color="auto"/>
              <w:bottom w:val="double" w:sz="4" w:space="0" w:color="auto"/>
              <w:right w:val="nil"/>
            </w:tcBorders>
            <w:shd w:val="clear" w:color="auto" w:fill="E6E6E6"/>
            <w:vAlign w:val="center"/>
          </w:tcPr>
          <w:p w14:paraId="62A4F6C4"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I9</w:t>
            </w:r>
          </w:p>
        </w:tc>
        <w:tc>
          <w:tcPr>
            <w:tcW w:w="4739" w:type="pct"/>
            <w:gridSpan w:val="8"/>
            <w:tcBorders>
              <w:top w:val="double" w:sz="4" w:space="0" w:color="auto"/>
              <w:left w:val="nil"/>
              <w:bottom w:val="double" w:sz="4" w:space="0" w:color="auto"/>
              <w:right w:val="single" w:sz="4" w:space="0" w:color="auto"/>
            </w:tcBorders>
            <w:shd w:val="clear" w:color="auto" w:fill="F3F3F3"/>
            <w:vAlign w:val="center"/>
          </w:tcPr>
          <w:p w14:paraId="6D9B9C6F" w14:textId="77777777" w:rsidR="00CF16CE" w:rsidRPr="00600060" w:rsidRDefault="00CF16CE" w:rsidP="00150D14">
            <w:pPr>
              <w:spacing w:line="240" w:lineRule="auto"/>
              <w:rPr>
                <w:color w:val="000000" w:themeColor="text1"/>
                <w:sz w:val="20"/>
                <w:szCs w:val="20"/>
              </w:rPr>
            </w:pPr>
            <w:r w:rsidRPr="00600060">
              <w:rPr>
                <w:rFonts w:cs="Calibri"/>
                <w:color w:val="000000" w:themeColor="tex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p w14:paraId="05CD495C" w14:textId="77777777" w:rsidR="00CF16CE" w:rsidRPr="00600060" w:rsidRDefault="00CF16CE" w:rsidP="00150D14">
            <w:pPr>
              <w:spacing w:line="240" w:lineRule="auto"/>
              <w:rPr>
                <w:color w:val="000000" w:themeColor="text1"/>
                <w:sz w:val="20"/>
                <w:szCs w:val="20"/>
              </w:rPr>
            </w:pPr>
          </w:p>
          <w:p w14:paraId="2F840BCA" w14:textId="77777777" w:rsidR="00CF16CE" w:rsidRPr="00600060" w:rsidRDefault="00CF16CE" w:rsidP="00150D14">
            <w:pPr>
              <w:spacing w:line="240" w:lineRule="auto"/>
              <w:rPr>
                <w:rFonts w:cs="Calibri"/>
                <w:color w:val="000000" w:themeColor="text1"/>
                <w:sz w:val="20"/>
                <w:szCs w:val="20"/>
              </w:rPr>
            </w:pPr>
            <w:r w:rsidRPr="00600060">
              <w:rPr>
                <w:rFonts w:cs="Arial"/>
                <w:i/>
                <w:sz w:val="20"/>
                <w:szCs w:val="20"/>
              </w:rPr>
              <w:t>[kolumny wyświetlają się z gotowymi latami w nagłówkach (zamiast obecnych opisów)]</w:t>
            </w:r>
          </w:p>
        </w:tc>
      </w:tr>
      <w:tr w:rsidR="00CF16CE" w:rsidRPr="00600060" w14:paraId="0CECC64C" w14:textId="77777777" w:rsidTr="00B628AD">
        <w:trPr>
          <w:gridBefore w:val="1"/>
          <w:wBefore w:w="63" w:type="pct"/>
          <w:trHeight w:val="992"/>
          <w:jc w:val="center"/>
        </w:trPr>
        <w:tc>
          <w:tcPr>
            <w:tcW w:w="529" w:type="pct"/>
            <w:gridSpan w:val="3"/>
            <w:tcBorders>
              <w:top w:val="double" w:sz="4" w:space="0" w:color="auto"/>
              <w:left w:val="single" w:sz="4" w:space="0" w:color="auto"/>
              <w:bottom w:val="single" w:sz="4" w:space="0" w:color="auto"/>
              <w:right w:val="nil"/>
            </w:tcBorders>
            <w:shd w:val="clear" w:color="auto" w:fill="E6E6E6"/>
            <w:vAlign w:val="center"/>
          </w:tcPr>
          <w:p w14:paraId="5EC97207" w14:textId="77777777" w:rsidR="00CF16CE" w:rsidRPr="00600060" w:rsidRDefault="00CF16CE" w:rsidP="00150D14">
            <w:pPr>
              <w:spacing w:line="240" w:lineRule="auto"/>
              <w:rPr>
                <w:rFonts w:cs="Arial"/>
                <w:color w:val="000000" w:themeColor="text1"/>
                <w:sz w:val="18"/>
                <w:szCs w:val="20"/>
              </w:rPr>
            </w:pPr>
          </w:p>
        </w:tc>
        <w:tc>
          <w:tcPr>
            <w:tcW w:w="2165" w:type="pct"/>
            <w:tcBorders>
              <w:top w:val="double" w:sz="4" w:space="0" w:color="auto"/>
              <w:left w:val="nil"/>
              <w:bottom w:val="single" w:sz="4" w:space="0" w:color="auto"/>
            </w:tcBorders>
            <w:shd w:val="clear" w:color="auto" w:fill="auto"/>
            <w:vAlign w:val="center"/>
          </w:tcPr>
          <w:p w14:paraId="71284FEE" w14:textId="77777777" w:rsidR="00CF16CE" w:rsidRPr="00600060" w:rsidRDefault="00CF16CE" w:rsidP="00150D14">
            <w:pPr>
              <w:spacing w:line="240" w:lineRule="auto"/>
              <w:jc w:val="center"/>
              <w:rPr>
                <w:rFonts w:cs="Arial"/>
                <w:b/>
                <w:color w:val="000000" w:themeColor="text1"/>
                <w:sz w:val="18"/>
                <w:szCs w:val="20"/>
              </w:rPr>
            </w:pPr>
          </w:p>
        </w:tc>
        <w:tc>
          <w:tcPr>
            <w:tcW w:w="557" w:type="pct"/>
            <w:gridSpan w:val="2"/>
            <w:tcBorders>
              <w:top w:val="double" w:sz="4" w:space="0" w:color="auto"/>
              <w:left w:val="single" w:sz="6" w:space="0" w:color="auto"/>
              <w:right w:val="single" w:sz="4" w:space="0" w:color="auto"/>
            </w:tcBorders>
            <w:vAlign w:val="center"/>
          </w:tcPr>
          <w:p w14:paraId="328F520D"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[P: 2 lata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3F4B887A"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[P: rok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4FBF7C4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 xml:space="preserve">[K: wszystkie lata pomiędzy] </w:t>
            </w:r>
          </w:p>
        </w:tc>
        <w:tc>
          <w:tcPr>
            <w:tcW w:w="566" w:type="pct"/>
            <w:gridSpan w:val="2"/>
            <w:tcBorders>
              <w:top w:val="double" w:sz="4" w:space="0" w:color="auto"/>
              <w:left w:val="single" w:sz="4" w:space="0" w:color="auto"/>
              <w:right w:val="single" w:sz="4" w:space="0" w:color="auto"/>
            </w:tcBorders>
            <w:vAlign w:val="center"/>
          </w:tcPr>
          <w:p w14:paraId="0010507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[K: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4F3FA9A4" w14:textId="77777777" w:rsidTr="00B628AD">
        <w:trPr>
          <w:gridBefore w:val="1"/>
          <w:wBefore w:w="63" w:type="pct"/>
          <w:trHeight w:val="57"/>
          <w:jc w:val="center"/>
        </w:trPr>
        <w:tc>
          <w:tcPr>
            <w:tcW w:w="529" w:type="pct"/>
            <w:gridSpan w:val="3"/>
            <w:tcBorders>
              <w:top w:val="single" w:sz="4" w:space="0" w:color="auto"/>
              <w:left w:val="single" w:sz="4" w:space="0" w:color="auto"/>
              <w:bottom w:val="single" w:sz="4" w:space="0" w:color="auto"/>
              <w:right w:val="nil"/>
            </w:tcBorders>
            <w:shd w:val="clear" w:color="auto" w:fill="E6E6E6"/>
            <w:vAlign w:val="center"/>
          </w:tcPr>
          <w:p w14:paraId="728000E3"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lastRenderedPageBreak/>
              <w:t>I9.1</w:t>
            </w:r>
          </w:p>
          <w:p w14:paraId="33AF0390"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5" w:type="pct"/>
            <w:tcBorders>
              <w:top w:val="single" w:sz="4" w:space="0" w:color="auto"/>
              <w:left w:val="nil"/>
              <w:bottom w:val="single" w:sz="4" w:space="0" w:color="auto"/>
            </w:tcBorders>
            <w:shd w:val="clear" w:color="auto" w:fill="auto"/>
            <w:vAlign w:val="center"/>
          </w:tcPr>
          <w:p w14:paraId="5C287FC1"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tc>
        <w:tc>
          <w:tcPr>
            <w:tcW w:w="557" w:type="pct"/>
            <w:gridSpan w:val="2"/>
            <w:tcBorders>
              <w:top w:val="single" w:sz="4" w:space="0" w:color="auto"/>
              <w:left w:val="single" w:sz="6" w:space="0" w:color="auto"/>
              <w:bottom w:val="single" w:sz="4" w:space="0" w:color="auto"/>
              <w:right w:val="single" w:sz="4" w:space="0" w:color="auto"/>
            </w:tcBorders>
            <w:vAlign w:val="center"/>
          </w:tcPr>
          <w:p w14:paraId="18BA0427"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333E1B5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0" w:type="pct"/>
            <w:tcBorders>
              <w:top w:val="single" w:sz="4" w:space="0" w:color="auto"/>
              <w:left w:val="single" w:sz="4" w:space="0" w:color="auto"/>
              <w:bottom w:val="single" w:sz="4" w:space="0" w:color="auto"/>
              <w:right w:val="single" w:sz="4" w:space="0" w:color="auto"/>
            </w:tcBorders>
            <w:vAlign w:val="center"/>
          </w:tcPr>
          <w:p w14:paraId="70ACBEC3"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2E1F21F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0" w:type="pct"/>
            <w:tcBorders>
              <w:top w:val="single" w:sz="4" w:space="0" w:color="auto"/>
              <w:left w:val="single" w:sz="4" w:space="0" w:color="auto"/>
              <w:bottom w:val="single" w:sz="4" w:space="0" w:color="auto"/>
              <w:right w:val="single" w:sz="4" w:space="0" w:color="auto"/>
            </w:tcBorders>
            <w:vAlign w:val="center"/>
          </w:tcPr>
          <w:p w14:paraId="7B670CE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3B678DC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6" w:type="pct"/>
            <w:gridSpan w:val="2"/>
            <w:tcBorders>
              <w:top w:val="single" w:sz="4" w:space="0" w:color="auto"/>
              <w:left w:val="single" w:sz="4" w:space="0" w:color="auto"/>
              <w:bottom w:val="single" w:sz="4" w:space="0" w:color="auto"/>
              <w:right w:val="single" w:sz="4" w:space="0" w:color="auto"/>
            </w:tcBorders>
            <w:vAlign w:val="center"/>
          </w:tcPr>
          <w:p w14:paraId="0EB7EA2F"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409FD87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r>
    </w:tbl>
    <w:p w14:paraId="585BC7B4" w14:textId="77777777" w:rsidR="00CF16CE" w:rsidRPr="00600060" w:rsidRDefault="00CF16CE" w:rsidP="00150D14">
      <w:pPr>
        <w:spacing w:line="240" w:lineRule="auto"/>
        <w:rPr>
          <w:sz w:val="20"/>
          <w:szCs w:val="20"/>
        </w:rPr>
      </w:pPr>
    </w:p>
    <w:tbl>
      <w:tblPr>
        <w:tblStyle w:val="Tabela-Siatka"/>
        <w:tblW w:w="5000" w:type="pct"/>
        <w:tblLook w:val="04A0" w:firstRow="1" w:lastRow="0" w:firstColumn="1" w:lastColumn="0" w:noHBand="0" w:noVBand="1"/>
      </w:tblPr>
      <w:tblGrid>
        <w:gridCol w:w="1139"/>
        <w:gridCol w:w="3363"/>
        <w:gridCol w:w="1223"/>
        <w:gridCol w:w="1223"/>
        <w:gridCol w:w="1223"/>
        <w:gridCol w:w="1223"/>
      </w:tblGrid>
      <w:tr w:rsidR="00CF16CE" w:rsidRPr="00600060" w14:paraId="0043DC00" w14:textId="77777777" w:rsidTr="00B628AD">
        <w:trPr>
          <w:trHeight w:val="20"/>
        </w:trPr>
        <w:tc>
          <w:tcPr>
            <w:tcW w:w="545" w:type="pct"/>
            <w:vMerge w:val="restart"/>
            <w:tcBorders>
              <w:top w:val="double" w:sz="4" w:space="0" w:color="auto"/>
              <w:right w:val="nil"/>
            </w:tcBorders>
            <w:shd w:val="clear" w:color="auto" w:fill="E6E6E6"/>
            <w:vAlign w:val="center"/>
          </w:tcPr>
          <w:p w14:paraId="54091709" w14:textId="77777777" w:rsidR="00CF16CE" w:rsidRPr="00600060" w:rsidRDefault="00CF16CE" w:rsidP="00150D14">
            <w:pPr>
              <w:rPr>
                <w:sz w:val="20"/>
                <w:szCs w:val="20"/>
              </w:rPr>
            </w:pPr>
            <w:r w:rsidRPr="00B91202">
              <w:rPr>
                <w:sz w:val="20"/>
                <w:szCs w:val="20"/>
                <w:highlight w:val="green"/>
              </w:rPr>
              <w:t>U2</w:t>
            </w:r>
          </w:p>
          <w:p w14:paraId="7BC59B84" w14:textId="77777777" w:rsidR="00CF16CE" w:rsidRPr="00600060" w:rsidRDefault="00CF16CE" w:rsidP="00150D14">
            <w:pPr>
              <w:rPr>
                <w:sz w:val="20"/>
                <w:szCs w:val="20"/>
              </w:rPr>
            </w:pPr>
            <w:r w:rsidRPr="00600060">
              <w:rPr>
                <w:color w:val="538135" w:themeColor="accent6" w:themeShade="BF"/>
                <w:sz w:val="20"/>
                <w:szCs w:val="20"/>
              </w:rPr>
              <w:t>U2_[rok]_n</w:t>
            </w:r>
          </w:p>
        </w:tc>
        <w:tc>
          <w:tcPr>
            <w:tcW w:w="2114" w:type="pct"/>
            <w:vMerge w:val="restart"/>
            <w:tcBorders>
              <w:top w:val="double" w:sz="4" w:space="0" w:color="auto"/>
              <w:left w:val="nil"/>
            </w:tcBorders>
            <w:shd w:val="clear" w:color="auto" w:fill="F3F3F3"/>
            <w:vAlign w:val="center"/>
          </w:tcPr>
          <w:p w14:paraId="66EC22B1" w14:textId="77777777" w:rsidR="00CF16CE" w:rsidRPr="00600060" w:rsidRDefault="00CF16CE" w:rsidP="00150D14">
            <w:pPr>
              <w:rPr>
                <w:sz w:val="20"/>
                <w:szCs w:val="20"/>
              </w:rPr>
            </w:pPr>
            <w:r w:rsidRPr="00600060">
              <w:rPr>
                <w:rFonts w:cstheme="minorHAnsi"/>
                <w:sz w:val="20"/>
                <w:szCs w:val="20"/>
              </w:rPr>
              <w:t xml:space="preserve">[PK] </w:t>
            </w:r>
            <w:r w:rsidRPr="00600060">
              <w:rPr>
                <w:rFonts w:cstheme="minorHAnsi"/>
                <w:b/>
                <w:sz w:val="20"/>
                <w:szCs w:val="20"/>
              </w:rPr>
              <w:t>Do ilu krajów</w:t>
            </w:r>
            <w:r w:rsidRPr="00600060">
              <w:rPr>
                <w:rFonts w:cstheme="minorHAnsi"/>
                <w:sz w:val="20"/>
                <w:szCs w:val="20"/>
              </w:rPr>
              <w:t xml:space="preserve"> Państwa firma eksportowała swoje produkty (wyroby i usługi) w poszczególnych latach?</w:t>
            </w:r>
          </w:p>
        </w:tc>
        <w:tc>
          <w:tcPr>
            <w:tcW w:w="585" w:type="pct"/>
            <w:tcBorders>
              <w:top w:val="double" w:sz="4" w:space="0" w:color="auto"/>
            </w:tcBorders>
            <w:vAlign w:val="center"/>
          </w:tcPr>
          <w:p w14:paraId="0BFBD75E" w14:textId="77777777" w:rsidR="00CF16CE" w:rsidRPr="00600060" w:rsidRDefault="00CF16CE" w:rsidP="00150D14">
            <w:pPr>
              <w:jc w:val="center"/>
              <w:rPr>
                <w:sz w:val="20"/>
                <w:szCs w:val="20"/>
              </w:rPr>
            </w:pPr>
            <w:r w:rsidRPr="00600060">
              <w:rPr>
                <w:rFonts w:cs="Arial"/>
                <w:sz w:val="18"/>
                <w:szCs w:val="20"/>
              </w:rPr>
              <w:t>[P: 2 lata przed złożeniem wniosku]</w:t>
            </w:r>
          </w:p>
        </w:tc>
        <w:tc>
          <w:tcPr>
            <w:tcW w:w="585" w:type="pct"/>
            <w:tcBorders>
              <w:top w:val="double" w:sz="4" w:space="0" w:color="auto"/>
            </w:tcBorders>
            <w:vAlign w:val="center"/>
          </w:tcPr>
          <w:p w14:paraId="5781D650" w14:textId="77777777" w:rsidR="00CF16CE" w:rsidRPr="00600060" w:rsidRDefault="00CF16CE" w:rsidP="00150D14">
            <w:pPr>
              <w:jc w:val="center"/>
              <w:rPr>
                <w:sz w:val="20"/>
                <w:szCs w:val="20"/>
              </w:rPr>
            </w:pPr>
            <w:r w:rsidRPr="00600060">
              <w:rPr>
                <w:rFonts w:cs="Arial"/>
                <w:sz w:val="18"/>
                <w:szCs w:val="20"/>
              </w:rPr>
              <w:t>[P: rok przed złożeniem wniosku]</w:t>
            </w:r>
          </w:p>
        </w:tc>
        <w:tc>
          <w:tcPr>
            <w:tcW w:w="585" w:type="pct"/>
            <w:tcBorders>
              <w:top w:val="double" w:sz="4" w:space="0" w:color="auto"/>
            </w:tcBorders>
            <w:vAlign w:val="center"/>
          </w:tcPr>
          <w:p w14:paraId="2B079880" w14:textId="77777777" w:rsidR="00CF16CE" w:rsidRPr="00600060" w:rsidRDefault="00CF16CE" w:rsidP="00150D14">
            <w:pPr>
              <w:jc w:val="center"/>
              <w:rPr>
                <w:sz w:val="20"/>
                <w:szCs w:val="20"/>
              </w:rPr>
            </w:pPr>
            <w:r w:rsidRPr="00600060">
              <w:rPr>
                <w:rFonts w:cs="Arial"/>
                <w:sz w:val="18"/>
                <w:szCs w:val="20"/>
              </w:rPr>
              <w:t>[K: wszystkie lata pomiędzy]</w:t>
            </w:r>
          </w:p>
        </w:tc>
        <w:tc>
          <w:tcPr>
            <w:tcW w:w="585" w:type="pct"/>
            <w:tcBorders>
              <w:top w:val="double" w:sz="4" w:space="0" w:color="auto"/>
            </w:tcBorders>
            <w:vAlign w:val="center"/>
          </w:tcPr>
          <w:p w14:paraId="5D722D61" w14:textId="77777777" w:rsidR="00CF16CE" w:rsidRPr="00600060" w:rsidRDefault="00CF16CE" w:rsidP="00150D14">
            <w:pPr>
              <w:jc w:val="center"/>
              <w:rPr>
                <w:sz w:val="20"/>
                <w:szCs w:val="20"/>
              </w:rPr>
            </w:pPr>
            <w:r w:rsidRPr="00600060">
              <w:rPr>
                <w:rFonts w:cs="Arial"/>
                <w:sz w:val="18"/>
                <w:szCs w:val="20"/>
              </w:rPr>
              <w:t>[K: rok złożenia wniosku o płatność końcową +</w:t>
            </w:r>
            <w:r w:rsidR="00A42E6C">
              <w:rPr>
                <w:rFonts w:cs="Arial"/>
                <w:sz w:val="18"/>
                <w:szCs w:val="20"/>
              </w:rPr>
              <w:t>1</w:t>
            </w:r>
            <w:r w:rsidRPr="00600060">
              <w:rPr>
                <w:rFonts w:cs="Arial"/>
                <w:sz w:val="18"/>
                <w:szCs w:val="20"/>
              </w:rPr>
              <w:t>]</w:t>
            </w:r>
          </w:p>
        </w:tc>
      </w:tr>
      <w:tr w:rsidR="00CF16CE" w:rsidRPr="00600060" w14:paraId="65400F35" w14:textId="77777777" w:rsidTr="00B628AD">
        <w:trPr>
          <w:trHeight w:val="20"/>
        </w:trPr>
        <w:tc>
          <w:tcPr>
            <w:tcW w:w="545" w:type="pct"/>
            <w:vMerge/>
            <w:tcBorders>
              <w:bottom w:val="double" w:sz="4" w:space="0" w:color="auto"/>
              <w:right w:val="nil"/>
            </w:tcBorders>
            <w:shd w:val="clear" w:color="auto" w:fill="E6E6E6"/>
            <w:vAlign w:val="center"/>
          </w:tcPr>
          <w:p w14:paraId="465BA5D8" w14:textId="77777777" w:rsidR="00CF16CE" w:rsidRPr="00600060" w:rsidRDefault="00CF16CE" w:rsidP="00150D14">
            <w:pPr>
              <w:rPr>
                <w:sz w:val="20"/>
                <w:szCs w:val="20"/>
              </w:rPr>
            </w:pPr>
          </w:p>
        </w:tc>
        <w:tc>
          <w:tcPr>
            <w:tcW w:w="2114" w:type="pct"/>
            <w:vMerge/>
            <w:tcBorders>
              <w:left w:val="nil"/>
              <w:bottom w:val="double" w:sz="4" w:space="0" w:color="auto"/>
            </w:tcBorders>
            <w:shd w:val="clear" w:color="auto" w:fill="F3F3F3"/>
          </w:tcPr>
          <w:p w14:paraId="44F63200" w14:textId="77777777" w:rsidR="00CF16CE" w:rsidRPr="00600060" w:rsidRDefault="00CF16CE" w:rsidP="00150D14">
            <w:pPr>
              <w:rPr>
                <w:rFonts w:cs="Arial"/>
                <w:sz w:val="20"/>
                <w:szCs w:val="20"/>
              </w:rPr>
            </w:pPr>
          </w:p>
        </w:tc>
        <w:tc>
          <w:tcPr>
            <w:tcW w:w="585" w:type="pct"/>
            <w:tcBorders>
              <w:bottom w:val="double" w:sz="4" w:space="0" w:color="auto"/>
            </w:tcBorders>
            <w:vAlign w:val="center"/>
          </w:tcPr>
          <w:p w14:paraId="33E90CC2" w14:textId="77777777" w:rsidR="00CF16CE" w:rsidRPr="00600060" w:rsidRDefault="00CF16CE" w:rsidP="00150D14">
            <w:pPr>
              <w:jc w:val="center"/>
              <w:rPr>
                <w:sz w:val="20"/>
                <w:szCs w:val="20"/>
              </w:rPr>
            </w:pPr>
            <w:r w:rsidRPr="00600060">
              <w:rPr>
                <w:rFonts w:cs="Arial"/>
                <w:sz w:val="13"/>
              </w:rPr>
              <w:t>|__|__|__|__|__|</w:t>
            </w:r>
          </w:p>
        </w:tc>
        <w:tc>
          <w:tcPr>
            <w:tcW w:w="585" w:type="pct"/>
            <w:tcBorders>
              <w:bottom w:val="double" w:sz="4" w:space="0" w:color="auto"/>
            </w:tcBorders>
            <w:vAlign w:val="center"/>
          </w:tcPr>
          <w:p w14:paraId="0E9B3164" w14:textId="77777777" w:rsidR="00CF16CE" w:rsidRPr="00600060" w:rsidRDefault="00CF16CE" w:rsidP="00150D14">
            <w:pPr>
              <w:jc w:val="center"/>
              <w:rPr>
                <w:sz w:val="20"/>
                <w:szCs w:val="20"/>
              </w:rPr>
            </w:pPr>
            <w:r w:rsidRPr="00600060">
              <w:rPr>
                <w:rFonts w:cs="Arial"/>
                <w:sz w:val="13"/>
              </w:rPr>
              <w:t>|__|__|__|__|__|</w:t>
            </w:r>
          </w:p>
        </w:tc>
        <w:tc>
          <w:tcPr>
            <w:tcW w:w="585" w:type="pct"/>
            <w:tcBorders>
              <w:bottom w:val="double" w:sz="4" w:space="0" w:color="auto"/>
            </w:tcBorders>
            <w:vAlign w:val="center"/>
          </w:tcPr>
          <w:p w14:paraId="72C284AB" w14:textId="77777777" w:rsidR="00CF16CE" w:rsidRPr="00600060" w:rsidRDefault="00CF16CE" w:rsidP="00150D14">
            <w:pPr>
              <w:jc w:val="center"/>
              <w:rPr>
                <w:sz w:val="20"/>
                <w:szCs w:val="20"/>
              </w:rPr>
            </w:pPr>
            <w:r w:rsidRPr="00600060">
              <w:rPr>
                <w:rFonts w:cs="Arial"/>
                <w:sz w:val="13"/>
              </w:rPr>
              <w:t>|__|__|__|__|__|</w:t>
            </w:r>
          </w:p>
        </w:tc>
        <w:tc>
          <w:tcPr>
            <w:tcW w:w="585" w:type="pct"/>
            <w:tcBorders>
              <w:bottom w:val="double" w:sz="4" w:space="0" w:color="auto"/>
            </w:tcBorders>
            <w:vAlign w:val="center"/>
          </w:tcPr>
          <w:p w14:paraId="2B688EEE" w14:textId="77777777" w:rsidR="00CF16CE" w:rsidRPr="00600060" w:rsidRDefault="00CF16CE" w:rsidP="00150D14">
            <w:pPr>
              <w:jc w:val="center"/>
              <w:rPr>
                <w:sz w:val="20"/>
                <w:szCs w:val="20"/>
              </w:rPr>
            </w:pPr>
            <w:r w:rsidRPr="00600060">
              <w:rPr>
                <w:rFonts w:cs="Arial"/>
                <w:sz w:val="13"/>
              </w:rPr>
              <w:t>|__|__|__|__|__|</w:t>
            </w:r>
          </w:p>
        </w:tc>
      </w:tr>
    </w:tbl>
    <w:p w14:paraId="659460C8" w14:textId="77777777" w:rsidR="00CF16CE" w:rsidRPr="00600060" w:rsidRDefault="00CF16CE" w:rsidP="00150D14">
      <w:pPr>
        <w:spacing w:line="240" w:lineRule="auto"/>
        <w:rPr>
          <w:sz w:val="20"/>
          <w:szCs w:val="20"/>
        </w:rPr>
      </w:pPr>
    </w:p>
    <w:p w14:paraId="0851D484" w14:textId="77777777" w:rsidR="00CF16CE" w:rsidRPr="00600060" w:rsidRDefault="00CF16CE" w:rsidP="009E7F90">
      <w:pPr>
        <w:pStyle w:val="Akapitzlist"/>
        <w:numPr>
          <w:ilvl w:val="0"/>
          <w:numId w:val="23"/>
        </w:numPr>
        <w:spacing w:after="0" w:line="240" w:lineRule="auto"/>
        <w:ind w:left="567" w:hanging="567"/>
        <w:rPr>
          <w:rFonts w:cs="Times New Roman"/>
          <w:b/>
          <w:szCs w:val="20"/>
        </w:rPr>
      </w:pPr>
      <w:r w:rsidRPr="00600060">
        <w:rPr>
          <w:rFonts w:cs="Times New Roman"/>
          <w:b/>
          <w:szCs w:val="20"/>
        </w:rPr>
        <w:t>Etykiety zmiennych, które mają pojawić się w bazie</w:t>
      </w:r>
    </w:p>
    <w:p w14:paraId="46528918" w14:textId="77777777" w:rsidR="00CF16CE" w:rsidRDefault="00CF16CE" w:rsidP="00150D14">
      <w:pPr>
        <w:pStyle w:val="Akapitzlist"/>
        <w:spacing w:line="240" w:lineRule="auto"/>
        <w:ind w:left="567"/>
        <w:jc w:val="both"/>
        <w:rPr>
          <w:rFonts w:cs="Times New Roman"/>
          <w:szCs w:val="20"/>
        </w:rPr>
      </w:pPr>
      <w:r w:rsidRPr="00600060">
        <w:rPr>
          <w:rFonts w:cs="Times New Roman"/>
          <w:szCs w:val="20"/>
        </w:rPr>
        <w:t xml:space="preserve">Etykiety </w:t>
      </w:r>
      <w:r>
        <w:rPr>
          <w:rFonts w:cs="Times New Roman"/>
          <w:szCs w:val="20"/>
        </w:rPr>
        <w:t>są z założenia</w:t>
      </w:r>
      <w:r w:rsidRPr="00600060">
        <w:rPr>
          <w:rFonts w:cs="Times New Roman"/>
          <w:szCs w:val="20"/>
        </w:rPr>
        <w:t xml:space="preserve"> dość krótkie</w:t>
      </w:r>
      <w:r>
        <w:rPr>
          <w:rFonts w:cs="Times New Roman"/>
          <w:szCs w:val="20"/>
        </w:rPr>
        <w:t>,</w:t>
      </w:r>
      <w:r w:rsidRPr="00600060">
        <w:rPr>
          <w:rFonts w:cs="Times New Roman"/>
          <w:szCs w:val="20"/>
        </w:rPr>
        <w:t xml:space="preserve"> ale powinny w jasny sposób identyfikować treść zadanego pytania. </w:t>
      </w:r>
      <w:r>
        <w:rPr>
          <w:rFonts w:cs="Times New Roman"/>
          <w:szCs w:val="20"/>
        </w:rPr>
        <w:t>W narzędziach zostały dodane i oznaczone</w:t>
      </w:r>
      <w:r w:rsidRPr="00600060">
        <w:rPr>
          <w:rFonts w:cs="Times New Roman"/>
          <w:szCs w:val="20"/>
        </w:rPr>
        <w:t xml:space="preserve"> również kolorem zielonym, pod treścią pytania.</w:t>
      </w:r>
    </w:p>
    <w:p w14:paraId="67623FF3" w14:textId="77777777" w:rsidR="00CF16CE" w:rsidRPr="00446FFE" w:rsidRDefault="00CF16CE" w:rsidP="00150D14">
      <w:pPr>
        <w:pStyle w:val="Akapitzlist"/>
        <w:spacing w:line="240" w:lineRule="auto"/>
        <w:ind w:left="567"/>
        <w:jc w:val="both"/>
        <w:rPr>
          <w:rFonts w:cs="Times New Roman"/>
          <w:szCs w:val="20"/>
        </w:rPr>
      </w:pPr>
      <w:r>
        <w:rPr>
          <w:rFonts w:cs="Times New Roman"/>
          <w:szCs w:val="20"/>
        </w:rPr>
        <w:t>Przykład:</w:t>
      </w:r>
    </w:p>
    <w:tbl>
      <w:tblPr>
        <w:tblW w:w="5000" w:type="pct"/>
        <w:jc w:val="center"/>
        <w:tblCellMar>
          <w:left w:w="56" w:type="dxa"/>
          <w:right w:w="56" w:type="dxa"/>
        </w:tblCellMar>
        <w:tblLook w:val="0000" w:firstRow="0" w:lastRow="0" w:firstColumn="0" w:lastColumn="0" w:noHBand="0" w:noVBand="0"/>
      </w:tblPr>
      <w:tblGrid>
        <w:gridCol w:w="425"/>
        <w:gridCol w:w="6737"/>
        <w:gridCol w:w="1939"/>
        <w:gridCol w:w="293"/>
      </w:tblGrid>
      <w:tr w:rsidR="00CF16CE" w:rsidRPr="00600060" w14:paraId="12E1431A" w14:textId="77777777" w:rsidTr="00B628AD">
        <w:trPr>
          <w:trHeight w:val="1154"/>
          <w:jc w:val="center"/>
        </w:trPr>
        <w:tc>
          <w:tcPr>
            <w:tcW w:w="260" w:type="pct"/>
            <w:tcBorders>
              <w:top w:val="double" w:sz="4" w:space="0" w:color="auto"/>
              <w:left w:val="single" w:sz="4" w:space="0" w:color="auto"/>
              <w:bottom w:val="double" w:sz="4" w:space="0" w:color="auto"/>
              <w:right w:val="nil"/>
            </w:tcBorders>
            <w:shd w:val="clear" w:color="auto" w:fill="E6E6E6"/>
            <w:vAlign w:val="center"/>
          </w:tcPr>
          <w:p w14:paraId="3F3C2C23" w14:textId="77777777" w:rsidR="00CF16CE" w:rsidRPr="00600060" w:rsidRDefault="00CF16CE" w:rsidP="00150D14">
            <w:pPr>
              <w:spacing w:line="240" w:lineRule="auto"/>
              <w:rPr>
                <w:rFonts w:cs="Arial"/>
                <w:sz w:val="20"/>
              </w:rPr>
            </w:pPr>
            <w:r w:rsidRPr="00B91202">
              <w:rPr>
                <w:rFonts w:cs="Arial"/>
                <w:sz w:val="20"/>
                <w:highlight w:val="green"/>
              </w:rPr>
              <w:t>I0</w:t>
            </w:r>
          </w:p>
          <w:p w14:paraId="027612E9" w14:textId="77777777" w:rsidR="00CF16CE" w:rsidRPr="00600060" w:rsidRDefault="00CF16CE" w:rsidP="00150D14">
            <w:pPr>
              <w:spacing w:line="240" w:lineRule="auto"/>
              <w:rPr>
                <w:rFonts w:cs="Arial"/>
                <w:sz w:val="20"/>
              </w:rPr>
            </w:pPr>
            <w:r w:rsidRPr="00600060">
              <w:rPr>
                <w:rFonts w:cs="Arial"/>
                <w:color w:val="538135" w:themeColor="accent6" w:themeShade="BF"/>
                <w:sz w:val="20"/>
              </w:rPr>
              <w:t>I0_j</w:t>
            </w:r>
          </w:p>
        </w:tc>
        <w:tc>
          <w:tcPr>
            <w:tcW w:w="3619" w:type="pct"/>
            <w:tcBorders>
              <w:top w:val="double" w:sz="4" w:space="0" w:color="auto"/>
              <w:left w:val="nil"/>
              <w:bottom w:val="double" w:sz="4" w:space="0" w:color="auto"/>
            </w:tcBorders>
            <w:shd w:val="clear" w:color="auto" w:fill="F3F3F3"/>
            <w:vAlign w:val="center"/>
          </w:tcPr>
          <w:p w14:paraId="06C0201B" w14:textId="77777777" w:rsidR="00CF16CE" w:rsidRPr="00600060" w:rsidRDefault="00CF16CE" w:rsidP="00150D14">
            <w:pPr>
              <w:spacing w:line="240" w:lineRule="auto"/>
              <w:rPr>
                <w:rFonts w:cstheme="minorHAnsi"/>
                <w:sz w:val="20"/>
                <w:szCs w:val="20"/>
              </w:rPr>
            </w:pPr>
            <w:r w:rsidRPr="00600060">
              <w:rPr>
                <w:rFonts w:cs="Helvetica Neue"/>
                <w:color w:val="000000"/>
                <w:sz w:val="20"/>
                <w:szCs w:val="20"/>
              </w:rPr>
              <w:t xml:space="preserve">[P] </w:t>
            </w:r>
            <w:r w:rsidRPr="00600060">
              <w:rPr>
                <w:rFonts w:cstheme="minorHAnsi"/>
                <w:sz w:val="20"/>
                <w:szCs w:val="20"/>
              </w:rPr>
              <w:t xml:space="preserve">Czy w ramach realizacji </w:t>
            </w:r>
            <w:r w:rsidR="00695E62">
              <w:rPr>
                <w:rFonts w:cstheme="minorHAnsi"/>
                <w:sz w:val="20"/>
                <w:szCs w:val="20"/>
              </w:rPr>
              <w:t>p</w:t>
            </w:r>
            <w:r w:rsidRPr="00600060">
              <w:rPr>
                <w:rFonts w:cstheme="minorHAnsi"/>
                <w:sz w:val="20"/>
                <w:szCs w:val="20"/>
              </w:rPr>
              <w:t>rojektu pt. [Nazwa z bazy], planowali Państwo wdrożenie innowacji w Państwa przedsiębiorstwie?</w:t>
            </w:r>
          </w:p>
          <w:p w14:paraId="139C6CC7" w14:textId="77777777" w:rsidR="00CF16CE" w:rsidRPr="00600060" w:rsidRDefault="00CF16CE" w:rsidP="00150D14">
            <w:pPr>
              <w:spacing w:line="240" w:lineRule="auto"/>
              <w:rPr>
                <w:rFonts w:cstheme="minorHAnsi"/>
                <w:sz w:val="20"/>
                <w:szCs w:val="20"/>
              </w:rPr>
            </w:pPr>
            <w:r w:rsidRPr="00600060">
              <w:rPr>
                <w:rFonts w:cstheme="minorHAnsi"/>
                <w:color w:val="538135" w:themeColor="accent6" w:themeShade="BF"/>
                <w:sz w:val="20"/>
                <w:szCs w:val="20"/>
              </w:rPr>
              <w:t>Wdrożenie innowacji</w:t>
            </w:r>
          </w:p>
        </w:tc>
        <w:tc>
          <w:tcPr>
            <w:tcW w:w="932" w:type="pct"/>
            <w:tcBorders>
              <w:top w:val="double" w:sz="4" w:space="0" w:color="auto"/>
              <w:left w:val="single" w:sz="6" w:space="0" w:color="auto"/>
              <w:bottom w:val="double" w:sz="4" w:space="0" w:color="auto"/>
            </w:tcBorders>
            <w:vAlign w:val="center"/>
          </w:tcPr>
          <w:p w14:paraId="7305C4E7"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Pr>
                <w:rFonts w:cs="Arial"/>
                <w:sz w:val="20"/>
              </w:rPr>
              <w:t>1.</w:t>
            </w:r>
            <w:r w:rsidRPr="00600060">
              <w:rPr>
                <w:rFonts w:cs="Arial"/>
                <w:sz w:val="20"/>
              </w:rPr>
              <w:t>tak</w:t>
            </w:r>
            <w:r w:rsidRPr="00600060">
              <w:rPr>
                <w:rFonts w:cs="Arial"/>
                <w:color w:val="000000" w:themeColor="text1"/>
                <w:sz w:val="20"/>
              </w:rPr>
              <w:t>………………….........</w:t>
            </w:r>
          </w:p>
          <w:p w14:paraId="3F5FD2D5"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2. nie</w:t>
            </w:r>
            <w:r w:rsidRPr="00600060">
              <w:rPr>
                <w:rFonts w:cs="Arial"/>
                <w:color w:val="000000" w:themeColor="text1"/>
                <w:sz w:val="20"/>
              </w:rPr>
              <w:t xml:space="preserve"> .</w:t>
            </w:r>
            <w:r w:rsidRPr="00600060">
              <w:rPr>
                <w:rFonts w:cs="Arial"/>
                <w:color w:val="000000" w:themeColor="text1"/>
                <w:sz w:val="20"/>
                <w:szCs w:val="20"/>
              </w:rPr>
              <w:sym w:font="Wingdings" w:char="F0E0"/>
            </w:r>
            <w:r w:rsidRPr="00600060">
              <w:rPr>
                <w:rFonts w:cs="Arial"/>
                <w:color w:val="000000" w:themeColor="text1"/>
                <w:sz w:val="20"/>
                <w:szCs w:val="20"/>
              </w:rPr>
              <w:t xml:space="preserve"> PRZEJDŹ DO PYT.</w:t>
            </w:r>
            <w:r w:rsidRPr="00600060">
              <w:rPr>
                <w:rFonts w:cs="Arial"/>
                <w:b/>
                <w:color w:val="000000" w:themeColor="text1"/>
                <w:sz w:val="20"/>
                <w:szCs w:val="20"/>
              </w:rPr>
              <w:t xml:space="preserve"> I9</w:t>
            </w:r>
            <w:r>
              <w:rPr>
                <w:rFonts w:cs="Arial"/>
                <w:color w:val="000000" w:themeColor="text1"/>
                <w:sz w:val="20"/>
              </w:rPr>
              <w:t>……</w:t>
            </w:r>
            <w:r w:rsidRPr="00600060">
              <w:rPr>
                <w:rFonts w:cs="Arial"/>
                <w:color w:val="000000" w:themeColor="text1"/>
                <w:sz w:val="20"/>
              </w:rPr>
              <w:t>..........</w:t>
            </w:r>
          </w:p>
        </w:tc>
        <w:tc>
          <w:tcPr>
            <w:tcW w:w="189" w:type="pct"/>
            <w:tcBorders>
              <w:top w:val="double" w:sz="4" w:space="0" w:color="auto"/>
              <w:bottom w:val="double" w:sz="4" w:space="0" w:color="auto"/>
              <w:right w:val="single" w:sz="4" w:space="0" w:color="auto"/>
            </w:tcBorders>
            <w:vAlign w:val="center"/>
          </w:tcPr>
          <w:p w14:paraId="5A280FD1"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p>
          <w:p w14:paraId="4DF3A7F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1</w:t>
            </w:r>
          </w:p>
          <w:p w14:paraId="178026F8" w14:textId="77777777" w:rsidR="00CF16CE"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p>
          <w:p w14:paraId="2A63C951"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r w:rsidRPr="00600060">
              <w:rPr>
                <w:rFonts w:cs="Arial"/>
                <w:sz w:val="20"/>
              </w:rPr>
              <w:t>2</w:t>
            </w:r>
          </w:p>
          <w:p w14:paraId="512EFE5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p>
        </w:tc>
      </w:tr>
    </w:tbl>
    <w:p w14:paraId="66D805F3" w14:textId="77777777" w:rsidR="00CF16CE" w:rsidRPr="00600060" w:rsidRDefault="00CF16CE" w:rsidP="00150D14">
      <w:pPr>
        <w:spacing w:line="240" w:lineRule="auto"/>
        <w:rPr>
          <w:sz w:val="20"/>
          <w:szCs w:val="20"/>
        </w:rPr>
      </w:pPr>
    </w:p>
    <w:tbl>
      <w:tblPr>
        <w:tblW w:w="5000" w:type="pct"/>
        <w:jc w:val="center"/>
        <w:tblCellMar>
          <w:left w:w="56" w:type="dxa"/>
          <w:right w:w="56" w:type="dxa"/>
        </w:tblCellMar>
        <w:tblLook w:val="0000" w:firstRow="0" w:lastRow="0" w:firstColumn="0" w:lastColumn="0" w:noHBand="0" w:noVBand="0"/>
      </w:tblPr>
      <w:tblGrid>
        <w:gridCol w:w="108"/>
        <w:gridCol w:w="394"/>
        <w:gridCol w:w="658"/>
        <w:gridCol w:w="4058"/>
        <w:gridCol w:w="1036"/>
        <w:gridCol w:w="1043"/>
        <w:gridCol w:w="1043"/>
        <w:gridCol w:w="1054"/>
      </w:tblGrid>
      <w:tr w:rsidR="00CF16CE" w:rsidRPr="00600060" w14:paraId="4B4F38FB" w14:textId="77777777" w:rsidTr="00B628AD">
        <w:trPr>
          <w:trHeight w:val="57"/>
          <w:jc w:val="center"/>
        </w:trPr>
        <w:tc>
          <w:tcPr>
            <w:tcW w:w="261" w:type="pct"/>
            <w:gridSpan w:val="2"/>
            <w:tcBorders>
              <w:top w:val="double" w:sz="4" w:space="0" w:color="auto"/>
              <w:left w:val="single" w:sz="4" w:space="0" w:color="auto"/>
              <w:bottom w:val="double" w:sz="4" w:space="0" w:color="auto"/>
              <w:right w:val="nil"/>
            </w:tcBorders>
            <w:shd w:val="clear" w:color="auto" w:fill="E6E6E6"/>
            <w:vAlign w:val="center"/>
          </w:tcPr>
          <w:p w14:paraId="08691C63"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I9</w:t>
            </w:r>
          </w:p>
        </w:tc>
        <w:tc>
          <w:tcPr>
            <w:tcW w:w="4739" w:type="pct"/>
            <w:gridSpan w:val="6"/>
            <w:tcBorders>
              <w:top w:val="double" w:sz="4" w:space="0" w:color="auto"/>
              <w:left w:val="nil"/>
              <w:bottom w:val="double" w:sz="4" w:space="0" w:color="auto"/>
              <w:right w:val="single" w:sz="4" w:space="0" w:color="auto"/>
            </w:tcBorders>
            <w:shd w:val="clear" w:color="auto" w:fill="F3F3F3"/>
            <w:vAlign w:val="center"/>
          </w:tcPr>
          <w:p w14:paraId="4372C507" w14:textId="77777777" w:rsidR="00CF16CE" w:rsidRPr="00600060" w:rsidRDefault="00CF16CE" w:rsidP="00150D14">
            <w:pPr>
              <w:spacing w:line="240" w:lineRule="auto"/>
              <w:rPr>
                <w:color w:val="000000" w:themeColor="text1"/>
                <w:sz w:val="20"/>
                <w:szCs w:val="20"/>
              </w:rPr>
            </w:pPr>
            <w:r w:rsidRPr="00600060">
              <w:rPr>
                <w:rFonts w:cs="Calibri"/>
                <w:color w:val="000000" w:themeColor="tex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p w14:paraId="24FD66D3" w14:textId="77777777" w:rsidR="00CF16CE" w:rsidRPr="00600060" w:rsidRDefault="00CF16CE" w:rsidP="00150D14">
            <w:pPr>
              <w:spacing w:line="240" w:lineRule="auto"/>
              <w:rPr>
                <w:color w:val="000000" w:themeColor="text1"/>
                <w:sz w:val="20"/>
                <w:szCs w:val="20"/>
              </w:rPr>
            </w:pPr>
          </w:p>
          <w:p w14:paraId="285E78DB" w14:textId="77777777" w:rsidR="00CF16CE" w:rsidRPr="00600060" w:rsidRDefault="00CF16CE" w:rsidP="00150D14">
            <w:pPr>
              <w:spacing w:line="240" w:lineRule="auto"/>
              <w:rPr>
                <w:rFonts w:cs="Calibri"/>
                <w:color w:val="000000" w:themeColor="text1"/>
                <w:sz w:val="20"/>
                <w:szCs w:val="20"/>
              </w:rPr>
            </w:pPr>
            <w:r w:rsidRPr="00600060">
              <w:rPr>
                <w:rFonts w:cs="Arial"/>
                <w:i/>
                <w:sz w:val="20"/>
                <w:szCs w:val="20"/>
              </w:rPr>
              <w:t>[kolumny wyświetlają się z gotowymi latami w nagłówkach (zamiast obecnych opisów)]</w:t>
            </w:r>
          </w:p>
        </w:tc>
      </w:tr>
      <w:tr w:rsidR="00CF16CE" w:rsidRPr="00600060" w14:paraId="44BA4A76" w14:textId="77777777" w:rsidTr="00B628AD">
        <w:trPr>
          <w:gridBefore w:val="1"/>
          <w:wBefore w:w="63" w:type="pct"/>
          <w:trHeight w:val="992"/>
          <w:jc w:val="center"/>
        </w:trPr>
        <w:tc>
          <w:tcPr>
            <w:tcW w:w="529" w:type="pct"/>
            <w:gridSpan w:val="2"/>
            <w:tcBorders>
              <w:top w:val="double" w:sz="4" w:space="0" w:color="auto"/>
              <w:left w:val="single" w:sz="4" w:space="0" w:color="auto"/>
              <w:bottom w:val="single" w:sz="4" w:space="0" w:color="auto"/>
              <w:right w:val="nil"/>
            </w:tcBorders>
            <w:shd w:val="clear" w:color="auto" w:fill="E6E6E6"/>
            <w:vAlign w:val="center"/>
          </w:tcPr>
          <w:p w14:paraId="3949E3B4" w14:textId="77777777" w:rsidR="00CF16CE" w:rsidRPr="00600060" w:rsidRDefault="00CF16CE" w:rsidP="00150D14">
            <w:pPr>
              <w:spacing w:line="240" w:lineRule="auto"/>
              <w:rPr>
                <w:rFonts w:cs="Arial"/>
                <w:color w:val="000000" w:themeColor="text1"/>
                <w:sz w:val="18"/>
                <w:szCs w:val="20"/>
              </w:rPr>
            </w:pPr>
          </w:p>
        </w:tc>
        <w:tc>
          <w:tcPr>
            <w:tcW w:w="2165" w:type="pct"/>
            <w:tcBorders>
              <w:top w:val="double" w:sz="4" w:space="0" w:color="auto"/>
              <w:left w:val="nil"/>
              <w:bottom w:val="single" w:sz="4" w:space="0" w:color="auto"/>
            </w:tcBorders>
            <w:shd w:val="clear" w:color="auto" w:fill="auto"/>
            <w:vAlign w:val="center"/>
          </w:tcPr>
          <w:p w14:paraId="62B14728" w14:textId="77777777" w:rsidR="00CF16CE" w:rsidRPr="00600060" w:rsidRDefault="00CF16CE" w:rsidP="00150D14">
            <w:pPr>
              <w:spacing w:line="240" w:lineRule="auto"/>
              <w:jc w:val="center"/>
              <w:rPr>
                <w:rFonts w:cs="Arial"/>
                <w:b/>
                <w:color w:val="000000" w:themeColor="text1"/>
                <w:sz w:val="18"/>
                <w:szCs w:val="20"/>
              </w:rPr>
            </w:pPr>
          </w:p>
        </w:tc>
        <w:tc>
          <w:tcPr>
            <w:tcW w:w="557" w:type="pct"/>
            <w:tcBorders>
              <w:top w:val="double" w:sz="4" w:space="0" w:color="auto"/>
              <w:left w:val="single" w:sz="6" w:space="0" w:color="auto"/>
              <w:right w:val="single" w:sz="4" w:space="0" w:color="auto"/>
            </w:tcBorders>
            <w:vAlign w:val="center"/>
          </w:tcPr>
          <w:p w14:paraId="4603B068"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[P: 2 lata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16936EAF"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[P: rok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3109EE71"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 xml:space="preserve">[K: wszystkie lata pomiędzy] </w:t>
            </w:r>
          </w:p>
        </w:tc>
        <w:tc>
          <w:tcPr>
            <w:tcW w:w="566" w:type="pct"/>
            <w:tcBorders>
              <w:top w:val="double" w:sz="4" w:space="0" w:color="auto"/>
              <w:left w:val="single" w:sz="4" w:space="0" w:color="auto"/>
              <w:right w:val="single" w:sz="4" w:space="0" w:color="auto"/>
            </w:tcBorders>
            <w:vAlign w:val="center"/>
          </w:tcPr>
          <w:p w14:paraId="650D27B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[K: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616363C1" w14:textId="77777777" w:rsidTr="00B628AD">
        <w:trPr>
          <w:gridBefore w:val="1"/>
          <w:wBefore w:w="63" w:type="pct"/>
          <w:trHeight w:val="57"/>
          <w:jc w:val="center"/>
        </w:trPr>
        <w:tc>
          <w:tcPr>
            <w:tcW w:w="529" w:type="pct"/>
            <w:gridSpan w:val="2"/>
            <w:tcBorders>
              <w:top w:val="single" w:sz="4" w:space="0" w:color="auto"/>
              <w:left w:val="single" w:sz="4" w:space="0" w:color="auto"/>
              <w:bottom w:val="single" w:sz="4" w:space="0" w:color="auto"/>
              <w:right w:val="nil"/>
            </w:tcBorders>
            <w:shd w:val="clear" w:color="auto" w:fill="E6E6E6"/>
            <w:vAlign w:val="center"/>
          </w:tcPr>
          <w:p w14:paraId="39C771AD"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I9.1</w:t>
            </w:r>
          </w:p>
          <w:p w14:paraId="3360C766"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5" w:type="pct"/>
            <w:tcBorders>
              <w:top w:val="single" w:sz="4" w:space="0" w:color="auto"/>
              <w:left w:val="nil"/>
              <w:bottom w:val="single" w:sz="4" w:space="0" w:color="auto"/>
            </w:tcBorders>
            <w:shd w:val="clear" w:color="auto" w:fill="auto"/>
            <w:vAlign w:val="center"/>
          </w:tcPr>
          <w:p w14:paraId="22CE6DD2"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p w14:paraId="6457DBFE" w14:textId="77777777" w:rsidR="00CF16CE" w:rsidRPr="00600060" w:rsidRDefault="00CF16CE" w:rsidP="00150D14">
            <w:pPr>
              <w:spacing w:line="240" w:lineRule="auto"/>
              <w:rPr>
                <w:rFonts w:cs="ArialCE"/>
                <w:color w:val="000000" w:themeColor="text1"/>
                <w:sz w:val="20"/>
                <w:szCs w:val="20"/>
              </w:rPr>
            </w:pPr>
            <w:r w:rsidRPr="00600060">
              <w:rPr>
                <w:rFonts w:cs="ArialCE"/>
                <w:color w:val="538135" w:themeColor="accent6" w:themeShade="BF"/>
                <w:sz w:val="20"/>
                <w:szCs w:val="20"/>
              </w:rPr>
              <w:t>Wewnętrzna działalność B+R w [rok]</w:t>
            </w:r>
          </w:p>
        </w:tc>
        <w:tc>
          <w:tcPr>
            <w:tcW w:w="557" w:type="pct"/>
            <w:tcBorders>
              <w:top w:val="single" w:sz="4" w:space="0" w:color="auto"/>
              <w:left w:val="single" w:sz="6" w:space="0" w:color="auto"/>
              <w:bottom w:val="single" w:sz="4" w:space="0" w:color="auto"/>
              <w:right w:val="single" w:sz="4" w:space="0" w:color="auto"/>
            </w:tcBorders>
            <w:vAlign w:val="center"/>
          </w:tcPr>
          <w:p w14:paraId="199F7CC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1682F8DF"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0" w:type="pct"/>
            <w:tcBorders>
              <w:top w:val="single" w:sz="4" w:space="0" w:color="auto"/>
              <w:left w:val="single" w:sz="4" w:space="0" w:color="auto"/>
              <w:bottom w:val="single" w:sz="4" w:space="0" w:color="auto"/>
              <w:right w:val="single" w:sz="4" w:space="0" w:color="auto"/>
            </w:tcBorders>
            <w:vAlign w:val="center"/>
          </w:tcPr>
          <w:p w14:paraId="3992524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3D6B9B1A"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0" w:type="pct"/>
            <w:tcBorders>
              <w:top w:val="single" w:sz="4" w:space="0" w:color="auto"/>
              <w:left w:val="single" w:sz="4" w:space="0" w:color="auto"/>
              <w:bottom w:val="single" w:sz="4" w:space="0" w:color="auto"/>
              <w:right w:val="single" w:sz="4" w:space="0" w:color="auto"/>
            </w:tcBorders>
            <w:vAlign w:val="center"/>
          </w:tcPr>
          <w:p w14:paraId="642A137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3D392F45"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c>
          <w:tcPr>
            <w:tcW w:w="566" w:type="pct"/>
            <w:tcBorders>
              <w:top w:val="single" w:sz="4" w:space="0" w:color="auto"/>
              <w:left w:val="single" w:sz="4" w:space="0" w:color="auto"/>
              <w:bottom w:val="single" w:sz="4" w:space="0" w:color="auto"/>
              <w:right w:val="single" w:sz="4" w:space="0" w:color="auto"/>
            </w:tcBorders>
            <w:vAlign w:val="center"/>
          </w:tcPr>
          <w:p w14:paraId="55D733A5"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tak......1</w:t>
            </w:r>
          </w:p>
          <w:p w14:paraId="3BE5290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nie......2</w:t>
            </w:r>
          </w:p>
        </w:tc>
      </w:tr>
    </w:tbl>
    <w:p w14:paraId="3CF6D322" w14:textId="77777777" w:rsidR="00CF16CE" w:rsidRPr="00600060" w:rsidRDefault="00CF16CE" w:rsidP="00150D14">
      <w:pPr>
        <w:spacing w:line="240" w:lineRule="auto"/>
        <w:rPr>
          <w:sz w:val="20"/>
          <w:szCs w:val="20"/>
        </w:rPr>
      </w:pPr>
    </w:p>
    <w:tbl>
      <w:tblPr>
        <w:tblStyle w:val="Tabela-Siatka"/>
        <w:tblW w:w="4944" w:type="pct"/>
        <w:tblInd w:w="108" w:type="dxa"/>
        <w:tblLook w:val="04A0" w:firstRow="1" w:lastRow="0" w:firstColumn="1" w:lastColumn="0" w:noHBand="0" w:noVBand="1"/>
      </w:tblPr>
      <w:tblGrid>
        <w:gridCol w:w="1139"/>
        <w:gridCol w:w="3258"/>
        <w:gridCol w:w="1223"/>
        <w:gridCol w:w="1223"/>
        <w:gridCol w:w="1223"/>
        <w:gridCol w:w="1223"/>
      </w:tblGrid>
      <w:tr w:rsidR="00CF16CE" w:rsidRPr="00600060" w14:paraId="1269E48B" w14:textId="77777777" w:rsidTr="00B628AD">
        <w:trPr>
          <w:trHeight w:val="20"/>
        </w:trPr>
        <w:tc>
          <w:tcPr>
            <w:tcW w:w="542" w:type="pct"/>
            <w:vMerge w:val="restart"/>
            <w:tcBorders>
              <w:top w:val="double" w:sz="4" w:space="0" w:color="auto"/>
              <w:right w:val="nil"/>
            </w:tcBorders>
            <w:shd w:val="clear" w:color="auto" w:fill="E6E6E6"/>
            <w:vAlign w:val="center"/>
          </w:tcPr>
          <w:p w14:paraId="640E8808" w14:textId="77777777" w:rsidR="00CF16CE" w:rsidRPr="00600060" w:rsidRDefault="00CF16CE" w:rsidP="00150D14">
            <w:pPr>
              <w:rPr>
                <w:sz w:val="20"/>
                <w:szCs w:val="20"/>
              </w:rPr>
            </w:pPr>
            <w:r w:rsidRPr="00B91202">
              <w:rPr>
                <w:sz w:val="20"/>
                <w:szCs w:val="20"/>
                <w:highlight w:val="green"/>
              </w:rPr>
              <w:t>U2</w:t>
            </w:r>
          </w:p>
          <w:p w14:paraId="1C857C17" w14:textId="77777777" w:rsidR="00CF16CE" w:rsidRPr="00600060" w:rsidRDefault="00CF16CE" w:rsidP="00150D14">
            <w:pPr>
              <w:rPr>
                <w:sz w:val="20"/>
                <w:szCs w:val="20"/>
              </w:rPr>
            </w:pPr>
            <w:r w:rsidRPr="00600060">
              <w:rPr>
                <w:color w:val="538135" w:themeColor="accent6" w:themeShade="BF"/>
                <w:sz w:val="20"/>
                <w:szCs w:val="20"/>
              </w:rPr>
              <w:t>U2_[rok]_n</w:t>
            </w:r>
          </w:p>
        </w:tc>
        <w:tc>
          <w:tcPr>
            <w:tcW w:w="1887" w:type="pct"/>
            <w:vMerge w:val="restart"/>
            <w:tcBorders>
              <w:top w:val="double" w:sz="4" w:space="0" w:color="auto"/>
              <w:left w:val="nil"/>
            </w:tcBorders>
            <w:shd w:val="clear" w:color="auto" w:fill="F3F3F3"/>
            <w:vAlign w:val="center"/>
          </w:tcPr>
          <w:p w14:paraId="47F64862" w14:textId="77777777" w:rsidR="00CF16CE" w:rsidRPr="00600060" w:rsidRDefault="00CF16CE" w:rsidP="00150D14">
            <w:pPr>
              <w:rPr>
                <w:rFonts w:cstheme="minorHAnsi"/>
                <w:sz w:val="20"/>
                <w:szCs w:val="20"/>
              </w:rPr>
            </w:pPr>
            <w:r w:rsidRPr="00600060">
              <w:rPr>
                <w:rFonts w:cstheme="minorHAnsi"/>
                <w:sz w:val="20"/>
                <w:szCs w:val="20"/>
              </w:rPr>
              <w:t xml:space="preserve">[PK] </w:t>
            </w:r>
            <w:r w:rsidRPr="00600060">
              <w:rPr>
                <w:rFonts w:cstheme="minorHAnsi"/>
                <w:b/>
                <w:sz w:val="20"/>
                <w:szCs w:val="20"/>
              </w:rPr>
              <w:t>Do ilu krajów</w:t>
            </w:r>
            <w:r w:rsidRPr="00600060">
              <w:rPr>
                <w:rFonts w:cstheme="minorHAnsi"/>
                <w:sz w:val="20"/>
                <w:szCs w:val="20"/>
              </w:rPr>
              <w:t xml:space="preserve"> Państwa firma eksportowała swoje produkty (wyroby i usługi) w poszczególnych latach?</w:t>
            </w:r>
          </w:p>
          <w:p w14:paraId="4E43C320" w14:textId="77777777" w:rsidR="00CF16CE" w:rsidRPr="00600060" w:rsidRDefault="00CF16CE" w:rsidP="00150D14">
            <w:pPr>
              <w:rPr>
                <w:sz w:val="20"/>
                <w:szCs w:val="20"/>
              </w:rPr>
            </w:pPr>
            <w:r w:rsidRPr="00600060">
              <w:rPr>
                <w:rFonts w:cstheme="minorHAnsi"/>
                <w:color w:val="538135" w:themeColor="accent6" w:themeShade="BF"/>
                <w:sz w:val="20"/>
                <w:szCs w:val="20"/>
              </w:rPr>
              <w:t>Liczba krajów, do których eksportowano w [rok]</w:t>
            </w:r>
          </w:p>
        </w:tc>
        <w:tc>
          <w:tcPr>
            <w:tcW w:w="643" w:type="pct"/>
            <w:tcBorders>
              <w:top w:val="double" w:sz="4" w:space="0" w:color="auto"/>
            </w:tcBorders>
            <w:vAlign w:val="center"/>
          </w:tcPr>
          <w:p w14:paraId="18A16F34" w14:textId="77777777" w:rsidR="00CF16CE" w:rsidRPr="00600060" w:rsidRDefault="00CF16CE" w:rsidP="00150D14">
            <w:pPr>
              <w:jc w:val="center"/>
              <w:rPr>
                <w:sz w:val="20"/>
                <w:szCs w:val="20"/>
              </w:rPr>
            </w:pPr>
            <w:r w:rsidRPr="00600060">
              <w:rPr>
                <w:rFonts w:cs="Arial"/>
                <w:sz w:val="18"/>
                <w:szCs w:val="20"/>
              </w:rPr>
              <w:t>[P: 2 lata przed złożeniem wniosku]</w:t>
            </w:r>
          </w:p>
        </w:tc>
        <w:tc>
          <w:tcPr>
            <w:tcW w:w="643" w:type="pct"/>
            <w:tcBorders>
              <w:top w:val="double" w:sz="4" w:space="0" w:color="auto"/>
            </w:tcBorders>
            <w:vAlign w:val="center"/>
          </w:tcPr>
          <w:p w14:paraId="0433E9CC" w14:textId="77777777" w:rsidR="00CF16CE" w:rsidRPr="00600060" w:rsidRDefault="00CF16CE" w:rsidP="00150D14">
            <w:pPr>
              <w:jc w:val="center"/>
              <w:rPr>
                <w:sz w:val="20"/>
                <w:szCs w:val="20"/>
              </w:rPr>
            </w:pPr>
            <w:r w:rsidRPr="00600060">
              <w:rPr>
                <w:rFonts w:cs="Arial"/>
                <w:sz w:val="18"/>
                <w:szCs w:val="20"/>
              </w:rPr>
              <w:t>[P: rok przed złożeniem wniosku]</w:t>
            </w:r>
          </w:p>
        </w:tc>
        <w:tc>
          <w:tcPr>
            <w:tcW w:w="643" w:type="pct"/>
            <w:tcBorders>
              <w:top w:val="double" w:sz="4" w:space="0" w:color="auto"/>
            </w:tcBorders>
            <w:vAlign w:val="center"/>
          </w:tcPr>
          <w:p w14:paraId="569CEAA9" w14:textId="77777777" w:rsidR="00CF16CE" w:rsidRPr="00600060" w:rsidRDefault="00CF16CE" w:rsidP="00150D14">
            <w:pPr>
              <w:jc w:val="center"/>
              <w:rPr>
                <w:sz w:val="20"/>
                <w:szCs w:val="20"/>
              </w:rPr>
            </w:pPr>
            <w:r w:rsidRPr="00600060">
              <w:rPr>
                <w:rFonts w:cs="Arial"/>
                <w:sz w:val="18"/>
                <w:szCs w:val="20"/>
              </w:rPr>
              <w:t>[K: wszystkie lata pomiędzy]</w:t>
            </w:r>
          </w:p>
        </w:tc>
        <w:tc>
          <w:tcPr>
            <w:tcW w:w="643" w:type="pct"/>
            <w:tcBorders>
              <w:top w:val="double" w:sz="4" w:space="0" w:color="auto"/>
            </w:tcBorders>
            <w:vAlign w:val="center"/>
          </w:tcPr>
          <w:p w14:paraId="5CE32E09" w14:textId="77777777" w:rsidR="00CF16CE" w:rsidRPr="00600060" w:rsidRDefault="00CF16CE" w:rsidP="00150D14">
            <w:pPr>
              <w:jc w:val="center"/>
              <w:rPr>
                <w:sz w:val="20"/>
                <w:szCs w:val="20"/>
              </w:rPr>
            </w:pPr>
            <w:r w:rsidRPr="00600060">
              <w:rPr>
                <w:rFonts w:cs="Arial"/>
                <w:sz w:val="18"/>
                <w:szCs w:val="20"/>
              </w:rPr>
              <w:t>[K: rok złożenia wniosku o płatność końcową +</w:t>
            </w:r>
            <w:r w:rsidR="00A42E6C">
              <w:rPr>
                <w:rFonts w:cs="Arial"/>
                <w:sz w:val="18"/>
                <w:szCs w:val="20"/>
              </w:rPr>
              <w:t>1</w:t>
            </w:r>
            <w:r w:rsidRPr="00600060">
              <w:rPr>
                <w:rFonts w:cs="Arial"/>
                <w:sz w:val="18"/>
                <w:szCs w:val="20"/>
              </w:rPr>
              <w:t>]</w:t>
            </w:r>
          </w:p>
        </w:tc>
      </w:tr>
      <w:tr w:rsidR="00CF16CE" w:rsidRPr="00600060" w14:paraId="32D3D379" w14:textId="77777777" w:rsidTr="00B628AD">
        <w:trPr>
          <w:trHeight w:val="20"/>
        </w:trPr>
        <w:tc>
          <w:tcPr>
            <w:tcW w:w="542" w:type="pct"/>
            <w:vMerge/>
            <w:tcBorders>
              <w:bottom w:val="double" w:sz="4" w:space="0" w:color="auto"/>
              <w:right w:val="nil"/>
            </w:tcBorders>
            <w:shd w:val="clear" w:color="auto" w:fill="E6E6E6"/>
            <w:vAlign w:val="center"/>
          </w:tcPr>
          <w:p w14:paraId="037150BD" w14:textId="77777777" w:rsidR="00CF16CE" w:rsidRPr="00600060" w:rsidRDefault="00CF16CE" w:rsidP="00150D14">
            <w:pPr>
              <w:rPr>
                <w:sz w:val="20"/>
                <w:szCs w:val="20"/>
              </w:rPr>
            </w:pPr>
          </w:p>
        </w:tc>
        <w:tc>
          <w:tcPr>
            <w:tcW w:w="1887" w:type="pct"/>
            <w:vMerge/>
            <w:tcBorders>
              <w:left w:val="nil"/>
              <w:bottom w:val="double" w:sz="4" w:space="0" w:color="auto"/>
            </w:tcBorders>
            <w:shd w:val="clear" w:color="auto" w:fill="F3F3F3"/>
          </w:tcPr>
          <w:p w14:paraId="2D330487" w14:textId="77777777" w:rsidR="00CF16CE" w:rsidRPr="00600060" w:rsidRDefault="00CF16CE" w:rsidP="00150D14">
            <w:pPr>
              <w:rPr>
                <w:rFonts w:cs="Arial"/>
                <w:sz w:val="20"/>
                <w:szCs w:val="20"/>
              </w:rPr>
            </w:pPr>
          </w:p>
        </w:tc>
        <w:tc>
          <w:tcPr>
            <w:tcW w:w="643" w:type="pct"/>
            <w:tcBorders>
              <w:bottom w:val="double" w:sz="4" w:space="0" w:color="auto"/>
            </w:tcBorders>
            <w:vAlign w:val="center"/>
          </w:tcPr>
          <w:p w14:paraId="19418CC8" w14:textId="77777777" w:rsidR="00CF16CE" w:rsidRPr="00600060" w:rsidRDefault="00CF16CE" w:rsidP="00150D14">
            <w:pPr>
              <w:jc w:val="center"/>
              <w:rPr>
                <w:sz w:val="20"/>
                <w:szCs w:val="20"/>
              </w:rPr>
            </w:pPr>
            <w:r w:rsidRPr="00600060">
              <w:rPr>
                <w:rFonts w:cs="Arial"/>
                <w:sz w:val="13"/>
              </w:rPr>
              <w:t>|__|__|__|__|__|</w:t>
            </w:r>
          </w:p>
        </w:tc>
        <w:tc>
          <w:tcPr>
            <w:tcW w:w="643" w:type="pct"/>
            <w:tcBorders>
              <w:bottom w:val="double" w:sz="4" w:space="0" w:color="auto"/>
            </w:tcBorders>
            <w:vAlign w:val="center"/>
          </w:tcPr>
          <w:p w14:paraId="02C2910D" w14:textId="77777777" w:rsidR="00CF16CE" w:rsidRPr="00600060" w:rsidRDefault="00CF16CE" w:rsidP="00150D14">
            <w:pPr>
              <w:jc w:val="center"/>
              <w:rPr>
                <w:sz w:val="20"/>
                <w:szCs w:val="20"/>
              </w:rPr>
            </w:pPr>
            <w:r w:rsidRPr="00600060">
              <w:rPr>
                <w:rFonts w:cs="Arial"/>
                <w:sz w:val="13"/>
              </w:rPr>
              <w:t>|__|__|__|__|__|</w:t>
            </w:r>
          </w:p>
        </w:tc>
        <w:tc>
          <w:tcPr>
            <w:tcW w:w="643" w:type="pct"/>
            <w:tcBorders>
              <w:bottom w:val="double" w:sz="4" w:space="0" w:color="auto"/>
            </w:tcBorders>
            <w:vAlign w:val="center"/>
          </w:tcPr>
          <w:p w14:paraId="7D4362A1" w14:textId="77777777" w:rsidR="00CF16CE" w:rsidRPr="00600060" w:rsidRDefault="00CF16CE" w:rsidP="00150D14">
            <w:pPr>
              <w:jc w:val="center"/>
              <w:rPr>
                <w:sz w:val="20"/>
                <w:szCs w:val="20"/>
              </w:rPr>
            </w:pPr>
            <w:r w:rsidRPr="00600060">
              <w:rPr>
                <w:rFonts w:cs="Arial"/>
                <w:sz w:val="13"/>
              </w:rPr>
              <w:t>|__|__|__|__|__|</w:t>
            </w:r>
          </w:p>
        </w:tc>
        <w:tc>
          <w:tcPr>
            <w:tcW w:w="643" w:type="pct"/>
            <w:tcBorders>
              <w:bottom w:val="double" w:sz="4" w:space="0" w:color="auto"/>
            </w:tcBorders>
            <w:vAlign w:val="center"/>
          </w:tcPr>
          <w:p w14:paraId="1D2BC290" w14:textId="77777777" w:rsidR="00CF16CE" w:rsidRPr="00600060" w:rsidRDefault="00CF16CE" w:rsidP="00150D14">
            <w:pPr>
              <w:jc w:val="center"/>
              <w:rPr>
                <w:sz w:val="20"/>
                <w:szCs w:val="20"/>
              </w:rPr>
            </w:pPr>
            <w:r w:rsidRPr="00600060">
              <w:rPr>
                <w:rFonts w:cs="Arial"/>
                <w:sz w:val="13"/>
              </w:rPr>
              <w:t>|__|__|__|__|__|</w:t>
            </w:r>
          </w:p>
        </w:tc>
      </w:tr>
    </w:tbl>
    <w:p w14:paraId="0364958A" w14:textId="77777777" w:rsidR="00CF16CE" w:rsidRPr="00600060" w:rsidRDefault="00CF16CE" w:rsidP="00150D14">
      <w:pPr>
        <w:spacing w:line="240" w:lineRule="auto"/>
        <w:rPr>
          <w:sz w:val="20"/>
          <w:szCs w:val="20"/>
        </w:rPr>
      </w:pPr>
    </w:p>
    <w:p w14:paraId="44C974AC" w14:textId="77777777" w:rsidR="00CF16CE" w:rsidRPr="00446FFE" w:rsidRDefault="00CF16CE" w:rsidP="009E7F90">
      <w:pPr>
        <w:pStyle w:val="Akapitzlist"/>
        <w:numPr>
          <w:ilvl w:val="0"/>
          <w:numId w:val="23"/>
        </w:numPr>
        <w:spacing w:after="0" w:line="240" w:lineRule="auto"/>
        <w:ind w:left="567" w:hanging="567"/>
        <w:rPr>
          <w:rFonts w:cs="Times New Roman"/>
          <w:b/>
          <w:szCs w:val="20"/>
        </w:rPr>
      </w:pPr>
      <w:r w:rsidRPr="00446FFE">
        <w:rPr>
          <w:rFonts w:cs="Times New Roman"/>
          <w:b/>
          <w:szCs w:val="20"/>
        </w:rPr>
        <w:lastRenderedPageBreak/>
        <w:t>Kody odpowiedzi</w:t>
      </w:r>
    </w:p>
    <w:p w14:paraId="7F8DC465" w14:textId="77777777" w:rsidR="00CF16CE" w:rsidRPr="005B1EF8" w:rsidRDefault="00CF16CE" w:rsidP="00150D14">
      <w:pPr>
        <w:pStyle w:val="Akapitzlist"/>
        <w:spacing w:line="240" w:lineRule="auto"/>
        <w:ind w:left="567"/>
        <w:jc w:val="both"/>
        <w:rPr>
          <w:rFonts w:cs="Times New Roman"/>
          <w:szCs w:val="20"/>
        </w:rPr>
      </w:pPr>
      <w:r w:rsidRPr="00446FFE">
        <w:rPr>
          <w:rFonts w:cs="Times New Roman"/>
          <w:szCs w:val="20"/>
        </w:rPr>
        <w:t xml:space="preserve">Oznaczenia kodów odpowiedzi, które znajdą się w bazie danych znajdują się zwykle po prawej stronie kafeterii odpowiedzi. </w:t>
      </w:r>
    </w:p>
    <w:p w14:paraId="7CB455B1" w14:textId="77777777" w:rsidR="00CF16CE" w:rsidRDefault="00CF16CE" w:rsidP="00150D14">
      <w:pPr>
        <w:pStyle w:val="Akapitzlist"/>
        <w:spacing w:line="240" w:lineRule="auto"/>
        <w:ind w:left="567"/>
        <w:jc w:val="both"/>
        <w:rPr>
          <w:rFonts w:cs="Times New Roman"/>
          <w:szCs w:val="20"/>
        </w:rPr>
      </w:pPr>
      <w:r w:rsidRPr="00446FFE">
        <w:rPr>
          <w:rFonts w:cs="Times New Roman"/>
          <w:szCs w:val="20"/>
        </w:rPr>
        <w:t xml:space="preserve">Wszystkie kody </w:t>
      </w:r>
      <w:r>
        <w:rPr>
          <w:rFonts w:cs="Times New Roman"/>
          <w:szCs w:val="20"/>
        </w:rPr>
        <w:t>zostały</w:t>
      </w:r>
      <w:r w:rsidRPr="00446FFE">
        <w:rPr>
          <w:rFonts w:cs="Times New Roman"/>
          <w:szCs w:val="20"/>
        </w:rPr>
        <w:t xml:space="preserve"> oznacz</w:t>
      </w:r>
      <w:r>
        <w:rPr>
          <w:rFonts w:cs="Times New Roman"/>
          <w:szCs w:val="20"/>
        </w:rPr>
        <w:t>one</w:t>
      </w:r>
      <w:r w:rsidRPr="00446FFE">
        <w:rPr>
          <w:rFonts w:cs="Times New Roman"/>
          <w:szCs w:val="20"/>
        </w:rPr>
        <w:t xml:space="preserve"> kolorem zielonym.</w:t>
      </w:r>
    </w:p>
    <w:p w14:paraId="2D486302" w14:textId="77777777" w:rsidR="00CF16CE" w:rsidRPr="00600060" w:rsidRDefault="00CF16CE" w:rsidP="00150D14">
      <w:pPr>
        <w:pStyle w:val="Akapitzlist"/>
        <w:spacing w:line="240" w:lineRule="auto"/>
        <w:ind w:left="567"/>
        <w:jc w:val="both"/>
        <w:rPr>
          <w:sz w:val="20"/>
          <w:szCs w:val="20"/>
        </w:rPr>
      </w:pPr>
      <w:r>
        <w:rPr>
          <w:rFonts w:cs="Times New Roman"/>
          <w:szCs w:val="20"/>
        </w:rPr>
        <w:t>Przykład:</w:t>
      </w:r>
    </w:p>
    <w:tbl>
      <w:tblPr>
        <w:tblW w:w="5000" w:type="pct"/>
        <w:jc w:val="center"/>
        <w:tblCellMar>
          <w:left w:w="56" w:type="dxa"/>
          <w:right w:w="56" w:type="dxa"/>
        </w:tblCellMar>
        <w:tblLook w:val="0000" w:firstRow="0" w:lastRow="0" w:firstColumn="0" w:lastColumn="0" w:noHBand="0" w:noVBand="0"/>
      </w:tblPr>
      <w:tblGrid>
        <w:gridCol w:w="614"/>
        <w:gridCol w:w="4218"/>
        <w:gridCol w:w="4060"/>
        <w:gridCol w:w="502"/>
      </w:tblGrid>
      <w:tr w:rsidR="00CF16CE" w:rsidRPr="00600060" w14:paraId="2DFE8415" w14:textId="77777777" w:rsidTr="00B628AD">
        <w:trPr>
          <w:trHeight w:val="510"/>
          <w:jc w:val="center"/>
        </w:trPr>
        <w:tc>
          <w:tcPr>
            <w:tcW w:w="327" w:type="pct"/>
            <w:tcBorders>
              <w:top w:val="double" w:sz="4" w:space="0" w:color="auto"/>
              <w:left w:val="single" w:sz="4" w:space="0" w:color="auto"/>
              <w:bottom w:val="double" w:sz="4" w:space="0" w:color="auto"/>
              <w:right w:val="nil"/>
            </w:tcBorders>
            <w:shd w:val="clear" w:color="auto" w:fill="E6E6E6"/>
            <w:vAlign w:val="center"/>
          </w:tcPr>
          <w:p w14:paraId="4D0B195E"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D19</w:t>
            </w:r>
          </w:p>
          <w:p w14:paraId="3DD91C97"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D19_j</w:t>
            </w:r>
          </w:p>
        </w:tc>
        <w:tc>
          <w:tcPr>
            <w:tcW w:w="2245" w:type="pct"/>
            <w:tcBorders>
              <w:top w:val="double" w:sz="4" w:space="0" w:color="auto"/>
              <w:left w:val="nil"/>
              <w:bottom w:val="double" w:sz="4" w:space="0" w:color="auto"/>
              <w:right w:val="single" w:sz="4" w:space="0" w:color="auto"/>
            </w:tcBorders>
            <w:shd w:val="clear" w:color="auto" w:fill="F3F3F3"/>
            <w:vAlign w:val="center"/>
          </w:tcPr>
          <w:p w14:paraId="4D2AA6D8" w14:textId="77777777" w:rsidR="00CF16CE" w:rsidRPr="00600060" w:rsidRDefault="00CF16CE" w:rsidP="00150D14">
            <w:pPr>
              <w:spacing w:line="240" w:lineRule="auto"/>
              <w:rPr>
                <w:rFonts w:cstheme="minorHAnsi"/>
                <w:sz w:val="20"/>
                <w:szCs w:val="20"/>
              </w:rPr>
            </w:pPr>
            <w:r w:rsidRPr="00600060">
              <w:rPr>
                <w:rFonts w:cstheme="minorHAnsi"/>
                <w:sz w:val="20"/>
                <w:szCs w:val="20"/>
              </w:rPr>
              <w:t>[PK] Jak Państwa zdaniem będzie kształtować się koniunktura na rynku kluczowego w Państwa przypadku produktu (wyrobu / usługi) w najbliższych sześciu miesiącach? Czy koniunktura będzie:</w:t>
            </w:r>
          </w:p>
          <w:p w14:paraId="784F8C13" w14:textId="77777777" w:rsidR="00CF16CE" w:rsidRPr="00600060" w:rsidRDefault="00CF16CE" w:rsidP="00150D14">
            <w:pPr>
              <w:spacing w:line="240" w:lineRule="auto"/>
              <w:rPr>
                <w:rFonts w:cstheme="minorHAnsi"/>
                <w:color w:val="538135" w:themeColor="accent6" w:themeShade="BF"/>
                <w:sz w:val="20"/>
                <w:szCs w:val="20"/>
              </w:rPr>
            </w:pPr>
            <w:r w:rsidRPr="00600060">
              <w:rPr>
                <w:rFonts w:cstheme="minorHAnsi"/>
                <w:color w:val="538135" w:themeColor="accent6" w:themeShade="BF"/>
                <w:sz w:val="20"/>
                <w:szCs w:val="20"/>
              </w:rPr>
              <w:t>Koniunktura w nast. 6 m-cach</w:t>
            </w:r>
          </w:p>
          <w:p w14:paraId="1EBDAC6A" w14:textId="77777777" w:rsidR="00CF16CE" w:rsidRPr="00600060" w:rsidRDefault="00CF16CE" w:rsidP="00150D14">
            <w:pPr>
              <w:spacing w:line="240" w:lineRule="auto"/>
              <w:rPr>
                <w:rFonts w:cstheme="minorHAnsi"/>
                <w:sz w:val="20"/>
                <w:szCs w:val="20"/>
              </w:rPr>
            </w:pPr>
          </w:p>
          <w:p w14:paraId="6D8C2D8E" w14:textId="77777777" w:rsidR="00CF16CE" w:rsidRPr="00600060" w:rsidRDefault="00CF16CE" w:rsidP="00150D14">
            <w:pPr>
              <w:spacing w:line="240" w:lineRule="auto"/>
              <w:rPr>
                <w:sz w:val="20"/>
                <w:szCs w:val="18"/>
              </w:rPr>
            </w:pPr>
            <w:r w:rsidRPr="00600060">
              <w:rPr>
                <w:rFonts w:cstheme="minorHAnsi"/>
                <w:i/>
                <w:sz w:val="20"/>
                <w:szCs w:val="20"/>
              </w:rPr>
              <w:t>Produkt kluczowy, to wyrób lub usługa o największym udziale w sprzedaży przedsiębiorstwa.</w:t>
            </w:r>
          </w:p>
        </w:tc>
        <w:tc>
          <w:tcPr>
            <w:tcW w:w="2161" w:type="pct"/>
            <w:tcBorders>
              <w:top w:val="double" w:sz="4" w:space="0" w:color="auto"/>
              <w:left w:val="nil"/>
              <w:bottom w:val="double" w:sz="4" w:space="0" w:color="auto"/>
            </w:tcBorders>
            <w:shd w:val="clear" w:color="auto" w:fill="auto"/>
            <w:vAlign w:val="center"/>
          </w:tcPr>
          <w:p w14:paraId="35BC92A1"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znacznie lepsza niż obecnie........................</w:t>
            </w:r>
          </w:p>
          <w:p w14:paraId="1E51EFA6"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nieznacznie lepsza niż obecnie...........</w:t>
            </w:r>
          </w:p>
          <w:p w14:paraId="48637FE2"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taka sama jak obecnie.............................</w:t>
            </w:r>
          </w:p>
          <w:p w14:paraId="2C2DCD01"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nieznacznie gorsza niż obecnie....................</w:t>
            </w:r>
          </w:p>
          <w:p w14:paraId="741E7946"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znacznie gorsza niż obecnie.................</w:t>
            </w:r>
          </w:p>
          <w:p w14:paraId="501F716F"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 wiem, trudno powiedzieć .................</w:t>
            </w:r>
          </w:p>
        </w:tc>
        <w:tc>
          <w:tcPr>
            <w:tcW w:w="267" w:type="pct"/>
            <w:tcBorders>
              <w:top w:val="double" w:sz="4" w:space="0" w:color="auto"/>
              <w:bottom w:val="double" w:sz="4" w:space="0" w:color="auto"/>
              <w:right w:val="single" w:sz="4" w:space="0" w:color="auto"/>
            </w:tcBorders>
            <w:shd w:val="clear" w:color="auto" w:fill="auto"/>
            <w:vAlign w:val="center"/>
          </w:tcPr>
          <w:p w14:paraId="614F84AA" w14:textId="77777777" w:rsidR="00CF16CE"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5</w:t>
            </w:r>
          </w:p>
          <w:p w14:paraId="42A169B0" w14:textId="77777777" w:rsidR="00CF16CE"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4</w:t>
            </w:r>
          </w:p>
          <w:p w14:paraId="45606F69"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3</w:t>
            </w:r>
          </w:p>
          <w:p w14:paraId="1F9EED42"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2</w:t>
            </w:r>
          </w:p>
          <w:p w14:paraId="2F00B5D9"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1</w:t>
            </w:r>
          </w:p>
          <w:p w14:paraId="494D1A80" w14:textId="77777777" w:rsidR="00CF16CE" w:rsidRPr="00600060" w:rsidRDefault="00CF16CE" w:rsidP="00150D14">
            <w:pPr>
              <w:spacing w:line="240" w:lineRule="auto"/>
              <w:contextualSpacing/>
              <w:jc w:val="center"/>
              <w:rPr>
                <w:rFonts w:cs="Arial"/>
                <w:sz w:val="20"/>
              </w:rPr>
            </w:pPr>
            <w:r w:rsidRPr="00600060">
              <w:rPr>
                <w:rFonts w:cs="Arial"/>
                <w:color w:val="538135" w:themeColor="accent6" w:themeShade="BF"/>
                <w:sz w:val="20"/>
              </w:rPr>
              <w:t>99</w:t>
            </w:r>
          </w:p>
        </w:tc>
      </w:tr>
    </w:tbl>
    <w:p w14:paraId="181DDC78" w14:textId="77777777" w:rsidR="00CF16CE" w:rsidRPr="00600060" w:rsidRDefault="00CF16CE" w:rsidP="00150D14">
      <w:pPr>
        <w:pStyle w:val="Akapitzlist"/>
        <w:spacing w:line="240" w:lineRule="auto"/>
        <w:jc w:val="both"/>
        <w:rPr>
          <w:sz w:val="20"/>
          <w:szCs w:val="20"/>
        </w:rPr>
      </w:pPr>
    </w:p>
    <w:p w14:paraId="4C9F9BF8" w14:textId="77777777" w:rsidR="009320E8" w:rsidRPr="00600060" w:rsidRDefault="009320E8" w:rsidP="00150D14">
      <w:pPr>
        <w:pStyle w:val="Akapitzlist"/>
        <w:spacing w:line="240" w:lineRule="auto"/>
        <w:jc w:val="both"/>
        <w:rPr>
          <w:sz w:val="20"/>
          <w:szCs w:val="20"/>
        </w:rPr>
      </w:pPr>
    </w:p>
    <w:p w14:paraId="222F51A9" w14:textId="77777777" w:rsidR="00CF16CE" w:rsidRPr="00446FFE" w:rsidRDefault="00CF16CE" w:rsidP="009E7F90">
      <w:pPr>
        <w:pStyle w:val="Akapitzlist"/>
        <w:numPr>
          <w:ilvl w:val="0"/>
          <w:numId w:val="23"/>
        </w:numPr>
        <w:spacing w:after="0" w:line="240" w:lineRule="auto"/>
        <w:ind w:left="567" w:hanging="567"/>
        <w:rPr>
          <w:rFonts w:cs="Times New Roman"/>
          <w:b/>
          <w:szCs w:val="20"/>
        </w:rPr>
      </w:pPr>
      <w:r w:rsidRPr="00446FFE">
        <w:rPr>
          <w:rFonts w:cs="Times New Roman"/>
          <w:b/>
          <w:szCs w:val="20"/>
        </w:rPr>
        <w:t>Oznaczenia pytań, w których można udzielić wielokrotnych odpowiedzi (wraz ze sposobem zapisu w bazie)</w:t>
      </w:r>
    </w:p>
    <w:p w14:paraId="0C5C8EB3" w14:textId="77777777" w:rsidR="00CF16CE" w:rsidRPr="00446FFE" w:rsidRDefault="00CF16CE" w:rsidP="00150D14">
      <w:pPr>
        <w:pStyle w:val="Akapitzlist"/>
        <w:spacing w:line="240" w:lineRule="auto"/>
        <w:ind w:left="567"/>
        <w:jc w:val="both"/>
        <w:rPr>
          <w:rFonts w:cs="Times New Roman"/>
          <w:szCs w:val="20"/>
        </w:rPr>
      </w:pPr>
      <w:r w:rsidRPr="00446FFE">
        <w:rPr>
          <w:rFonts w:cs="Times New Roman"/>
          <w:szCs w:val="20"/>
        </w:rPr>
        <w:t xml:space="preserve">Ważnym jest ujednolicone oznaczenie wszystkich pytań, w których respondent może zaznaczyć kilka odpowiedzi. Taką informację </w:t>
      </w:r>
      <w:r>
        <w:rPr>
          <w:rFonts w:cs="Times New Roman"/>
          <w:szCs w:val="20"/>
        </w:rPr>
        <w:t>oznaczono</w:t>
      </w:r>
      <w:r w:rsidRPr="00446FFE">
        <w:rPr>
          <w:rFonts w:cs="Times New Roman"/>
          <w:szCs w:val="20"/>
        </w:rPr>
        <w:t xml:space="preserve"> kolorem czerwonym pod nazwą etykiety słowami „Można zaznaczyć wiele odpowiedzi”. </w:t>
      </w:r>
      <w:r>
        <w:rPr>
          <w:rFonts w:cs="Times New Roman"/>
          <w:szCs w:val="20"/>
        </w:rPr>
        <w:t>T</w:t>
      </w:r>
      <w:r w:rsidRPr="00446FFE">
        <w:rPr>
          <w:rFonts w:cs="Times New Roman"/>
          <w:szCs w:val="20"/>
        </w:rPr>
        <w:t xml:space="preserve">o oznaczenie </w:t>
      </w:r>
      <w:r>
        <w:rPr>
          <w:rFonts w:cs="Times New Roman"/>
          <w:szCs w:val="20"/>
        </w:rPr>
        <w:t xml:space="preserve">jest wyłącznie </w:t>
      </w:r>
      <w:r w:rsidRPr="00446FFE">
        <w:rPr>
          <w:rFonts w:cs="Times New Roman"/>
          <w:szCs w:val="20"/>
        </w:rPr>
        <w:t>dla skryptera – zapewni on możliwość zaznaczenia tych odpowiedzi</w:t>
      </w:r>
      <w:r>
        <w:rPr>
          <w:rFonts w:cs="Times New Roman"/>
          <w:szCs w:val="20"/>
        </w:rPr>
        <w:t>,</w:t>
      </w:r>
      <w:r w:rsidRPr="00446FFE">
        <w:rPr>
          <w:rFonts w:cs="Times New Roman"/>
          <w:szCs w:val="20"/>
        </w:rPr>
        <w:t xml:space="preserve"> ale taki komunikat nie będzie widoczny dla respondenta. Wiadomość o możliwośc</w:t>
      </w:r>
      <w:r>
        <w:rPr>
          <w:rFonts w:cs="Times New Roman"/>
          <w:szCs w:val="20"/>
        </w:rPr>
        <w:t xml:space="preserve">i wyboru kilku odpowiedzi dodano </w:t>
      </w:r>
      <w:r w:rsidRPr="00446FFE">
        <w:rPr>
          <w:rFonts w:cs="Times New Roman"/>
          <w:szCs w:val="20"/>
        </w:rPr>
        <w:t>na końcu treści pytania normalnym, czarnym tekstem.</w:t>
      </w:r>
    </w:p>
    <w:p w14:paraId="55DB1562" w14:textId="77777777" w:rsidR="00CF16CE" w:rsidRPr="00446FFE" w:rsidRDefault="00CF16CE" w:rsidP="00150D14">
      <w:pPr>
        <w:pStyle w:val="Akapitzlist"/>
        <w:spacing w:line="240" w:lineRule="auto"/>
        <w:ind w:left="567"/>
        <w:jc w:val="both"/>
        <w:rPr>
          <w:rFonts w:cs="Times New Roman"/>
          <w:szCs w:val="20"/>
        </w:rPr>
      </w:pPr>
      <w:r w:rsidRPr="00446FFE">
        <w:rPr>
          <w:rFonts w:cs="Times New Roman"/>
          <w:szCs w:val="20"/>
        </w:rPr>
        <w:t xml:space="preserve">W przypadku pytań wielokrotnego wyboru </w:t>
      </w:r>
      <w:r>
        <w:rPr>
          <w:rFonts w:cs="Times New Roman"/>
          <w:szCs w:val="20"/>
        </w:rPr>
        <w:t>oznaczono</w:t>
      </w:r>
      <w:r w:rsidRPr="00446FFE">
        <w:rPr>
          <w:rFonts w:cs="Times New Roman"/>
          <w:szCs w:val="20"/>
        </w:rPr>
        <w:t xml:space="preserve"> również w jaki sposób mają być one wprowadzone do bazy danych. Jeśli mają być to zmienne odpowiadające poszczególnym etykietom pozycji w kafeterii </w:t>
      </w:r>
      <w:r>
        <w:rPr>
          <w:rFonts w:cs="Times New Roman"/>
          <w:szCs w:val="20"/>
        </w:rPr>
        <w:t>zaznaczono</w:t>
      </w:r>
      <w:r w:rsidRPr="00446FFE">
        <w:rPr>
          <w:rFonts w:cs="Times New Roman"/>
          <w:szCs w:val="20"/>
        </w:rPr>
        <w:t xml:space="preserve"> to zielonym komunikatem [Etykiety zmiennych jak kategorie w kafeterii] (w nawiasie kwadratowym). Nazwy zmiennych w takim wypadku </w:t>
      </w:r>
      <w:r>
        <w:rPr>
          <w:rFonts w:cs="Times New Roman"/>
          <w:szCs w:val="20"/>
        </w:rPr>
        <w:t>zapisano</w:t>
      </w:r>
      <w:r w:rsidRPr="00446FFE">
        <w:rPr>
          <w:rFonts w:cs="Times New Roman"/>
          <w:szCs w:val="20"/>
        </w:rPr>
        <w:t xml:space="preserve"> jak następuje: numer pytania_n</w:t>
      </w:r>
      <w:r>
        <w:rPr>
          <w:rFonts w:cs="Times New Roman"/>
          <w:szCs w:val="20"/>
        </w:rPr>
        <w:t xml:space="preserve">umer odpowiedzi w kafeterii_w oraz dodano </w:t>
      </w:r>
      <w:r w:rsidRPr="00446FFE">
        <w:rPr>
          <w:rFonts w:cs="Times New Roman"/>
          <w:szCs w:val="20"/>
        </w:rPr>
        <w:t>kolejno maksymalnie trzy takie nazwy (pierwszą, drugą, ..., ostatnią – jak w przykładzie).</w:t>
      </w:r>
    </w:p>
    <w:p w14:paraId="50D03ED2" w14:textId="77777777" w:rsidR="00CF16CE" w:rsidRPr="00600060" w:rsidRDefault="00CF16CE" w:rsidP="00150D14">
      <w:pPr>
        <w:pStyle w:val="Akapitzlist"/>
        <w:spacing w:line="240" w:lineRule="auto"/>
        <w:jc w:val="both"/>
        <w:rPr>
          <w:sz w:val="20"/>
          <w:szCs w:val="20"/>
        </w:rPr>
      </w:pPr>
    </w:p>
    <w:tbl>
      <w:tblPr>
        <w:tblW w:w="5000" w:type="pct"/>
        <w:jc w:val="center"/>
        <w:tblCellMar>
          <w:left w:w="56" w:type="dxa"/>
          <w:right w:w="56" w:type="dxa"/>
        </w:tblCellMar>
        <w:tblLook w:val="0000" w:firstRow="0" w:lastRow="0" w:firstColumn="0" w:lastColumn="0" w:noHBand="0" w:noVBand="0"/>
      </w:tblPr>
      <w:tblGrid>
        <w:gridCol w:w="961"/>
        <w:gridCol w:w="3861"/>
        <w:gridCol w:w="4223"/>
        <w:gridCol w:w="349"/>
      </w:tblGrid>
      <w:tr w:rsidR="00CF16CE" w:rsidRPr="00600060" w14:paraId="0C82D4FD" w14:textId="77777777" w:rsidTr="00B628AD">
        <w:trPr>
          <w:trHeight w:val="510"/>
          <w:jc w:val="center"/>
        </w:trPr>
        <w:tc>
          <w:tcPr>
            <w:tcW w:w="505" w:type="pct"/>
            <w:tcBorders>
              <w:top w:val="double" w:sz="4" w:space="0" w:color="auto"/>
              <w:left w:val="single" w:sz="4" w:space="0" w:color="auto"/>
              <w:bottom w:val="double" w:sz="4" w:space="0" w:color="auto"/>
              <w:right w:val="nil"/>
            </w:tcBorders>
            <w:shd w:val="clear" w:color="auto" w:fill="E6E6E6"/>
            <w:vAlign w:val="center"/>
          </w:tcPr>
          <w:p w14:paraId="6006DF8B"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w:t>
            </w:r>
          </w:p>
          <w:p w14:paraId="02BACEDC"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I17.1_1_w</w:t>
            </w:r>
          </w:p>
          <w:p w14:paraId="539E8EF5"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I17.1_2_w</w:t>
            </w:r>
          </w:p>
          <w:p w14:paraId="04DF4053"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w:t>
            </w:r>
          </w:p>
          <w:p w14:paraId="03B3692D"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I17.1_6_w</w:t>
            </w:r>
          </w:p>
        </w:tc>
        <w:tc>
          <w:tcPr>
            <w:tcW w:w="2057" w:type="pct"/>
            <w:tcBorders>
              <w:top w:val="double" w:sz="4" w:space="0" w:color="auto"/>
              <w:left w:val="nil"/>
              <w:bottom w:val="double" w:sz="4" w:space="0" w:color="auto"/>
            </w:tcBorders>
            <w:shd w:val="clear" w:color="auto" w:fill="F3F3F3"/>
            <w:vAlign w:val="center"/>
          </w:tcPr>
          <w:p w14:paraId="14D69F98"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Jakie podmioty zewnętrzne były zaangażowane w te prace badawczo-rozwojowe? Można wskazać wiele odpowiedzi.</w:t>
            </w:r>
            <w:r w:rsidRPr="00600060">
              <w:rPr>
                <w:rFonts w:cs="Arial"/>
                <w:color w:val="000000" w:themeColor="text1"/>
                <w:sz w:val="20"/>
                <w:szCs w:val="20"/>
              </w:rPr>
              <w:br/>
            </w:r>
            <w:r w:rsidRPr="00600060">
              <w:rPr>
                <w:rFonts w:cs="Arial"/>
                <w:color w:val="538135" w:themeColor="accent6" w:themeShade="BF"/>
                <w:sz w:val="20"/>
                <w:szCs w:val="20"/>
              </w:rPr>
              <w:t>[Etykiety zmiennych jak kategorie w kafeterii]</w:t>
            </w:r>
          </w:p>
          <w:p w14:paraId="08B53F32" w14:textId="77777777" w:rsidR="00CF16CE" w:rsidRPr="00600060" w:rsidRDefault="00CF16CE" w:rsidP="00150D14">
            <w:pPr>
              <w:spacing w:line="240" w:lineRule="auto"/>
              <w:rPr>
                <w:rFonts w:cs="Arial"/>
                <w:color w:val="000000" w:themeColor="text1"/>
                <w:sz w:val="20"/>
                <w:szCs w:val="20"/>
              </w:rPr>
            </w:pPr>
            <w:r w:rsidRPr="00600060">
              <w:rPr>
                <w:rFonts w:cs="Arial"/>
                <w:color w:val="FF0000"/>
                <w:sz w:val="20"/>
                <w:szCs w:val="20"/>
              </w:rPr>
              <w:t>Można zaznaczyć wiele odpowiedzi</w:t>
            </w:r>
          </w:p>
        </w:tc>
        <w:tc>
          <w:tcPr>
            <w:tcW w:w="2250" w:type="pct"/>
            <w:tcBorders>
              <w:top w:val="double" w:sz="4" w:space="0" w:color="auto"/>
              <w:left w:val="single" w:sz="6" w:space="0" w:color="auto"/>
              <w:bottom w:val="double" w:sz="4" w:space="0" w:color="auto"/>
            </w:tcBorders>
            <w:vAlign w:val="center"/>
          </w:tcPr>
          <w:p w14:paraId="2C4624C0"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1. krajowe instytucje naukowe (PAN[?Placówki Polskiej Akademii Nauk], </w:t>
            </w:r>
            <w:r w:rsidR="00A42E6C">
              <w:rPr>
                <w:rFonts w:cs="Arial"/>
                <w:color w:val="000000" w:themeColor="text1"/>
                <w:sz w:val="20"/>
                <w:szCs w:val="20"/>
              </w:rPr>
              <w:t xml:space="preserve">instytuty badawcze, </w:t>
            </w:r>
            <w:r w:rsidRPr="00600060">
              <w:rPr>
                <w:rFonts w:cs="Arial"/>
                <w:color w:val="000000" w:themeColor="text1"/>
                <w:sz w:val="20"/>
                <w:szCs w:val="20"/>
              </w:rPr>
              <w:t>szkoły wyższe)</w:t>
            </w:r>
            <w:r w:rsidRPr="00600060">
              <w:rPr>
                <w:rFonts w:cs="Arial"/>
                <w:color w:val="000000" w:themeColor="text1"/>
                <w:sz w:val="20"/>
                <w:szCs w:val="20"/>
              </w:rPr>
              <w:tab/>
            </w:r>
          </w:p>
          <w:p w14:paraId="19FCAD73"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2. krajowe przedsiębiorstwa</w:t>
            </w:r>
            <w:r w:rsidRPr="00600060">
              <w:rPr>
                <w:rFonts w:cs="Arial"/>
                <w:color w:val="000000" w:themeColor="text1"/>
                <w:sz w:val="20"/>
                <w:szCs w:val="20"/>
              </w:rPr>
              <w:tab/>
            </w:r>
          </w:p>
          <w:p w14:paraId="0D96C423" w14:textId="77777777" w:rsidR="00CF16CE" w:rsidRPr="00600060" w:rsidRDefault="00CF16CE" w:rsidP="00150D14">
            <w:pPr>
              <w:tabs>
                <w:tab w:val="left" w:pos="-1440"/>
                <w:tab w:val="left" w:pos="-720"/>
                <w:tab w:val="left" w:pos="0"/>
                <w:tab w:val="left" w:pos="254"/>
                <w:tab w:val="left" w:pos="318"/>
                <w:tab w:val="right" w:leader="dot" w:pos="5308"/>
              </w:tabs>
              <w:suppressAutoHyphens/>
              <w:spacing w:line="240" w:lineRule="auto"/>
              <w:rPr>
                <w:rFonts w:cs="Arial"/>
                <w:b/>
                <w:color w:val="000000" w:themeColor="text1"/>
                <w:sz w:val="20"/>
                <w:szCs w:val="20"/>
              </w:rPr>
            </w:pPr>
            <w:r w:rsidRPr="00600060">
              <w:rPr>
                <w:rFonts w:cs="Arial"/>
                <w:color w:val="000000" w:themeColor="text1"/>
                <w:sz w:val="20"/>
                <w:szCs w:val="20"/>
              </w:rPr>
              <w:t>3. inne podmioty krajowe (jakie?)</w:t>
            </w:r>
            <w:r w:rsidRPr="00600060">
              <w:rPr>
                <w:rFonts w:cs="Arial"/>
                <w:color w:val="000000" w:themeColor="text1"/>
                <w:sz w:val="20"/>
                <w:szCs w:val="20"/>
              </w:rPr>
              <w:tab/>
            </w:r>
          </w:p>
          <w:p w14:paraId="6BEF1E65"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4. zagraniczne instytucje naukowe</w:t>
            </w:r>
            <w:r w:rsidRPr="00600060">
              <w:rPr>
                <w:rFonts w:cs="Arial"/>
                <w:color w:val="000000" w:themeColor="text1"/>
                <w:sz w:val="20"/>
                <w:szCs w:val="20"/>
              </w:rPr>
              <w:tab/>
            </w:r>
          </w:p>
          <w:p w14:paraId="4F6E04EC"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5. zagraniczne przedsiębiorstwa</w:t>
            </w:r>
            <w:r w:rsidRPr="00600060">
              <w:rPr>
                <w:rFonts w:cs="Arial"/>
                <w:color w:val="000000" w:themeColor="text1"/>
                <w:sz w:val="20"/>
                <w:szCs w:val="20"/>
              </w:rPr>
              <w:tab/>
            </w:r>
          </w:p>
          <w:p w14:paraId="4ABFB1DE"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6. inne podmioty zagraniczne (jakie?)</w:t>
            </w:r>
            <w:r w:rsidRPr="00600060">
              <w:rPr>
                <w:rFonts w:cs="Arial"/>
                <w:color w:val="000000" w:themeColor="text1"/>
                <w:sz w:val="20"/>
                <w:szCs w:val="20"/>
              </w:rPr>
              <w:tab/>
            </w:r>
          </w:p>
        </w:tc>
        <w:tc>
          <w:tcPr>
            <w:tcW w:w="188" w:type="pct"/>
            <w:tcBorders>
              <w:top w:val="double" w:sz="4" w:space="0" w:color="auto"/>
              <w:bottom w:val="double" w:sz="4" w:space="0" w:color="auto"/>
              <w:right w:val="single" w:sz="4" w:space="0" w:color="auto"/>
            </w:tcBorders>
            <w:vAlign w:val="center"/>
          </w:tcPr>
          <w:p w14:paraId="37176D36"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p w14:paraId="18C5891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538135" w:themeColor="accent6" w:themeShade="BF"/>
                <w:sz w:val="20"/>
                <w:szCs w:val="20"/>
              </w:rPr>
            </w:pPr>
            <w:r>
              <w:rPr>
                <w:rFonts w:cs="Arial"/>
                <w:color w:val="000000" w:themeColor="text1"/>
                <w:sz w:val="20"/>
                <w:szCs w:val="20"/>
              </w:rPr>
              <w:t xml:space="preserve"> </w:t>
            </w:r>
            <w:r w:rsidRPr="00600060">
              <w:rPr>
                <w:rFonts w:cs="Arial"/>
                <w:color w:val="538135" w:themeColor="accent6" w:themeShade="BF"/>
                <w:sz w:val="20"/>
                <w:szCs w:val="20"/>
              </w:rPr>
              <w:t>1</w:t>
            </w:r>
          </w:p>
          <w:p w14:paraId="6D29BE80"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2</w:t>
            </w:r>
          </w:p>
          <w:p w14:paraId="757E31B4"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3</w:t>
            </w:r>
          </w:p>
          <w:p w14:paraId="0545B450"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4</w:t>
            </w:r>
          </w:p>
          <w:p w14:paraId="5E232685"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5</w:t>
            </w:r>
          </w:p>
          <w:p w14:paraId="0589A4C5"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r w:rsidRPr="00600060">
              <w:rPr>
                <w:rFonts w:cs="Arial"/>
                <w:color w:val="538135" w:themeColor="accent6" w:themeShade="BF"/>
                <w:sz w:val="20"/>
                <w:szCs w:val="20"/>
              </w:rPr>
              <w:t>6</w:t>
            </w:r>
          </w:p>
        </w:tc>
      </w:tr>
    </w:tbl>
    <w:p w14:paraId="1231A2F6" w14:textId="77777777" w:rsidR="00CF16CE" w:rsidRPr="00600060" w:rsidRDefault="00CF16CE" w:rsidP="00150D14">
      <w:pPr>
        <w:pStyle w:val="Akapitzlist"/>
        <w:spacing w:line="240" w:lineRule="auto"/>
        <w:jc w:val="both"/>
        <w:rPr>
          <w:sz w:val="20"/>
          <w:szCs w:val="20"/>
        </w:rPr>
      </w:pPr>
    </w:p>
    <w:tbl>
      <w:tblPr>
        <w:tblW w:w="5000" w:type="pct"/>
        <w:jc w:val="center"/>
        <w:tblCellMar>
          <w:left w:w="56" w:type="dxa"/>
          <w:right w:w="56" w:type="dxa"/>
        </w:tblCellMar>
        <w:tblLook w:val="0000" w:firstRow="0" w:lastRow="0" w:firstColumn="0" w:lastColumn="0" w:noHBand="0" w:noVBand="0"/>
      </w:tblPr>
      <w:tblGrid>
        <w:gridCol w:w="882"/>
        <w:gridCol w:w="3519"/>
        <w:gridCol w:w="4579"/>
        <w:gridCol w:w="414"/>
      </w:tblGrid>
      <w:tr w:rsidR="00AD2D52" w:rsidRPr="00600060" w14:paraId="0FB68FA6" w14:textId="77777777" w:rsidTr="00B628AD">
        <w:trPr>
          <w:trHeight w:val="2847"/>
          <w:jc w:val="center"/>
        </w:trPr>
        <w:tc>
          <w:tcPr>
            <w:tcW w:w="463" w:type="pct"/>
            <w:tcBorders>
              <w:top w:val="double" w:sz="4" w:space="0" w:color="auto"/>
              <w:left w:val="single" w:sz="4" w:space="0" w:color="auto"/>
              <w:bottom w:val="double" w:sz="4" w:space="0" w:color="auto"/>
              <w:right w:val="nil"/>
            </w:tcBorders>
            <w:shd w:val="clear" w:color="auto" w:fill="E6E6E6"/>
            <w:vAlign w:val="center"/>
          </w:tcPr>
          <w:p w14:paraId="154581EC" w14:textId="77777777" w:rsidR="00CF16CE" w:rsidRPr="00600060" w:rsidRDefault="00CF16CE" w:rsidP="00150D14">
            <w:pPr>
              <w:spacing w:line="240" w:lineRule="auto"/>
              <w:rPr>
                <w:rFonts w:cs="Arial"/>
                <w:sz w:val="20"/>
              </w:rPr>
            </w:pPr>
            <w:r w:rsidRPr="00B91202">
              <w:rPr>
                <w:rFonts w:cs="Arial"/>
                <w:color w:val="000000" w:themeColor="text1"/>
                <w:sz w:val="20"/>
                <w:szCs w:val="20"/>
                <w:highlight w:val="green"/>
              </w:rPr>
              <w:lastRenderedPageBreak/>
              <w:t>D21</w:t>
            </w:r>
            <w:r w:rsidRPr="00600060">
              <w:rPr>
                <w:rFonts w:cs="Arial"/>
                <w:color w:val="000000" w:themeColor="text1"/>
                <w:sz w:val="20"/>
                <w:szCs w:val="20"/>
              </w:rPr>
              <w:t xml:space="preserve"> </w:t>
            </w:r>
          </w:p>
          <w:p w14:paraId="26960A4F" w14:textId="77777777" w:rsidR="00CF16CE" w:rsidRPr="00600060" w:rsidRDefault="00CF16CE" w:rsidP="00150D14">
            <w:pPr>
              <w:spacing w:line="240" w:lineRule="auto"/>
              <w:rPr>
                <w:rFonts w:cs="Arial"/>
                <w:color w:val="538135" w:themeColor="accent6" w:themeShade="BF"/>
                <w:sz w:val="20"/>
              </w:rPr>
            </w:pPr>
            <w:r w:rsidRPr="00600060">
              <w:rPr>
                <w:rFonts w:cs="Arial"/>
                <w:color w:val="538135" w:themeColor="accent6" w:themeShade="BF"/>
                <w:sz w:val="20"/>
              </w:rPr>
              <w:t>D21_1_w</w:t>
            </w:r>
          </w:p>
          <w:p w14:paraId="65164ECA" w14:textId="77777777" w:rsidR="00CF16CE" w:rsidRPr="00600060" w:rsidRDefault="00CF16CE" w:rsidP="00150D14">
            <w:pPr>
              <w:spacing w:line="240" w:lineRule="auto"/>
              <w:rPr>
                <w:rFonts w:cs="Arial"/>
                <w:color w:val="538135" w:themeColor="accent6" w:themeShade="BF"/>
                <w:sz w:val="20"/>
              </w:rPr>
            </w:pPr>
            <w:r w:rsidRPr="00600060">
              <w:rPr>
                <w:rFonts w:cs="Arial"/>
                <w:color w:val="538135" w:themeColor="accent6" w:themeShade="BF"/>
                <w:sz w:val="20"/>
              </w:rPr>
              <w:t>D21_2_w</w:t>
            </w:r>
          </w:p>
          <w:p w14:paraId="23D99046" w14:textId="77777777" w:rsidR="00CF16CE" w:rsidRPr="00600060" w:rsidRDefault="00CF16CE" w:rsidP="00150D14">
            <w:pPr>
              <w:spacing w:line="240" w:lineRule="auto"/>
              <w:rPr>
                <w:rFonts w:cs="Arial"/>
                <w:color w:val="538135" w:themeColor="accent6" w:themeShade="BF"/>
                <w:sz w:val="20"/>
              </w:rPr>
            </w:pPr>
            <w:r w:rsidRPr="00600060">
              <w:rPr>
                <w:rFonts w:cs="Arial"/>
                <w:color w:val="538135" w:themeColor="accent6" w:themeShade="BF"/>
                <w:sz w:val="20"/>
              </w:rPr>
              <w:t>...</w:t>
            </w:r>
          </w:p>
          <w:p w14:paraId="6C808EB1"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rPr>
              <w:t>D21_9_w</w:t>
            </w:r>
          </w:p>
        </w:tc>
        <w:tc>
          <w:tcPr>
            <w:tcW w:w="1875" w:type="pct"/>
            <w:tcBorders>
              <w:top w:val="double" w:sz="4" w:space="0" w:color="auto"/>
              <w:left w:val="nil"/>
              <w:bottom w:val="double" w:sz="4" w:space="0" w:color="auto"/>
              <w:right w:val="single" w:sz="4" w:space="0" w:color="auto"/>
            </w:tcBorders>
            <w:shd w:val="clear" w:color="auto" w:fill="F3F3F3"/>
            <w:vAlign w:val="center"/>
          </w:tcPr>
          <w:p w14:paraId="1AEEFE29" w14:textId="77777777" w:rsidR="00CF16CE" w:rsidRPr="00600060" w:rsidRDefault="00CF16CE" w:rsidP="00150D14">
            <w:pPr>
              <w:spacing w:line="240" w:lineRule="auto"/>
              <w:rPr>
                <w:rFonts w:cstheme="minorHAnsi"/>
                <w:sz w:val="20"/>
                <w:szCs w:val="20"/>
              </w:rPr>
            </w:pPr>
            <w:r w:rsidRPr="00600060">
              <w:rPr>
                <w:rFonts w:cstheme="minorHAnsi"/>
                <w:sz w:val="20"/>
                <w:szCs w:val="20"/>
              </w:rPr>
              <w:t>[K] Proszę wskazać najważniejszą korzyść wynikającą z uczestnictwa Państwa przedsiębiorstwa w Krajowym Klastrze Kluczowym. Proszę wskazać maksymalnie trzy odpowiedzi.</w:t>
            </w:r>
          </w:p>
          <w:p w14:paraId="5D99270F"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[Etykiety zmiennych jak kategorie w kafeterii]</w:t>
            </w:r>
          </w:p>
          <w:p w14:paraId="577C652E" w14:textId="77777777" w:rsidR="00CF16CE" w:rsidRPr="00414789" w:rsidRDefault="00CF16CE" w:rsidP="00150D14">
            <w:pPr>
              <w:spacing w:line="240" w:lineRule="auto"/>
              <w:rPr>
                <w:color w:val="FF0000"/>
                <w:sz w:val="20"/>
              </w:rPr>
            </w:pPr>
            <w:r w:rsidRPr="00600060">
              <w:rPr>
                <w:rFonts w:cs="Arial"/>
                <w:color w:val="FF0000"/>
                <w:sz w:val="20"/>
                <w:szCs w:val="20"/>
              </w:rPr>
              <w:t>Można zaznaczyć maksymalnie 3 odpowiedzi</w:t>
            </w:r>
          </w:p>
        </w:tc>
        <w:tc>
          <w:tcPr>
            <w:tcW w:w="2439" w:type="pct"/>
            <w:tcBorders>
              <w:top w:val="double" w:sz="4" w:space="0" w:color="auto"/>
              <w:left w:val="nil"/>
              <w:bottom w:val="double" w:sz="4" w:space="0" w:color="auto"/>
            </w:tcBorders>
            <w:shd w:val="clear" w:color="auto" w:fill="auto"/>
          </w:tcPr>
          <w:p w14:paraId="5A4283C8"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nie ma żadnych korzyści.......................</w:t>
            </w:r>
            <w:r>
              <w:rPr>
                <w:rFonts w:cs="Arial"/>
                <w:sz w:val="20"/>
              </w:rPr>
              <w:t>...............</w:t>
            </w:r>
          </w:p>
          <w:p w14:paraId="44C662FA"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pozyskanie nowych kontrahentów w kraju ....</w:t>
            </w:r>
            <w:r>
              <w:rPr>
                <w:rFonts w:cs="Arial"/>
                <w:sz w:val="20"/>
              </w:rPr>
              <w:t>...</w:t>
            </w:r>
          </w:p>
          <w:p w14:paraId="09CFEA10"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pozyskanie nowych kon</w:t>
            </w:r>
            <w:r>
              <w:rPr>
                <w:rFonts w:cs="Arial"/>
                <w:sz w:val="20"/>
              </w:rPr>
              <w:t>trahentów za granicą ...</w:t>
            </w:r>
          </w:p>
          <w:p w14:paraId="0853281B" w14:textId="77777777" w:rsidR="00CF16CE" w:rsidRPr="00600060" w:rsidRDefault="00CF16CE" w:rsidP="009E7F90">
            <w:pPr>
              <w:pStyle w:val="Akapitzlist"/>
              <w:numPr>
                <w:ilvl w:val="0"/>
                <w:numId w:val="24"/>
              </w:numPr>
              <w:suppressAutoHyphens/>
              <w:spacing w:after="0" w:line="240" w:lineRule="auto"/>
              <w:ind w:left="290" w:right="227" w:hanging="283"/>
              <w:contextualSpacing w:val="0"/>
              <w:rPr>
                <w:rFonts w:cs="Arial"/>
                <w:sz w:val="20"/>
              </w:rPr>
            </w:pPr>
            <w:r w:rsidRPr="00600060">
              <w:rPr>
                <w:rFonts w:cs="Arial"/>
                <w:sz w:val="20"/>
              </w:rPr>
              <w:t>uzyskanie dodatkowych punktów przy wnioskowaniu o dotacje ............</w:t>
            </w:r>
            <w:r>
              <w:rPr>
                <w:rFonts w:cs="Arial"/>
                <w:sz w:val="20"/>
              </w:rPr>
              <w:t>..........................</w:t>
            </w:r>
          </w:p>
          <w:p w14:paraId="79364170"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wzrost prestiżu .........................</w:t>
            </w:r>
            <w:r>
              <w:rPr>
                <w:rFonts w:cs="Arial"/>
                <w:sz w:val="20"/>
              </w:rPr>
              <w:t>...........................</w:t>
            </w:r>
          </w:p>
          <w:p w14:paraId="31795748"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lepsze perspektywy rozwoju ....</w:t>
            </w:r>
            <w:r>
              <w:rPr>
                <w:rFonts w:cs="Arial"/>
                <w:sz w:val="20"/>
              </w:rPr>
              <w:t>...........................</w:t>
            </w:r>
          </w:p>
          <w:p w14:paraId="171626B9"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wzrost wiedzy i umieję</w:t>
            </w:r>
            <w:r>
              <w:rPr>
                <w:rFonts w:cs="Arial"/>
                <w:sz w:val="20"/>
              </w:rPr>
              <w:t>tności pracowników.......</w:t>
            </w:r>
          </w:p>
          <w:p w14:paraId="47D83836"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inne (jakie?) ........................</w:t>
            </w:r>
            <w:r>
              <w:rPr>
                <w:rFonts w:cs="Arial"/>
                <w:sz w:val="20"/>
              </w:rPr>
              <w:t>................................</w:t>
            </w:r>
          </w:p>
          <w:p w14:paraId="4CF14183" w14:textId="77777777" w:rsidR="00CF16CE" w:rsidRPr="00600060" w:rsidRDefault="00CF16CE" w:rsidP="009E7F90">
            <w:pPr>
              <w:pStyle w:val="Akapitzlist"/>
              <w:numPr>
                <w:ilvl w:val="0"/>
                <w:numId w:val="24"/>
              </w:numPr>
              <w:suppressAutoHyphens/>
              <w:spacing w:after="0" w:line="240" w:lineRule="auto"/>
              <w:ind w:left="290" w:hanging="283"/>
              <w:contextualSpacing w:val="0"/>
              <w:rPr>
                <w:rFonts w:cs="Arial"/>
                <w:sz w:val="20"/>
              </w:rPr>
            </w:pPr>
            <w:r w:rsidRPr="00600060">
              <w:rPr>
                <w:rFonts w:cs="Arial"/>
                <w:sz w:val="20"/>
              </w:rPr>
              <w:t>nie wiem, trudno powiedzieć............................</w:t>
            </w:r>
            <w:r>
              <w:rPr>
                <w:rFonts w:cs="Arial"/>
                <w:sz w:val="20"/>
              </w:rPr>
              <w:t>..</w:t>
            </w:r>
          </w:p>
        </w:tc>
        <w:tc>
          <w:tcPr>
            <w:tcW w:w="222" w:type="pct"/>
            <w:tcBorders>
              <w:top w:val="double" w:sz="4" w:space="0" w:color="auto"/>
              <w:bottom w:val="double" w:sz="4" w:space="0" w:color="auto"/>
              <w:right w:val="single" w:sz="4" w:space="0" w:color="auto"/>
            </w:tcBorders>
            <w:shd w:val="clear" w:color="auto" w:fill="auto"/>
          </w:tcPr>
          <w:p w14:paraId="5E6B2CE2"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1</w:t>
            </w:r>
          </w:p>
          <w:p w14:paraId="50A5C253"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2</w:t>
            </w:r>
          </w:p>
          <w:p w14:paraId="021CDD65"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3</w:t>
            </w:r>
          </w:p>
          <w:p w14:paraId="28662D1B" w14:textId="77777777" w:rsidR="00CF16CE" w:rsidRDefault="00CF16CE" w:rsidP="00150D14">
            <w:pPr>
              <w:spacing w:after="0" w:line="240" w:lineRule="auto"/>
              <w:jc w:val="center"/>
              <w:rPr>
                <w:rFonts w:cs="Arial"/>
                <w:color w:val="538135" w:themeColor="accent6" w:themeShade="BF"/>
                <w:sz w:val="20"/>
              </w:rPr>
            </w:pPr>
          </w:p>
          <w:p w14:paraId="72DD2E3D"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4</w:t>
            </w:r>
          </w:p>
          <w:p w14:paraId="2A43CB4E"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5</w:t>
            </w:r>
          </w:p>
          <w:p w14:paraId="05DB2D9B"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6</w:t>
            </w:r>
          </w:p>
          <w:p w14:paraId="4471449D"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7</w:t>
            </w:r>
          </w:p>
          <w:p w14:paraId="48620271" w14:textId="77777777" w:rsidR="00CF16CE" w:rsidRPr="00600060" w:rsidRDefault="00CF16CE" w:rsidP="00150D14">
            <w:pPr>
              <w:spacing w:after="0" w:line="240" w:lineRule="auto"/>
              <w:jc w:val="center"/>
              <w:rPr>
                <w:rFonts w:cs="Arial"/>
                <w:color w:val="538135" w:themeColor="accent6" w:themeShade="BF"/>
                <w:sz w:val="20"/>
              </w:rPr>
            </w:pPr>
            <w:r w:rsidRPr="00600060">
              <w:rPr>
                <w:rFonts w:cs="Arial"/>
                <w:color w:val="538135" w:themeColor="accent6" w:themeShade="BF"/>
                <w:sz w:val="20"/>
              </w:rPr>
              <w:t>8</w:t>
            </w:r>
          </w:p>
          <w:p w14:paraId="730486DC" w14:textId="77777777" w:rsidR="00CF16CE" w:rsidRPr="00600060" w:rsidRDefault="00CF16CE" w:rsidP="00150D14">
            <w:pPr>
              <w:spacing w:after="0" w:line="240" w:lineRule="auto"/>
              <w:jc w:val="center"/>
              <w:rPr>
                <w:rFonts w:cs="Arial"/>
                <w:sz w:val="20"/>
              </w:rPr>
            </w:pPr>
            <w:r w:rsidRPr="00600060">
              <w:rPr>
                <w:rFonts w:cs="Arial"/>
                <w:color w:val="538135" w:themeColor="accent6" w:themeShade="BF"/>
                <w:sz w:val="20"/>
              </w:rPr>
              <w:t>99</w:t>
            </w:r>
          </w:p>
        </w:tc>
      </w:tr>
    </w:tbl>
    <w:p w14:paraId="69B1922B" w14:textId="77777777" w:rsidR="00CF16CE" w:rsidRPr="00600060" w:rsidRDefault="00CF16CE" w:rsidP="00150D14">
      <w:pPr>
        <w:pStyle w:val="Akapitzlist"/>
        <w:spacing w:line="240" w:lineRule="auto"/>
        <w:jc w:val="both"/>
        <w:rPr>
          <w:rFonts w:cs="Times New Roman"/>
          <w:sz w:val="20"/>
          <w:szCs w:val="20"/>
        </w:rPr>
      </w:pPr>
    </w:p>
    <w:p w14:paraId="5C4164AB" w14:textId="77777777" w:rsidR="00CF16CE" w:rsidRPr="00446FFE" w:rsidRDefault="00CF16CE" w:rsidP="009E7F90">
      <w:pPr>
        <w:pStyle w:val="Akapitzlist"/>
        <w:numPr>
          <w:ilvl w:val="0"/>
          <w:numId w:val="23"/>
        </w:numPr>
        <w:spacing w:after="0" w:line="240" w:lineRule="auto"/>
        <w:ind w:left="567" w:hanging="567"/>
        <w:rPr>
          <w:rFonts w:cs="Times New Roman"/>
          <w:b/>
          <w:szCs w:val="20"/>
        </w:rPr>
      </w:pPr>
      <w:r w:rsidRPr="00446FFE">
        <w:rPr>
          <w:rFonts w:cs="Times New Roman"/>
          <w:b/>
          <w:szCs w:val="20"/>
        </w:rPr>
        <w:t>Definicje i inne teksty pojawiające się warunkowo</w:t>
      </w:r>
    </w:p>
    <w:p w14:paraId="53BFE749" w14:textId="77777777" w:rsidR="00CF16CE" w:rsidRPr="00446FFE" w:rsidRDefault="00CF16CE" w:rsidP="00150D14">
      <w:pPr>
        <w:pStyle w:val="Akapitzlist"/>
        <w:spacing w:line="240" w:lineRule="auto"/>
        <w:ind w:left="567"/>
        <w:jc w:val="both"/>
        <w:rPr>
          <w:rFonts w:cs="Times New Roman"/>
          <w:szCs w:val="20"/>
        </w:rPr>
      </w:pPr>
      <w:r w:rsidRPr="00446FFE">
        <w:rPr>
          <w:rFonts w:cs="Times New Roman"/>
          <w:szCs w:val="20"/>
        </w:rPr>
        <w:t xml:space="preserve">W wielu pytaniach pojawiają się definicje, które mają rozjaśniać respondentowi pojęcia, których używamy. Jeśli mają zostać one wyświetlone na życzenie respondenta, po kliknięciu w znak zapytania obok pytania (a nie w treści tekstu) </w:t>
      </w:r>
      <w:r>
        <w:rPr>
          <w:rFonts w:cs="Times New Roman"/>
          <w:szCs w:val="20"/>
        </w:rPr>
        <w:t>umieszczono</w:t>
      </w:r>
      <w:r w:rsidRPr="00446FFE">
        <w:rPr>
          <w:rFonts w:cs="Times New Roman"/>
          <w:szCs w:val="20"/>
        </w:rPr>
        <w:t xml:space="preserve"> je na końcu ramki z pytaniem i </w:t>
      </w:r>
      <w:r>
        <w:rPr>
          <w:rFonts w:cs="Times New Roman"/>
          <w:szCs w:val="20"/>
        </w:rPr>
        <w:t>oznaczono</w:t>
      </w:r>
      <w:r w:rsidRPr="00446FFE">
        <w:rPr>
          <w:rFonts w:cs="Times New Roman"/>
          <w:szCs w:val="20"/>
        </w:rPr>
        <w:t xml:space="preserve"> kolorem fioletowym, poprzedzając znakiem [?].</w:t>
      </w:r>
      <w:r>
        <w:rPr>
          <w:rFonts w:cs="Times New Roman"/>
          <w:szCs w:val="20"/>
        </w:rPr>
        <w:t xml:space="preserve"> Przykład:</w:t>
      </w:r>
    </w:p>
    <w:tbl>
      <w:tblPr>
        <w:tblW w:w="5000" w:type="pct"/>
        <w:jc w:val="center"/>
        <w:tblCellMar>
          <w:left w:w="56" w:type="dxa"/>
          <w:right w:w="56" w:type="dxa"/>
        </w:tblCellMar>
        <w:tblLook w:val="0000" w:firstRow="0" w:lastRow="0" w:firstColumn="0" w:lastColumn="0" w:noHBand="0" w:noVBand="0"/>
      </w:tblPr>
      <w:tblGrid>
        <w:gridCol w:w="614"/>
        <w:gridCol w:w="4218"/>
        <w:gridCol w:w="4060"/>
        <w:gridCol w:w="502"/>
      </w:tblGrid>
      <w:tr w:rsidR="00CF16CE" w:rsidRPr="00600060" w14:paraId="722B60FE" w14:textId="77777777" w:rsidTr="00B628AD">
        <w:trPr>
          <w:trHeight w:val="510"/>
          <w:jc w:val="center"/>
        </w:trPr>
        <w:tc>
          <w:tcPr>
            <w:tcW w:w="327" w:type="pct"/>
            <w:tcBorders>
              <w:top w:val="double" w:sz="4" w:space="0" w:color="auto"/>
              <w:left w:val="single" w:sz="4" w:space="0" w:color="auto"/>
              <w:bottom w:val="double" w:sz="4" w:space="0" w:color="auto"/>
              <w:right w:val="nil"/>
            </w:tcBorders>
            <w:shd w:val="clear" w:color="auto" w:fill="E6E6E6"/>
            <w:vAlign w:val="center"/>
          </w:tcPr>
          <w:p w14:paraId="0418BC55" w14:textId="77777777" w:rsidR="00CF16CE" w:rsidRPr="00600060" w:rsidRDefault="00CF16CE" w:rsidP="00150D14">
            <w:pPr>
              <w:spacing w:line="240" w:lineRule="auto"/>
              <w:rPr>
                <w:rFonts w:cs="Arial"/>
                <w:color w:val="000000" w:themeColor="text1"/>
                <w:sz w:val="20"/>
                <w:szCs w:val="20"/>
              </w:rPr>
            </w:pPr>
            <w:r w:rsidRPr="00446FFE">
              <w:rPr>
                <w:szCs w:val="20"/>
              </w:rPr>
              <w:t xml:space="preserve"> </w:t>
            </w:r>
            <w:r w:rsidRPr="00B91202">
              <w:rPr>
                <w:rFonts w:cs="Arial"/>
                <w:color w:val="000000" w:themeColor="text1"/>
                <w:sz w:val="20"/>
                <w:szCs w:val="20"/>
                <w:highlight w:val="green"/>
              </w:rPr>
              <w:t>D19</w:t>
            </w:r>
          </w:p>
          <w:p w14:paraId="43FDB011"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D19_j</w:t>
            </w:r>
          </w:p>
        </w:tc>
        <w:tc>
          <w:tcPr>
            <w:tcW w:w="2245" w:type="pct"/>
            <w:tcBorders>
              <w:top w:val="double" w:sz="4" w:space="0" w:color="auto"/>
              <w:left w:val="nil"/>
              <w:bottom w:val="double" w:sz="4" w:space="0" w:color="auto"/>
              <w:right w:val="single" w:sz="4" w:space="0" w:color="auto"/>
            </w:tcBorders>
            <w:shd w:val="clear" w:color="auto" w:fill="F3F3F3"/>
            <w:vAlign w:val="center"/>
          </w:tcPr>
          <w:p w14:paraId="765855F0" w14:textId="77777777" w:rsidR="00CF16CE" w:rsidRPr="00600060" w:rsidRDefault="00CF16CE" w:rsidP="00150D14">
            <w:pPr>
              <w:spacing w:line="240" w:lineRule="auto"/>
              <w:rPr>
                <w:rFonts w:cstheme="minorHAnsi"/>
                <w:sz w:val="20"/>
                <w:szCs w:val="20"/>
              </w:rPr>
            </w:pPr>
            <w:r w:rsidRPr="00600060">
              <w:rPr>
                <w:rFonts w:cstheme="minorHAnsi"/>
                <w:sz w:val="20"/>
                <w:szCs w:val="20"/>
              </w:rPr>
              <w:t>[PK] Jak Państwa zdaniem będzie kształtować się koniunktura na rynku kluczowego w Państwa przypadku produktu (wyrobu / usługi) w najbliższych sześciu miesiącach? Czy koniunktura będzie:</w:t>
            </w:r>
          </w:p>
          <w:p w14:paraId="35E5C941" w14:textId="77777777" w:rsidR="00CF16CE" w:rsidRPr="002E6D43" w:rsidRDefault="00CF16CE" w:rsidP="00150D14">
            <w:pPr>
              <w:spacing w:line="240" w:lineRule="auto"/>
              <w:rPr>
                <w:rFonts w:cstheme="minorHAnsi"/>
                <w:color w:val="538135" w:themeColor="accent6" w:themeShade="BF"/>
                <w:sz w:val="20"/>
                <w:szCs w:val="20"/>
              </w:rPr>
            </w:pPr>
            <w:r w:rsidRPr="00600060">
              <w:rPr>
                <w:rFonts w:cstheme="minorHAnsi"/>
                <w:color w:val="538135" w:themeColor="accent6" w:themeShade="BF"/>
                <w:sz w:val="20"/>
                <w:szCs w:val="20"/>
              </w:rPr>
              <w:t>Koniunktura w nast. 6 m-cach</w:t>
            </w:r>
          </w:p>
          <w:p w14:paraId="4B66A033" w14:textId="77777777" w:rsidR="00CF16CE" w:rsidRPr="00600060" w:rsidRDefault="00CF16CE" w:rsidP="00150D14">
            <w:pPr>
              <w:spacing w:line="240" w:lineRule="auto"/>
              <w:rPr>
                <w:sz w:val="20"/>
                <w:szCs w:val="18"/>
              </w:rPr>
            </w:pPr>
            <w:r w:rsidRPr="00600060">
              <w:rPr>
                <w:rFonts w:cstheme="minorHAnsi"/>
                <w:color w:val="7030A0"/>
                <w:sz w:val="20"/>
                <w:szCs w:val="20"/>
              </w:rPr>
              <w:t>[?] Produkt kluczowy, to wyrób lub usługa o największym udziale w sprzedaży przedsiębiorstwa.</w:t>
            </w:r>
          </w:p>
        </w:tc>
        <w:tc>
          <w:tcPr>
            <w:tcW w:w="2161" w:type="pct"/>
            <w:tcBorders>
              <w:top w:val="double" w:sz="4" w:space="0" w:color="auto"/>
              <w:left w:val="nil"/>
              <w:bottom w:val="double" w:sz="4" w:space="0" w:color="auto"/>
            </w:tcBorders>
            <w:shd w:val="clear" w:color="auto" w:fill="auto"/>
            <w:vAlign w:val="center"/>
          </w:tcPr>
          <w:p w14:paraId="3B1C9959"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znacznie lepsza niż obecnie..</w:t>
            </w:r>
            <w:r>
              <w:rPr>
                <w:rFonts w:cs="Arial"/>
                <w:sz w:val="20"/>
              </w:rPr>
              <w:t>......................</w:t>
            </w:r>
          </w:p>
          <w:p w14:paraId="5333B67C"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nieznacznie lepsza niż obec</w:t>
            </w:r>
            <w:r>
              <w:rPr>
                <w:rFonts w:cs="Arial"/>
                <w:sz w:val="20"/>
              </w:rPr>
              <w:t>nie..................</w:t>
            </w:r>
          </w:p>
          <w:p w14:paraId="01EC9402"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taka sama jak obecnie..........</w:t>
            </w:r>
            <w:r>
              <w:rPr>
                <w:rFonts w:cs="Arial"/>
                <w:sz w:val="20"/>
              </w:rPr>
              <w:t>.....................</w:t>
            </w:r>
          </w:p>
          <w:p w14:paraId="6BF6C5D9"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nieznacznie gorsza niż obe</w:t>
            </w:r>
            <w:r>
              <w:rPr>
                <w:rFonts w:cs="Arial"/>
                <w:sz w:val="20"/>
              </w:rPr>
              <w:t>cnie..................</w:t>
            </w:r>
          </w:p>
          <w:p w14:paraId="75110DB7"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znacznie gorsza niż obecnie.</w:t>
            </w:r>
            <w:r>
              <w:rPr>
                <w:rFonts w:cs="Arial"/>
                <w:sz w:val="20"/>
              </w:rPr>
              <w:t>......................</w:t>
            </w:r>
          </w:p>
          <w:p w14:paraId="2A482E60" w14:textId="77777777" w:rsidR="00CF16CE" w:rsidRPr="00600060" w:rsidRDefault="00CF16CE" w:rsidP="009E7F90">
            <w:pPr>
              <w:pStyle w:val="Akapitzlist"/>
              <w:numPr>
                <w:ilvl w:val="0"/>
                <w:numId w:val="25"/>
              </w:numPr>
              <w:suppressAutoHyphens/>
              <w:spacing w:after="0" w:line="240" w:lineRule="auto"/>
              <w:ind w:left="381" w:hanging="381"/>
              <w:rPr>
                <w:rFonts w:cs="Arial"/>
                <w:sz w:val="20"/>
              </w:rPr>
            </w:pPr>
            <w:r w:rsidRPr="00600060">
              <w:rPr>
                <w:rFonts w:cs="Arial"/>
                <w:sz w:val="20"/>
              </w:rPr>
              <w:t>nie wiem, trudno powiedzieć ..................</w:t>
            </w:r>
          </w:p>
        </w:tc>
        <w:tc>
          <w:tcPr>
            <w:tcW w:w="267" w:type="pct"/>
            <w:tcBorders>
              <w:top w:val="double" w:sz="4" w:space="0" w:color="auto"/>
              <w:bottom w:val="double" w:sz="4" w:space="0" w:color="auto"/>
              <w:right w:val="single" w:sz="4" w:space="0" w:color="auto"/>
            </w:tcBorders>
            <w:shd w:val="clear" w:color="auto" w:fill="auto"/>
            <w:vAlign w:val="center"/>
          </w:tcPr>
          <w:p w14:paraId="2E27ED52"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5</w:t>
            </w:r>
          </w:p>
          <w:p w14:paraId="4CC83177"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4</w:t>
            </w:r>
          </w:p>
          <w:p w14:paraId="371E716E"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3</w:t>
            </w:r>
          </w:p>
          <w:p w14:paraId="25F26294"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2</w:t>
            </w:r>
          </w:p>
          <w:p w14:paraId="5EBC8488" w14:textId="77777777" w:rsidR="00CF16CE" w:rsidRPr="00600060" w:rsidRDefault="00CF16CE" w:rsidP="00150D14">
            <w:pPr>
              <w:spacing w:line="240" w:lineRule="auto"/>
              <w:contextualSpacing/>
              <w:jc w:val="center"/>
              <w:rPr>
                <w:rFonts w:cs="Arial"/>
                <w:color w:val="538135" w:themeColor="accent6" w:themeShade="BF"/>
                <w:sz w:val="20"/>
              </w:rPr>
            </w:pPr>
            <w:r w:rsidRPr="00600060">
              <w:rPr>
                <w:rFonts w:cs="Arial"/>
                <w:color w:val="538135" w:themeColor="accent6" w:themeShade="BF"/>
                <w:sz w:val="20"/>
              </w:rPr>
              <w:t>1</w:t>
            </w:r>
          </w:p>
          <w:p w14:paraId="01353B2A" w14:textId="77777777" w:rsidR="00CF16CE" w:rsidRPr="00600060" w:rsidRDefault="00CF16CE" w:rsidP="00150D14">
            <w:pPr>
              <w:spacing w:line="240" w:lineRule="auto"/>
              <w:contextualSpacing/>
              <w:jc w:val="center"/>
              <w:rPr>
                <w:rFonts w:cs="Arial"/>
                <w:sz w:val="20"/>
              </w:rPr>
            </w:pPr>
            <w:r w:rsidRPr="00600060">
              <w:rPr>
                <w:rFonts w:cs="Arial"/>
                <w:color w:val="538135" w:themeColor="accent6" w:themeShade="BF"/>
                <w:sz w:val="20"/>
              </w:rPr>
              <w:t>99</w:t>
            </w:r>
          </w:p>
        </w:tc>
      </w:tr>
    </w:tbl>
    <w:p w14:paraId="0534ECF6" w14:textId="77777777" w:rsidR="00CF16CE" w:rsidRPr="00600060" w:rsidRDefault="00CF16CE" w:rsidP="00150D14">
      <w:pPr>
        <w:pStyle w:val="Akapitzlist"/>
        <w:spacing w:line="240" w:lineRule="auto"/>
        <w:rPr>
          <w:b/>
          <w:sz w:val="20"/>
          <w:szCs w:val="20"/>
        </w:rPr>
      </w:pPr>
    </w:p>
    <w:tbl>
      <w:tblPr>
        <w:tblW w:w="5000" w:type="pct"/>
        <w:jc w:val="center"/>
        <w:tblCellMar>
          <w:left w:w="56" w:type="dxa"/>
          <w:right w:w="56" w:type="dxa"/>
        </w:tblCellMar>
        <w:tblLook w:val="0000" w:firstRow="0" w:lastRow="0" w:firstColumn="0" w:lastColumn="0" w:noHBand="0" w:noVBand="0"/>
      </w:tblPr>
      <w:tblGrid>
        <w:gridCol w:w="643"/>
        <w:gridCol w:w="4078"/>
        <w:gridCol w:w="2457"/>
        <w:gridCol w:w="2216"/>
      </w:tblGrid>
      <w:tr w:rsidR="00CF16CE" w:rsidRPr="00600060" w14:paraId="2E294033" w14:textId="77777777" w:rsidTr="00B628AD">
        <w:trPr>
          <w:trHeight w:val="510"/>
          <w:jc w:val="center"/>
        </w:trPr>
        <w:tc>
          <w:tcPr>
            <w:tcW w:w="319" w:type="pct"/>
            <w:tcBorders>
              <w:top w:val="double" w:sz="4" w:space="0" w:color="auto"/>
              <w:left w:val="single" w:sz="4" w:space="0" w:color="auto"/>
              <w:bottom w:val="double" w:sz="4" w:space="0" w:color="auto"/>
              <w:right w:val="nil"/>
            </w:tcBorders>
            <w:shd w:val="clear" w:color="auto" w:fill="E6E6E6"/>
            <w:vAlign w:val="center"/>
          </w:tcPr>
          <w:p w14:paraId="5A733B9C"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D13</w:t>
            </w:r>
          </w:p>
          <w:p w14:paraId="11C2A9E4"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D13_n</w:t>
            </w:r>
          </w:p>
        </w:tc>
        <w:tc>
          <w:tcPr>
            <w:tcW w:w="2178" w:type="pct"/>
            <w:tcBorders>
              <w:top w:val="double" w:sz="4" w:space="0" w:color="auto"/>
              <w:left w:val="nil"/>
              <w:bottom w:val="double" w:sz="4" w:space="0" w:color="auto"/>
              <w:right w:val="single" w:sz="4" w:space="0" w:color="auto"/>
            </w:tcBorders>
            <w:shd w:val="clear" w:color="auto" w:fill="F3F3F3"/>
            <w:vAlign w:val="center"/>
          </w:tcPr>
          <w:p w14:paraId="73FC379D" w14:textId="77777777" w:rsidR="00CF16CE" w:rsidRPr="00600060" w:rsidRDefault="00CF16CE" w:rsidP="00150D14">
            <w:pPr>
              <w:spacing w:line="240" w:lineRule="auto"/>
              <w:rPr>
                <w:rFonts w:cstheme="minorHAnsi"/>
                <w:sz w:val="20"/>
                <w:szCs w:val="20"/>
              </w:rPr>
            </w:pPr>
            <w:r w:rsidRPr="00600060">
              <w:rPr>
                <w:rFonts w:cstheme="minorHAnsi"/>
                <w:sz w:val="20"/>
                <w:szCs w:val="20"/>
              </w:rPr>
              <w:t>[PK] Z iloma kooperantami zagranicznymi Państwa firma współpracowała w ostatnich 12 miesiącach? Jeśli firma nie prowadziła współpracy z kooperantami z zagranicy, to proszę wpisać wartość „0”.</w:t>
            </w:r>
          </w:p>
          <w:p w14:paraId="2DEE6D2F" w14:textId="77777777" w:rsidR="00CF16CE" w:rsidRPr="00600060" w:rsidRDefault="00CF16CE" w:rsidP="00150D14">
            <w:pPr>
              <w:spacing w:line="240" w:lineRule="auto"/>
              <w:rPr>
                <w:rFonts w:cs="Arial"/>
                <w:i/>
                <w:sz w:val="20"/>
                <w:szCs w:val="20"/>
              </w:rPr>
            </w:pPr>
            <w:r w:rsidRPr="00600060">
              <w:rPr>
                <w:rFonts w:cstheme="minorHAnsi"/>
                <w:color w:val="538135" w:themeColor="accent6" w:themeShade="BF"/>
                <w:sz w:val="20"/>
                <w:szCs w:val="20"/>
              </w:rPr>
              <w:t>Liczba kooperantów w ost. 12 m-cach</w:t>
            </w:r>
          </w:p>
          <w:p w14:paraId="2EDF7453" w14:textId="77777777" w:rsidR="00CF16CE" w:rsidRPr="00600060" w:rsidRDefault="00CF16CE" w:rsidP="00150D14">
            <w:pPr>
              <w:spacing w:line="240" w:lineRule="auto"/>
              <w:rPr>
                <w:rFonts w:cs="Arial"/>
                <w:i/>
                <w:sz w:val="20"/>
                <w:szCs w:val="20"/>
              </w:rPr>
            </w:pPr>
          </w:p>
          <w:p w14:paraId="4D7E5C3C" w14:textId="77777777" w:rsidR="00CF16CE" w:rsidRPr="00600060" w:rsidRDefault="00CF16CE" w:rsidP="00150D14">
            <w:pPr>
              <w:spacing w:line="240" w:lineRule="auto"/>
              <w:rPr>
                <w:rFonts w:cstheme="minorHAnsi"/>
                <w:sz w:val="20"/>
                <w:szCs w:val="20"/>
              </w:rPr>
            </w:pPr>
            <w:r w:rsidRPr="00600060">
              <w:rPr>
                <w:rFonts w:cs="Arial"/>
                <w:color w:val="7030A0"/>
                <w:sz w:val="20"/>
                <w:szCs w:val="20"/>
              </w:rPr>
              <w:t>[?] Przez kooperantów zagranicznych rozumiemy podmioty których siedziba znajduje się poza terytorium Polski</w:t>
            </w:r>
          </w:p>
        </w:tc>
        <w:tc>
          <w:tcPr>
            <w:tcW w:w="1315" w:type="pct"/>
            <w:tcBorders>
              <w:top w:val="double" w:sz="4" w:space="0" w:color="auto"/>
              <w:left w:val="single" w:sz="4" w:space="0" w:color="auto"/>
              <w:bottom w:val="double" w:sz="4" w:space="0" w:color="auto"/>
            </w:tcBorders>
            <w:shd w:val="clear" w:color="auto" w:fill="auto"/>
            <w:vAlign w:val="center"/>
          </w:tcPr>
          <w:p w14:paraId="03A53999"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t>JEŚLI NIE ZNA DOKŁADNEJ LICZBY, POPROSIĆ O PRZYBLIŻENIE.</w:t>
            </w:r>
          </w:p>
          <w:p w14:paraId="749F6737"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t xml:space="preserve">JEŚLI </w:t>
            </w:r>
            <w:r w:rsidRPr="00600060">
              <w:rPr>
                <w:rFonts w:cs="Arial"/>
                <w:b/>
                <w:sz w:val="18"/>
              </w:rPr>
              <w:t>NIE WIE</w:t>
            </w:r>
            <w:r w:rsidRPr="00600060">
              <w:rPr>
                <w:rFonts w:cs="Arial"/>
                <w:sz w:val="18"/>
              </w:rPr>
              <w:t xml:space="preserve"> WPISAĆ </w:t>
            </w:r>
            <w:r w:rsidRPr="00600060">
              <w:rPr>
                <w:rFonts w:cs="Arial"/>
                <w:b/>
                <w:sz w:val="18"/>
              </w:rPr>
              <w:t>99</w:t>
            </w:r>
            <w:r w:rsidRPr="00600060">
              <w:rPr>
                <w:rFonts w:cs="Arial"/>
                <w:sz w:val="18"/>
              </w:rPr>
              <w:t>.</w:t>
            </w:r>
          </w:p>
        </w:tc>
        <w:tc>
          <w:tcPr>
            <w:tcW w:w="1187" w:type="pct"/>
            <w:tcBorders>
              <w:top w:val="double" w:sz="4" w:space="0" w:color="auto"/>
              <w:bottom w:val="double" w:sz="4" w:space="0" w:color="auto"/>
              <w:right w:val="single" w:sz="4" w:space="0" w:color="auto"/>
            </w:tcBorders>
            <w:shd w:val="clear" w:color="auto" w:fill="auto"/>
            <w:vAlign w:val="center"/>
          </w:tcPr>
          <w:p w14:paraId="22479182" w14:textId="77777777" w:rsidR="00CF16CE" w:rsidRPr="00600060" w:rsidRDefault="00CF16CE" w:rsidP="00150D14">
            <w:pPr>
              <w:spacing w:line="240" w:lineRule="auto"/>
              <w:jc w:val="center"/>
              <w:rPr>
                <w:rFonts w:cs="Arial"/>
                <w:sz w:val="20"/>
              </w:rPr>
            </w:pPr>
            <w:r w:rsidRPr="00600060">
              <w:rPr>
                <w:rFonts w:cs="Arial"/>
                <w:sz w:val="20"/>
              </w:rPr>
              <w:t>W ostatnich 12 miesiącach firma współpracowała</w:t>
            </w:r>
          </w:p>
          <w:p w14:paraId="2EA5EAB0" w14:textId="77777777" w:rsidR="00CF16CE" w:rsidRPr="00600060" w:rsidRDefault="00CF16CE" w:rsidP="00150D14">
            <w:pPr>
              <w:spacing w:line="240" w:lineRule="auto"/>
              <w:jc w:val="center"/>
              <w:rPr>
                <w:rFonts w:cs="Arial"/>
                <w:sz w:val="20"/>
              </w:rPr>
            </w:pPr>
            <w:r w:rsidRPr="00600060">
              <w:rPr>
                <w:rFonts w:cs="Arial"/>
                <w:sz w:val="20"/>
              </w:rPr>
              <w:t>z |__|__|__|__| kooperantami</w:t>
            </w:r>
          </w:p>
        </w:tc>
      </w:tr>
    </w:tbl>
    <w:p w14:paraId="7F90AB55" w14:textId="77777777" w:rsidR="00CF16CE" w:rsidRDefault="00CF16CE" w:rsidP="00150D14">
      <w:pPr>
        <w:pStyle w:val="Akapitzlist"/>
        <w:spacing w:after="0" w:line="240" w:lineRule="auto"/>
        <w:rPr>
          <w:rFonts w:cs="Times New Roman"/>
          <w:b/>
          <w:sz w:val="20"/>
          <w:szCs w:val="20"/>
        </w:rPr>
      </w:pPr>
    </w:p>
    <w:p w14:paraId="6C09CEAB" w14:textId="77777777" w:rsidR="00CF16CE" w:rsidRPr="00446FFE" w:rsidRDefault="00CF16CE" w:rsidP="009E7F90">
      <w:pPr>
        <w:pStyle w:val="Akapitzlist"/>
        <w:numPr>
          <w:ilvl w:val="0"/>
          <w:numId w:val="23"/>
        </w:numPr>
        <w:spacing w:after="0" w:line="240" w:lineRule="auto"/>
        <w:ind w:left="567" w:hanging="567"/>
        <w:rPr>
          <w:rFonts w:cs="Times New Roman"/>
          <w:b/>
          <w:szCs w:val="20"/>
        </w:rPr>
      </w:pPr>
      <w:r w:rsidRPr="00446FFE">
        <w:rPr>
          <w:rFonts w:cs="Times New Roman"/>
          <w:b/>
          <w:szCs w:val="20"/>
        </w:rPr>
        <w:t>Inne (jakie?)</w:t>
      </w:r>
    </w:p>
    <w:p w14:paraId="4F4A5A73" w14:textId="77777777" w:rsidR="00CF16CE" w:rsidRDefault="00CF16CE" w:rsidP="00150D14">
      <w:pPr>
        <w:pStyle w:val="Akapitzlist"/>
        <w:spacing w:line="240" w:lineRule="auto"/>
        <w:ind w:left="567"/>
        <w:jc w:val="both"/>
        <w:rPr>
          <w:rFonts w:cs="Times New Roman"/>
          <w:szCs w:val="20"/>
        </w:rPr>
      </w:pPr>
      <w:r w:rsidRPr="00446FFE">
        <w:rPr>
          <w:rFonts w:cs="Times New Roman"/>
          <w:szCs w:val="20"/>
        </w:rPr>
        <w:t xml:space="preserve">Wszędzie, gdzie pojawia się w kafeterii opcja inne (jakie?) i gdzie jest ona niezbędna należy stworzyć nową zmienną z pytaniem otwartym pozwalającym wpisać respondentowi odpowiedź. Wygląda ona jak kolejne pytanie z filtrem do niego prowadzącym. </w:t>
      </w:r>
    </w:p>
    <w:p w14:paraId="727CD001" w14:textId="77777777" w:rsidR="00CF16CE" w:rsidRDefault="00CF16CE" w:rsidP="00150D14">
      <w:pPr>
        <w:pStyle w:val="Akapitzlist"/>
        <w:spacing w:line="240" w:lineRule="auto"/>
        <w:ind w:left="567"/>
        <w:jc w:val="both"/>
        <w:rPr>
          <w:rFonts w:cs="Times New Roman"/>
          <w:szCs w:val="20"/>
        </w:rPr>
      </w:pPr>
      <w:r>
        <w:rPr>
          <w:rFonts w:cs="Times New Roman"/>
          <w:szCs w:val="20"/>
        </w:rPr>
        <w:t>Przykład:</w:t>
      </w:r>
    </w:p>
    <w:p w14:paraId="3944BB96" w14:textId="77777777" w:rsidR="00E724AD" w:rsidRPr="00446FFE" w:rsidRDefault="00E724AD" w:rsidP="00150D14">
      <w:pPr>
        <w:pStyle w:val="Akapitzlist"/>
        <w:spacing w:line="240" w:lineRule="auto"/>
        <w:ind w:left="567"/>
        <w:jc w:val="both"/>
        <w:rPr>
          <w:rFonts w:cs="Times New Roman"/>
          <w:szCs w:val="20"/>
        </w:rPr>
      </w:pPr>
    </w:p>
    <w:tbl>
      <w:tblPr>
        <w:tblW w:w="5000" w:type="pct"/>
        <w:jc w:val="center"/>
        <w:tblCellMar>
          <w:left w:w="56" w:type="dxa"/>
          <w:right w:w="56" w:type="dxa"/>
        </w:tblCellMar>
        <w:tblLook w:val="0000" w:firstRow="0" w:lastRow="0" w:firstColumn="0" w:lastColumn="0" w:noHBand="0" w:noVBand="0"/>
      </w:tblPr>
      <w:tblGrid>
        <w:gridCol w:w="270"/>
        <w:gridCol w:w="692"/>
        <w:gridCol w:w="254"/>
        <w:gridCol w:w="3683"/>
        <w:gridCol w:w="4281"/>
        <w:gridCol w:w="214"/>
      </w:tblGrid>
      <w:tr w:rsidR="00CF16CE" w:rsidRPr="00600060" w14:paraId="3CC245CD" w14:textId="77777777" w:rsidTr="00B628AD">
        <w:trPr>
          <w:trHeight w:val="510"/>
          <w:jc w:val="center"/>
        </w:trPr>
        <w:tc>
          <w:tcPr>
            <w:tcW w:w="460" w:type="pct"/>
            <w:gridSpan w:val="2"/>
            <w:tcBorders>
              <w:top w:val="double" w:sz="4" w:space="0" w:color="auto"/>
              <w:left w:val="single" w:sz="4" w:space="0" w:color="auto"/>
              <w:bottom w:val="double" w:sz="4" w:space="0" w:color="auto"/>
              <w:right w:val="nil"/>
            </w:tcBorders>
            <w:shd w:val="clear" w:color="auto" w:fill="E6E6E6"/>
            <w:vAlign w:val="center"/>
          </w:tcPr>
          <w:p w14:paraId="1CDD41D6"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lastRenderedPageBreak/>
              <w:t>I17.1</w:t>
            </w:r>
          </w:p>
          <w:p w14:paraId="6F336822"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I17.1_1_w</w:t>
            </w:r>
          </w:p>
          <w:p w14:paraId="222EE5CD"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I17.1_2_w</w:t>
            </w:r>
          </w:p>
          <w:p w14:paraId="7C32B047"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w:t>
            </w:r>
          </w:p>
          <w:p w14:paraId="3FA1869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I17.1_6_w</w:t>
            </w:r>
          </w:p>
        </w:tc>
        <w:tc>
          <w:tcPr>
            <w:tcW w:w="2287" w:type="pct"/>
            <w:gridSpan w:val="2"/>
            <w:tcBorders>
              <w:top w:val="double" w:sz="4" w:space="0" w:color="auto"/>
              <w:left w:val="nil"/>
              <w:bottom w:val="double" w:sz="4" w:space="0" w:color="auto"/>
            </w:tcBorders>
            <w:shd w:val="clear" w:color="auto" w:fill="F3F3F3"/>
            <w:vAlign w:val="center"/>
          </w:tcPr>
          <w:p w14:paraId="32B4E676"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Jakie podmioty zewnętrzne były zaangażowane w te prace badawczo-rozwojowe? Można wskazać wiele odpowiedzi.</w:t>
            </w:r>
            <w:r w:rsidRPr="00600060">
              <w:rPr>
                <w:rFonts w:cs="Arial"/>
                <w:color w:val="000000" w:themeColor="text1"/>
                <w:sz w:val="20"/>
                <w:szCs w:val="20"/>
              </w:rPr>
              <w:br/>
            </w:r>
            <w:r w:rsidRPr="00600060">
              <w:rPr>
                <w:rFonts w:cs="Arial"/>
                <w:color w:val="538135" w:themeColor="accent6" w:themeShade="BF"/>
                <w:sz w:val="20"/>
                <w:szCs w:val="20"/>
              </w:rPr>
              <w:t>[Etykiety zmiennych jak kategorie w kafeterii]</w:t>
            </w:r>
          </w:p>
          <w:p w14:paraId="60F9F8A9" w14:textId="77777777" w:rsidR="00CF16CE" w:rsidRPr="00600060" w:rsidRDefault="00CF16CE" w:rsidP="00150D14">
            <w:pPr>
              <w:spacing w:line="240" w:lineRule="auto"/>
              <w:rPr>
                <w:rFonts w:cs="Arial"/>
                <w:color w:val="000000" w:themeColor="text1"/>
                <w:sz w:val="20"/>
                <w:szCs w:val="20"/>
              </w:rPr>
            </w:pPr>
            <w:r w:rsidRPr="00600060">
              <w:rPr>
                <w:rFonts w:cs="Arial"/>
                <w:color w:val="FF0000"/>
                <w:sz w:val="20"/>
                <w:szCs w:val="20"/>
              </w:rPr>
              <w:t>Można zaznaczyć wiele odpowiedzi</w:t>
            </w:r>
          </w:p>
        </w:tc>
        <w:tc>
          <w:tcPr>
            <w:tcW w:w="2051" w:type="pct"/>
            <w:tcBorders>
              <w:top w:val="double" w:sz="4" w:space="0" w:color="auto"/>
              <w:left w:val="single" w:sz="6" w:space="0" w:color="auto"/>
              <w:bottom w:val="double" w:sz="4" w:space="0" w:color="auto"/>
            </w:tcBorders>
            <w:vAlign w:val="center"/>
          </w:tcPr>
          <w:p w14:paraId="70C54348"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1. krajowe instytucje naukowe (PAN </w:t>
            </w:r>
            <w:r w:rsidRPr="00600060">
              <w:rPr>
                <w:rFonts w:cs="Arial"/>
                <w:color w:val="7030A0"/>
                <w:sz w:val="20"/>
                <w:szCs w:val="20"/>
              </w:rPr>
              <w:t>[?] Placówki Polskiej Akademii Nauk</w:t>
            </w:r>
            <w:r w:rsidRPr="00600060">
              <w:rPr>
                <w:rFonts w:cs="Arial"/>
                <w:color w:val="000000" w:themeColor="text1"/>
                <w:sz w:val="20"/>
                <w:szCs w:val="20"/>
              </w:rPr>
              <w:t xml:space="preserve">, </w:t>
            </w:r>
            <w:r w:rsidR="00B132C9">
              <w:rPr>
                <w:rFonts w:cs="Arial"/>
                <w:color w:val="000000" w:themeColor="text1"/>
                <w:sz w:val="20"/>
                <w:szCs w:val="20"/>
              </w:rPr>
              <w:t>instytuty badawcze</w:t>
            </w:r>
            <w:r w:rsidRPr="00600060">
              <w:rPr>
                <w:rFonts w:cs="Arial"/>
                <w:color w:val="000000" w:themeColor="text1"/>
                <w:sz w:val="20"/>
                <w:szCs w:val="20"/>
              </w:rPr>
              <w:t>, szkoły wyższe)</w:t>
            </w:r>
            <w:r w:rsidRPr="00600060">
              <w:rPr>
                <w:rFonts w:cs="Arial"/>
                <w:color w:val="000000" w:themeColor="text1"/>
                <w:sz w:val="20"/>
                <w:szCs w:val="20"/>
              </w:rPr>
              <w:tab/>
            </w:r>
          </w:p>
          <w:p w14:paraId="5AB323D4"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2. krajowe przedsiębiorstwa</w:t>
            </w:r>
            <w:r w:rsidRPr="00600060">
              <w:rPr>
                <w:rFonts w:cs="Arial"/>
                <w:color w:val="000000" w:themeColor="text1"/>
                <w:sz w:val="20"/>
                <w:szCs w:val="20"/>
              </w:rPr>
              <w:tab/>
            </w:r>
          </w:p>
          <w:p w14:paraId="257273D4" w14:textId="77777777" w:rsidR="00CF16CE" w:rsidRPr="00600060" w:rsidRDefault="00CF16CE" w:rsidP="00150D14">
            <w:pPr>
              <w:tabs>
                <w:tab w:val="left" w:pos="-1440"/>
                <w:tab w:val="left" w:pos="-720"/>
                <w:tab w:val="left" w:pos="0"/>
                <w:tab w:val="left" w:pos="254"/>
                <w:tab w:val="left" w:pos="318"/>
                <w:tab w:val="right" w:leader="dot" w:pos="5308"/>
              </w:tabs>
              <w:suppressAutoHyphens/>
              <w:spacing w:line="240" w:lineRule="auto"/>
              <w:rPr>
                <w:rFonts w:cs="Arial"/>
                <w:b/>
                <w:color w:val="000000" w:themeColor="text1"/>
                <w:sz w:val="20"/>
                <w:szCs w:val="20"/>
              </w:rPr>
            </w:pPr>
            <w:r w:rsidRPr="00600060">
              <w:rPr>
                <w:rFonts w:cs="Arial"/>
                <w:color w:val="000000" w:themeColor="text1"/>
                <w:sz w:val="20"/>
                <w:szCs w:val="20"/>
              </w:rPr>
              <w:t>3. inne podmioty krajowe</w:t>
            </w:r>
            <w:r w:rsidRPr="00600060">
              <w:rPr>
                <w:rFonts w:cs="Arial"/>
                <w:color w:val="000000" w:themeColor="text1"/>
                <w:sz w:val="20"/>
                <w:szCs w:val="20"/>
              </w:rPr>
              <w:tab/>
            </w:r>
          </w:p>
          <w:p w14:paraId="32D25080"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4. zagraniczne instytucje naukowe</w:t>
            </w:r>
            <w:r w:rsidRPr="00600060">
              <w:rPr>
                <w:rFonts w:cs="Arial"/>
                <w:color w:val="000000" w:themeColor="text1"/>
                <w:sz w:val="20"/>
                <w:szCs w:val="20"/>
              </w:rPr>
              <w:tab/>
            </w:r>
          </w:p>
          <w:p w14:paraId="49671917"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5. zagraniczne przedsiębiorstwa</w:t>
            </w:r>
            <w:r w:rsidRPr="00600060">
              <w:rPr>
                <w:rFonts w:cs="Arial"/>
                <w:color w:val="000000" w:themeColor="text1"/>
                <w:sz w:val="20"/>
                <w:szCs w:val="20"/>
              </w:rPr>
              <w:tab/>
            </w:r>
          </w:p>
          <w:p w14:paraId="133A51FD"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6. inne podmioty zagraniczne</w:t>
            </w:r>
            <w:r w:rsidRPr="00600060">
              <w:rPr>
                <w:rFonts w:cs="Arial"/>
                <w:color w:val="000000" w:themeColor="text1"/>
                <w:sz w:val="20"/>
                <w:szCs w:val="20"/>
              </w:rPr>
              <w:tab/>
            </w:r>
          </w:p>
        </w:tc>
        <w:tc>
          <w:tcPr>
            <w:tcW w:w="202" w:type="pct"/>
            <w:tcBorders>
              <w:top w:val="double" w:sz="4" w:space="0" w:color="auto"/>
              <w:bottom w:val="double" w:sz="4" w:space="0" w:color="auto"/>
              <w:right w:val="single" w:sz="4" w:space="0" w:color="auto"/>
            </w:tcBorders>
            <w:vAlign w:val="center"/>
          </w:tcPr>
          <w:p w14:paraId="3F68071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p w14:paraId="14E4CF54"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538135" w:themeColor="accent6" w:themeShade="BF"/>
                <w:sz w:val="20"/>
                <w:szCs w:val="20"/>
              </w:rPr>
            </w:pPr>
            <w:r w:rsidRPr="00600060">
              <w:rPr>
                <w:rFonts w:cs="Arial"/>
                <w:color w:val="538135" w:themeColor="accent6" w:themeShade="BF"/>
                <w:sz w:val="20"/>
                <w:szCs w:val="20"/>
              </w:rPr>
              <w:t>1</w:t>
            </w:r>
          </w:p>
          <w:p w14:paraId="28F2986B"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2</w:t>
            </w:r>
          </w:p>
          <w:p w14:paraId="7DCDFE9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3</w:t>
            </w:r>
          </w:p>
          <w:p w14:paraId="62AD9A49"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4</w:t>
            </w:r>
          </w:p>
          <w:p w14:paraId="3904C6D9"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5</w:t>
            </w:r>
          </w:p>
          <w:p w14:paraId="074D54FE"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r w:rsidRPr="00600060">
              <w:rPr>
                <w:rFonts w:cs="Arial"/>
                <w:color w:val="538135" w:themeColor="accent6" w:themeShade="BF"/>
                <w:sz w:val="20"/>
                <w:szCs w:val="20"/>
              </w:rPr>
              <w:t>6</w:t>
            </w:r>
          </w:p>
        </w:tc>
      </w:tr>
      <w:tr w:rsidR="00CF16CE" w:rsidRPr="00600060" w14:paraId="1B867D15" w14:textId="77777777" w:rsidTr="00B628AD">
        <w:trPr>
          <w:gridBefore w:val="1"/>
          <w:wBefore w:w="129" w:type="pct"/>
          <w:trHeight w:val="510"/>
          <w:jc w:val="center"/>
        </w:trPr>
        <w:tc>
          <w:tcPr>
            <w:tcW w:w="4871" w:type="pct"/>
            <w:gridSpan w:val="5"/>
            <w:tcBorders>
              <w:top w:val="double" w:sz="4" w:space="0" w:color="auto"/>
              <w:left w:val="single" w:sz="4" w:space="0" w:color="auto"/>
              <w:bottom w:val="double" w:sz="4" w:space="0" w:color="auto"/>
              <w:right w:val="single" w:sz="4" w:space="0" w:color="auto"/>
            </w:tcBorders>
            <w:shd w:val="clear" w:color="auto" w:fill="auto"/>
            <w:vAlign w:val="center"/>
          </w:tcPr>
          <w:p w14:paraId="03FCA5C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JEŚLI I17.1 </w:t>
            </w:r>
            <w:r w:rsidRPr="00600060">
              <w:rPr>
                <w:rFonts w:cs="Arial"/>
                <w:color w:val="000000" w:themeColor="text1"/>
                <w:sz w:val="20"/>
                <w:szCs w:val="20"/>
              </w:rPr>
              <w:sym w:font="Symbol" w:char="F0B9"/>
            </w:r>
            <w:r w:rsidRPr="00600060">
              <w:rPr>
                <w:rFonts w:cs="Arial"/>
                <w:color w:val="000000" w:themeColor="text1"/>
                <w:sz w:val="20"/>
                <w:szCs w:val="20"/>
              </w:rPr>
              <w:t xml:space="preserve"> 3 -&gt; PRZEJDŹ DO PYT. X</w:t>
            </w:r>
          </w:p>
          <w:p w14:paraId="0E70E178"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JEŚLI I17.1 </w:t>
            </w:r>
            <w:r w:rsidRPr="00600060">
              <w:rPr>
                <w:rFonts w:cs="Arial"/>
                <w:color w:val="000000" w:themeColor="text1"/>
                <w:sz w:val="20"/>
                <w:szCs w:val="20"/>
              </w:rPr>
              <w:sym w:font="Symbol" w:char="F0B9"/>
            </w:r>
            <w:r w:rsidRPr="00600060">
              <w:rPr>
                <w:rFonts w:cs="Arial"/>
                <w:color w:val="000000" w:themeColor="text1"/>
                <w:sz w:val="20"/>
                <w:szCs w:val="20"/>
              </w:rPr>
              <w:t xml:space="preserve"> 6 -&gt; PRZEJDŹ DO PYT. X</w:t>
            </w:r>
          </w:p>
        </w:tc>
      </w:tr>
      <w:tr w:rsidR="00CF16CE" w:rsidRPr="00600060" w14:paraId="22C902F5" w14:textId="77777777" w:rsidTr="00B628AD">
        <w:trPr>
          <w:gridBefore w:val="1"/>
          <w:wBefore w:w="129" w:type="pct"/>
          <w:trHeight w:val="510"/>
          <w:jc w:val="center"/>
        </w:trPr>
        <w:tc>
          <w:tcPr>
            <w:tcW w:w="476" w:type="pct"/>
            <w:gridSpan w:val="2"/>
            <w:tcBorders>
              <w:top w:val="double" w:sz="4" w:space="0" w:color="auto"/>
              <w:left w:val="single" w:sz="4" w:space="0" w:color="auto"/>
              <w:bottom w:val="single" w:sz="4" w:space="0" w:color="auto"/>
              <w:right w:val="nil"/>
            </w:tcBorders>
            <w:shd w:val="clear" w:color="auto" w:fill="E6E6E6"/>
            <w:vAlign w:val="center"/>
          </w:tcPr>
          <w:p w14:paraId="117942DB"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I17.1.1</w:t>
            </w:r>
          </w:p>
          <w:p w14:paraId="7406962F"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I17.1.1_t</w:t>
            </w:r>
          </w:p>
        </w:tc>
        <w:tc>
          <w:tcPr>
            <w:tcW w:w="2142" w:type="pct"/>
            <w:tcBorders>
              <w:top w:val="double" w:sz="4" w:space="0" w:color="auto"/>
              <w:left w:val="nil"/>
              <w:bottom w:val="single" w:sz="4" w:space="0" w:color="auto"/>
            </w:tcBorders>
            <w:shd w:val="clear" w:color="auto" w:fill="auto"/>
            <w:vAlign w:val="center"/>
          </w:tcPr>
          <w:p w14:paraId="3BBC85FB"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krajowymi Państwo współpracują?</w:t>
            </w:r>
          </w:p>
        </w:tc>
        <w:tc>
          <w:tcPr>
            <w:tcW w:w="2051" w:type="pct"/>
            <w:tcBorders>
              <w:top w:val="double" w:sz="4" w:space="0" w:color="auto"/>
              <w:left w:val="single" w:sz="6" w:space="0" w:color="auto"/>
              <w:bottom w:val="single" w:sz="4" w:space="0" w:color="auto"/>
            </w:tcBorders>
            <w:vAlign w:val="center"/>
          </w:tcPr>
          <w:p w14:paraId="4A6CC03B"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tc>
        <w:tc>
          <w:tcPr>
            <w:tcW w:w="202" w:type="pct"/>
            <w:tcBorders>
              <w:top w:val="double" w:sz="4" w:space="0" w:color="auto"/>
              <w:bottom w:val="single" w:sz="4" w:space="0" w:color="auto"/>
              <w:right w:val="single" w:sz="4" w:space="0" w:color="auto"/>
            </w:tcBorders>
            <w:vAlign w:val="center"/>
          </w:tcPr>
          <w:p w14:paraId="49176D4D"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r w:rsidR="00CF16CE" w:rsidRPr="00600060" w14:paraId="63924539" w14:textId="77777777" w:rsidTr="00B628AD">
        <w:trPr>
          <w:gridBefore w:val="1"/>
          <w:wBefore w:w="129" w:type="pct"/>
          <w:trHeight w:val="510"/>
          <w:jc w:val="center"/>
        </w:trPr>
        <w:tc>
          <w:tcPr>
            <w:tcW w:w="476" w:type="pct"/>
            <w:gridSpan w:val="2"/>
            <w:tcBorders>
              <w:top w:val="single" w:sz="4" w:space="0" w:color="auto"/>
              <w:left w:val="single" w:sz="4" w:space="0" w:color="auto"/>
              <w:bottom w:val="double" w:sz="4" w:space="0" w:color="auto"/>
              <w:right w:val="nil"/>
            </w:tcBorders>
            <w:shd w:val="clear" w:color="auto" w:fill="E6E6E6"/>
            <w:vAlign w:val="center"/>
          </w:tcPr>
          <w:p w14:paraId="14833EA2"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I17.1.2</w:t>
            </w:r>
          </w:p>
          <w:p w14:paraId="0A068739"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I17.1.2_t</w:t>
            </w:r>
          </w:p>
        </w:tc>
        <w:tc>
          <w:tcPr>
            <w:tcW w:w="2142" w:type="pct"/>
            <w:tcBorders>
              <w:top w:val="single" w:sz="4" w:space="0" w:color="auto"/>
              <w:left w:val="nil"/>
              <w:bottom w:val="double" w:sz="4" w:space="0" w:color="auto"/>
            </w:tcBorders>
            <w:shd w:val="clear" w:color="auto" w:fill="auto"/>
            <w:vAlign w:val="center"/>
          </w:tcPr>
          <w:p w14:paraId="377E5C4A"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zagranicznymi Państwo współpracują?</w:t>
            </w:r>
          </w:p>
        </w:tc>
        <w:tc>
          <w:tcPr>
            <w:tcW w:w="2051" w:type="pct"/>
            <w:tcBorders>
              <w:top w:val="single" w:sz="4" w:space="0" w:color="auto"/>
              <w:left w:val="single" w:sz="6" w:space="0" w:color="auto"/>
              <w:bottom w:val="double" w:sz="4" w:space="0" w:color="auto"/>
            </w:tcBorders>
            <w:vAlign w:val="center"/>
          </w:tcPr>
          <w:p w14:paraId="05A760C6"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tc>
        <w:tc>
          <w:tcPr>
            <w:tcW w:w="202" w:type="pct"/>
            <w:tcBorders>
              <w:top w:val="single" w:sz="4" w:space="0" w:color="auto"/>
              <w:bottom w:val="double" w:sz="4" w:space="0" w:color="auto"/>
              <w:right w:val="single" w:sz="4" w:space="0" w:color="auto"/>
            </w:tcBorders>
            <w:vAlign w:val="center"/>
          </w:tcPr>
          <w:p w14:paraId="01382FE6"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bl>
    <w:p w14:paraId="7D767E29" w14:textId="77777777" w:rsidR="00E724AD" w:rsidRDefault="00E724AD" w:rsidP="00E724AD">
      <w:pPr>
        <w:pStyle w:val="Akapitzlist"/>
        <w:spacing w:after="0" w:line="240" w:lineRule="auto"/>
        <w:ind w:left="567"/>
        <w:rPr>
          <w:rFonts w:cs="Times New Roman"/>
          <w:b/>
          <w:szCs w:val="20"/>
        </w:rPr>
      </w:pPr>
    </w:p>
    <w:p w14:paraId="45D2EA1F" w14:textId="77777777" w:rsidR="00CF16CE" w:rsidRPr="00A74513" w:rsidRDefault="00E724AD" w:rsidP="009E7F90">
      <w:pPr>
        <w:pStyle w:val="Akapitzlist"/>
        <w:numPr>
          <w:ilvl w:val="0"/>
          <w:numId w:val="23"/>
        </w:numPr>
        <w:spacing w:after="0" w:line="240" w:lineRule="auto"/>
        <w:ind w:left="567" w:hanging="567"/>
        <w:rPr>
          <w:rFonts w:cs="Times New Roman"/>
          <w:b/>
          <w:szCs w:val="20"/>
        </w:rPr>
      </w:pPr>
      <w:r>
        <w:rPr>
          <w:rFonts w:cs="Times New Roman"/>
          <w:b/>
          <w:szCs w:val="20"/>
        </w:rPr>
        <w:t>O</w:t>
      </w:r>
      <w:r w:rsidR="00CF16CE" w:rsidRPr="00A74513">
        <w:rPr>
          <w:rFonts w:cs="Times New Roman"/>
          <w:b/>
          <w:szCs w:val="20"/>
        </w:rPr>
        <w:t>graniczenia dla pytań otwartych (liczba i rodzaj znaków)</w:t>
      </w:r>
    </w:p>
    <w:p w14:paraId="476C9196" w14:textId="77777777" w:rsidR="00CF16CE" w:rsidRDefault="00CF16CE" w:rsidP="00150D14">
      <w:pPr>
        <w:pStyle w:val="Akapitzlist"/>
        <w:spacing w:line="240" w:lineRule="auto"/>
        <w:ind w:left="567"/>
        <w:jc w:val="both"/>
        <w:rPr>
          <w:rFonts w:cs="Times New Roman"/>
          <w:szCs w:val="20"/>
        </w:rPr>
      </w:pPr>
      <w:r w:rsidRPr="00A74513">
        <w:rPr>
          <w:rFonts w:cs="Times New Roman"/>
          <w:szCs w:val="20"/>
        </w:rPr>
        <w:t xml:space="preserve">Pytania, w których respondent jest proszony o wpisanie odpowiedzi koniecznie jest narzucenie ograniczeń liczby, a także rodzaju znaków, których może używać. I tak jeśli respondent jest proszony o wpisanie liczby </w:t>
      </w:r>
      <w:r>
        <w:rPr>
          <w:rFonts w:cs="Times New Roman"/>
          <w:szCs w:val="20"/>
        </w:rPr>
        <w:t>zaznaczono</w:t>
      </w:r>
      <w:r w:rsidRPr="00A74513">
        <w:rPr>
          <w:rFonts w:cs="Times New Roman"/>
          <w:szCs w:val="20"/>
        </w:rPr>
        <w:t xml:space="preserve"> to poprzez czerwony napis ‘numeryczna; zakres X-Y’ pod miejscem przeznaczonym na tekst. Jeśli zmienna jest tekstowa </w:t>
      </w:r>
      <w:r>
        <w:rPr>
          <w:rFonts w:cs="Times New Roman"/>
          <w:szCs w:val="20"/>
        </w:rPr>
        <w:t>oznaczono</w:t>
      </w:r>
      <w:r w:rsidRPr="00A74513">
        <w:rPr>
          <w:rFonts w:cs="Times New Roman"/>
          <w:szCs w:val="20"/>
        </w:rPr>
        <w:t xml:space="preserve"> to przez komunikat ‘tekstowa; XX znaków’ również pod miejscem przeznaczonym na tekst.</w:t>
      </w:r>
    </w:p>
    <w:p w14:paraId="2B19F7AB" w14:textId="77777777" w:rsidR="00CF16CE" w:rsidRPr="00A74513" w:rsidRDefault="00CF16CE" w:rsidP="00150D14">
      <w:pPr>
        <w:pStyle w:val="Akapitzlist"/>
        <w:spacing w:line="240" w:lineRule="auto"/>
        <w:ind w:left="567"/>
        <w:jc w:val="both"/>
        <w:rPr>
          <w:rFonts w:cs="Times New Roman"/>
          <w:szCs w:val="20"/>
        </w:rPr>
      </w:pPr>
      <w:r>
        <w:rPr>
          <w:rFonts w:cs="Times New Roman"/>
          <w:szCs w:val="20"/>
        </w:rPr>
        <w:t>Przykład:</w:t>
      </w:r>
    </w:p>
    <w:tbl>
      <w:tblPr>
        <w:tblStyle w:val="Tabela-Siatka"/>
        <w:tblW w:w="5000" w:type="pct"/>
        <w:tblLook w:val="04A0" w:firstRow="1" w:lastRow="0" w:firstColumn="1" w:lastColumn="0" w:noHBand="0" w:noVBand="1"/>
      </w:tblPr>
      <w:tblGrid>
        <w:gridCol w:w="1139"/>
        <w:gridCol w:w="2967"/>
        <w:gridCol w:w="1322"/>
        <w:gridCol w:w="1322"/>
        <w:gridCol w:w="1322"/>
        <w:gridCol w:w="1322"/>
      </w:tblGrid>
      <w:tr w:rsidR="00CF16CE" w:rsidRPr="00600060" w14:paraId="5CA6ACC2" w14:textId="77777777" w:rsidTr="00B628AD">
        <w:trPr>
          <w:trHeight w:val="20"/>
        </w:trPr>
        <w:tc>
          <w:tcPr>
            <w:tcW w:w="545" w:type="pct"/>
            <w:vMerge w:val="restart"/>
            <w:tcBorders>
              <w:top w:val="double" w:sz="4" w:space="0" w:color="auto"/>
              <w:right w:val="nil"/>
            </w:tcBorders>
            <w:shd w:val="clear" w:color="auto" w:fill="E6E6E6"/>
            <w:vAlign w:val="center"/>
          </w:tcPr>
          <w:p w14:paraId="1E3F1C3C" w14:textId="77777777" w:rsidR="00CF16CE" w:rsidRPr="00600060" w:rsidRDefault="00CF16CE" w:rsidP="00150D14">
            <w:pPr>
              <w:rPr>
                <w:sz w:val="20"/>
                <w:szCs w:val="20"/>
              </w:rPr>
            </w:pPr>
            <w:r w:rsidRPr="00B91202">
              <w:rPr>
                <w:sz w:val="20"/>
                <w:szCs w:val="20"/>
                <w:highlight w:val="green"/>
              </w:rPr>
              <w:t>U2</w:t>
            </w:r>
          </w:p>
          <w:p w14:paraId="762AFDB7" w14:textId="77777777" w:rsidR="00CF16CE" w:rsidRPr="00600060" w:rsidRDefault="00CF16CE" w:rsidP="00150D14">
            <w:pPr>
              <w:rPr>
                <w:sz w:val="20"/>
                <w:szCs w:val="20"/>
              </w:rPr>
            </w:pPr>
            <w:r w:rsidRPr="00600060">
              <w:rPr>
                <w:color w:val="538135" w:themeColor="accent6" w:themeShade="BF"/>
                <w:sz w:val="20"/>
                <w:szCs w:val="20"/>
              </w:rPr>
              <w:t>U2_[rok]_n</w:t>
            </w:r>
          </w:p>
        </w:tc>
        <w:tc>
          <w:tcPr>
            <w:tcW w:w="2067" w:type="pct"/>
            <w:vMerge w:val="restart"/>
            <w:tcBorders>
              <w:top w:val="double" w:sz="4" w:space="0" w:color="auto"/>
              <w:left w:val="nil"/>
            </w:tcBorders>
            <w:shd w:val="clear" w:color="auto" w:fill="F3F3F3"/>
            <w:vAlign w:val="center"/>
          </w:tcPr>
          <w:p w14:paraId="6A54401A" w14:textId="77777777" w:rsidR="00CF16CE" w:rsidRPr="00600060" w:rsidRDefault="00CF16CE" w:rsidP="00150D14">
            <w:pPr>
              <w:rPr>
                <w:rFonts w:cstheme="minorHAnsi"/>
                <w:sz w:val="20"/>
                <w:szCs w:val="20"/>
              </w:rPr>
            </w:pPr>
            <w:r w:rsidRPr="00600060">
              <w:rPr>
                <w:rFonts w:cstheme="minorHAnsi"/>
                <w:sz w:val="20"/>
                <w:szCs w:val="20"/>
              </w:rPr>
              <w:t xml:space="preserve">[PK] </w:t>
            </w:r>
            <w:r w:rsidRPr="00600060">
              <w:rPr>
                <w:rFonts w:cstheme="minorHAnsi"/>
                <w:b/>
                <w:sz w:val="20"/>
                <w:szCs w:val="20"/>
              </w:rPr>
              <w:t>Do ilu krajów</w:t>
            </w:r>
            <w:r w:rsidRPr="00600060">
              <w:rPr>
                <w:rFonts w:cstheme="minorHAnsi"/>
                <w:sz w:val="20"/>
                <w:szCs w:val="20"/>
              </w:rPr>
              <w:t xml:space="preserve"> Państwa firma eksportowała swoje produkty (wyroby i usługi) w poszczególnych latach?</w:t>
            </w:r>
          </w:p>
          <w:p w14:paraId="3D2C1191" w14:textId="77777777" w:rsidR="00CF16CE" w:rsidRPr="00600060" w:rsidRDefault="00CF16CE" w:rsidP="00150D14">
            <w:pPr>
              <w:rPr>
                <w:sz w:val="20"/>
                <w:szCs w:val="20"/>
              </w:rPr>
            </w:pPr>
            <w:r w:rsidRPr="00600060">
              <w:rPr>
                <w:rFonts w:cstheme="minorHAnsi"/>
                <w:color w:val="538135" w:themeColor="accent6" w:themeShade="BF"/>
                <w:sz w:val="20"/>
                <w:szCs w:val="20"/>
              </w:rPr>
              <w:t>Liczba krajów, do których eksportowano w [rok]</w:t>
            </w:r>
          </w:p>
        </w:tc>
        <w:tc>
          <w:tcPr>
            <w:tcW w:w="633" w:type="pct"/>
            <w:tcBorders>
              <w:top w:val="double" w:sz="4" w:space="0" w:color="auto"/>
            </w:tcBorders>
            <w:vAlign w:val="center"/>
          </w:tcPr>
          <w:p w14:paraId="5EAAC5A2" w14:textId="77777777" w:rsidR="00CF16CE" w:rsidRPr="00600060" w:rsidRDefault="00CF16CE" w:rsidP="00150D14">
            <w:pPr>
              <w:jc w:val="center"/>
              <w:rPr>
                <w:sz w:val="20"/>
                <w:szCs w:val="20"/>
              </w:rPr>
            </w:pPr>
            <w:r w:rsidRPr="00600060">
              <w:rPr>
                <w:rFonts w:cs="Arial"/>
                <w:sz w:val="18"/>
                <w:szCs w:val="20"/>
              </w:rPr>
              <w:t>[P: 2 lata przed złożeniem wniosku]</w:t>
            </w:r>
          </w:p>
        </w:tc>
        <w:tc>
          <w:tcPr>
            <w:tcW w:w="585" w:type="pct"/>
            <w:tcBorders>
              <w:top w:val="double" w:sz="4" w:space="0" w:color="auto"/>
            </w:tcBorders>
            <w:vAlign w:val="center"/>
          </w:tcPr>
          <w:p w14:paraId="586CCF83" w14:textId="77777777" w:rsidR="00CF16CE" w:rsidRPr="00600060" w:rsidRDefault="00CF16CE" w:rsidP="00150D14">
            <w:pPr>
              <w:jc w:val="center"/>
              <w:rPr>
                <w:sz w:val="20"/>
                <w:szCs w:val="20"/>
              </w:rPr>
            </w:pPr>
            <w:r w:rsidRPr="00600060">
              <w:rPr>
                <w:rFonts w:cs="Arial"/>
                <w:sz w:val="18"/>
                <w:szCs w:val="20"/>
              </w:rPr>
              <w:t>[P: rok przed złożeniem wniosku]</w:t>
            </w:r>
          </w:p>
        </w:tc>
        <w:tc>
          <w:tcPr>
            <w:tcW w:w="585" w:type="pct"/>
            <w:tcBorders>
              <w:top w:val="double" w:sz="4" w:space="0" w:color="auto"/>
            </w:tcBorders>
            <w:vAlign w:val="center"/>
          </w:tcPr>
          <w:p w14:paraId="6161B180" w14:textId="77777777" w:rsidR="00CF16CE" w:rsidRPr="00600060" w:rsidRDefault="00CF16CE" w:rsidP="00150D14">
            <w:pPr>
              <w:jc w:val="center"/>
              <w:rPr>
                <w:sz w:val="20"/>
                <w:szCs w:val="20"/>
              </w:rPr>
            </w:pPr>
            <w:r w:rsidRPr="00600060">
              <w:rPr>
                <w:rFonts w:cs="Arial"/>
                <w:sz w:val="18"/>
                <w:szCs w:val="20"/>
              </w:rPr>
              <w:t>[K: wszystkie lata pomiędzy]</w:t>
            </w:r>
          </w:p>
        </w:tc>
        <w:tc>
          <w:tcPr>
            <w:tcW w:w="585" w:type="pct"/>
            <w:tcBorders>
              <w:top w:val="double" w:sz="4" w:space="0" w:color="auto"/>
            </w:tcBorders>
            <w:vAlign w:val="center"/>
          </w:tcPr>
          <w:p w14:paraId="7BE35E54" w14:textId="77777777" w:rsidR="00CF16CE" w:rsidRPr="00600060" w:rsidRDefault="00CF16CE" w:rsidP="00150D14">
            <w:pPr>
              <w:jc w:val="center"/>
              <w:rPr>
                <w:sz w:val="20"/>
                <w:szCs w:val="20"/>
              </w:rPr>
            </w:pPr>
            <w:r w:rsidRPr="00600060">
              <w:rPr>
                <w:rFonts w:cs="Arial"/>
                <w:sz w:val="18"/>
                <w:szCs w:val="20"/>
              </w:rPr>
              <w:t>[K: rok złożenia wniosku o płatność końcową +</w:t>
            </w:r>
            <w:r w:rsidR="00A42E6C">
              <w:rPr>
                <w:rFonts w:cs="Arial"/>
                <w:sz w:val="18"/>
                <w:szCs w:val="20"/>
              </w:rPr>
              <w:t>1</w:t>
            </w:r>
            <w:r w:rsidRPr="00600060">
              <w:rPr>
                <w:rFonts w:cs="Arial"/>
                <w:sz w:val="18"/>
                <w:szCs w:val="20"/>
              </w:rPr>
              <w:t>]</w:t>
            </w:r>
          </w:p>
        </w:tc>
      </w:tr>
      <w:tr w:rsidR="00CF16CE" w:rsidRPr="00600060" w14:paraId="4CBE0505" w14:textId="77777777" w:rsidTr="00B628AD">
        <w:trPr>
          <w:trHeight w:val="20"/>
        </w:trPr>
        <w:tc>
          <w:tcPr>
            <w:tcW w:w="545" w:type="pct"/>
            <w:vMerge/>
            <w:tcBorders>
              <w:bottom w:val="double" w:sz="4" w:space="0" w:color="auto"/>
              <w:right w:val="nil"/>
            </w:tcBorders>
            <w:shd w:val="clear" w:color="auto" w:fill="E6E6E6"/>
            <w:vAlign w:val="center"/>
          </w:tcPr>
          <w:p w14:paraId="013E6C37" w14:textId="77777777" w:rsidR="00CF16CE" w:rsidRPr="00600060" w:rsidRDefault="00CF16CE" w:rsidP="00150D14">
            <w:pPr>
              <w:rPr>
                <w:sz w:val="20"/>
                <w:szCs w:val="20"/>
              </w:rPr>
            </w:pPr>
          </w:p>
        </w:tc>
        <w:tc>
          <w:tcPr>
            <w:tcW w:w="2067" w:type="pct"/>
            <w:vMerge/>
            <w:tcBorders>
              <w:left w:val="nil"/>
              <w:bottom w:val="double" w:sz="4" w:space="0" w:color="auto"/>
            </w:tcBorders>
            <w:shd w:val="clear" w:color="auto" w:fill="F3F3F3"/>
          </w:tcPr>
          <w:p w14:paraId="52CA365F" w14:textId="77777777" w:rsidR="00CF16CE" w:rsidRPr="00600060" w:rsidRDefault="00CF16CE" w:rsidP="00150D14">
            <w:pPr>
              <w:rPr>
                <w:rFonts w:cs="Arial"/>
                <w:sz w:val="20"/>
                <w:szCs w:val="20"/>
              </w:rPr>
            </w:pPr>
          </w:p>
        </w:tc>
        <w:tc>
          <w:tcPr>
            <w:tcW w:w="633" w:type="pct"/>
            <w:tcBorders>
              <w:bottom w:val="double" w:sz="4" w:space="0" w:color="auto"/>
            </w:tcBorders>
            <w:vAlign w:val="center"/>
          </w:tcPr>
          <w:p w14:paraId="3294C3CA" w14:textId="77777777" w:rsidR="00CF16CE" w:rsidRPr="00600060" w:rsidRDefault="00CF16CE" w:rsidP="00150D14">
            <w:pPr>
              <w:jc w:val="center"/>
              <w:rPr>
                <w:rFonts w:cs="Arial"/>
                <w:sz w:val="13"/>
              </w:rPr>
            </w:pPr>
            <w:r w:rsidRPr="00600060">
              <w:rPr>
                <w:rFonts w:cs="Arial"/>
                <w:sz w:val="13"/>
              </w:rPr>
              <w:t>|__|__|__|__|__|</w:t>
            </w:r>
          </w:p>
          <w:p w14:paraId="1027E331" w14:textId="77777777" w:rsidR="00CF16CE" w:rsidRPr="00600060" w:rsidRDefault="00CF16CE" w:rsidP="00150D14">
            <w:pPr>
              <w:jc w:val="center"/>
              <w:rPr>
                <w:sz w:val="20"/>
                <w:szCs w:val="20"/>
              </w:rPr>
            </w:pPr>
            <w:r w:rsidRPr="00600060">
              <w:rPr>
                <w:color w:val="FF0000"/>
                <w:sz w:val="20"/>
                <w:szCs w:val="20"/>
              </w:rPr>
              <w:t>[numeryczna, zakres 0-50]</w:t>
            </w:r>
          </w:p>
        </w:tc>
        <w:tc>
          <w:tcPr>
            <w:tcW w:w="585" w:type="pct"/>
            <w:tcBorders>
              <w:bottom w:val="double" w:sz="4" w:space="0" w:color="auto"/>
            </w:tcBorders>
            <w:vAlign w:val="center"/>
          </w:tcPr>
          <w:p w14:paraId="65439B3A" w14:textId="77777777" w:rsidR="00CF16CE" w:rsidRPr="00600060" w:rsidRDefault="00CF16CE" w:rsidP="00150D14">
            <w:pPr>
              <w:jc w:val="center"/>
              <w:rPr>
                <w:rFonts w:cs="Arial"/>
                <w:sz w:val="13"/>
              </w:rPr>
            </w:pPr>
            <w:r w:rsidRPr="00600060">
              <w:rPr>
                <w:rFonts w:cs="Arial"/>
                <w:sz w:val="13"/>
              </w:rPr>
              <w:t>|__|__|__|__|__|</w:t>
            </w:r>
          </w:p>
          <w:p w14:paraId="6DA6E466" w14:textId="77777777" w:rsidR="00CF16CE" w:rsidRPr="00600060" w:rsidRDefault="00CF16CE" w:rsidP="00150D14">
            <w:pPr>
              <w:jc w:val="center"/>
              <w:rPr>
                <w:sz w:val="20"/>
                <w:szCs w:val="20"/>
              </w:rPr>
            </w:pPr>
            <w:r w:rsidRPr="00600060">
              <w:rPr>
                <w:color w:val="FF0000"/>
                <w:sz w:val="20"/>
                <w:szCs w:val="20"/>
              </w:rPr>
              <w:t>[numeryczna, zakres 0-50]</w:t>
            </w:r>
          </w:p>
        </w:tc>
        <w:tc>
          <w:tcPr>
            <w:tcW w:w="585" w:type="pct"/>
            <w:tcBorders>
              <w:bottom w:val="double" w:sz="4" w:space="0" w:color="auto"/>
            </w:tcBorders>
            <w:vAlign w:val="center"/>
          </w:tcPr>
          <w:p w14:paraId="3694FF36" w14:textId="77777777" w:rsidR="00CF16CE" w:rsidRPr="00600060" w:rsidRDefault="00CF16CE" w:rsidP="00150D14">
            <w:pPr>
              <w:jc w:val="center"/>
              <w:rPr>
                <w:rFonts w:cs="Arial"/>
                <w:sz w:val="13"/>
              </w:rPr>
            </w:pPr>
            <w:r w:rsidRPr="00600060">
              <w:rPr>
                <w:rFonts w:cs="Arial"/>
                <w:sz w:val="13"/>
              </w:rPr>
              <w:t>|__|__|__|__|__|</w:t>
            </w:r>
          </w:p>
          <w:p w14:paraId="0D0F92A9" w14:textId="77777777" w:rsidR="00CF16CE" w:rsidRPr="00600060" w:rsidRDefault="00CF16CE" w:rsidP="00150D14">
            <w:pPr>
              <w:jc w:val="center"/>
              <w:rPr>
                <w:sz w:val="20"/>
                <w:szCs w:val="20"/>
              </w:rPr>
            </w:pPr>
            <w:r w:rsidRPr="00600060">
              <w:rPr>
                <w:color w:val="FF0000"/>
                <w:sz w:val="20"/>
                <w:szCs w:val="20"/>
              </w:rPr>
              <w:t>[numeryczna, zakres 0-50]</w:t>
            </w:r>
          </w:p>
        </w:tc>
        <w:tc>
          <w:tcPr>
            <w:tcW w:w="585" w:type="pct"/>
            <w:tcBorders>
              <w:bottom w:val="double" w:sz="4" w:space="0" w:color="auto"/>
            </w:tcBorders>
            <w:vAlign w:val="center"/>
          </w:tcPr>
          <w:p w14:paraId="297A2148" w14:textId="77777777" w:rsidR="00CF16CE" w:rsidRPr="00600060" w:rsidRDefault="00CF16CE" w:rsidP="00150D14">
            <w:pPr>
              <w:jc w:val="center"/>
              <w:rPr>
                <w:rFonts w:cs="Arial"/>
                <w:sz w:val="13"/>
              </w:rPr>
            </w:pPr>
            <w:r w:rsidRPr="00600060">
              <w:rPr>
                <w:rFonts w:cs="Arial"/>
                <w:sz w:val="13"/>
              </w:rPr>
              <w:t>|__|__|__|__|__|</w:t>
            </w:r>
          </w:p>
          <w:p w14:paraId="4D5B905C" w14:textId="77777777" w:rsidR="00CF16CE" w:rsidRPr="00600060" w:rsidRDefault="00CF16CE" w:rsidP="00150D14">
            <w:pPr>
              <w:jc w:val="center"/>
              <w:rPr>
                <w:sz w:val="20"/>
                <w:szCs w:val="20"/>
              </w:rPr>
            </w:pPr>
            <w:r w:rsidRPr="00600060">
              <w:rPr>
                <w:color w:val="FF0000"/>
                <w:sz w:val="20"/>
                <w:szCs w:val="20"/>
              </w:rPr>
              <w:t>[numeryczna, zakres 0-50]</w:t>
            </w:r>
          </w:p>
        </w:tc>
      </w:tr>
    </w:tbl>
    <w:p w14:paraId="30D3645D" w14:textId="77777777" w:rsidR="00CF16CE" w:rsidRPr="00600060" w:rsidRDefault="00CF16CE" w:rsidP="00150D14">
      <w:pPr>
        <w:spacing w:line="240" w:lineRule="auto"/>
        <w:rPr>
          <w:sz w:val="20"/>
          <w:szCs w:val="20"/>
        </w:rPr>
      </w:pPr>
    </w:p>
    <w:tbl>
      <w:tblPr>
        <w:tblW w:w="5000" w:type="pct"/>
        <w:jc w:val="center"/>
        <w:tblCellMar>
          <w:left w:w="56" w:type="dxa"/>
          <w:right w:w="56" w:type="dxa"/>
        </w:tblCellMar>
        <w:tblLook w:val="0000" w:firstRow="0" w:lastRow="0" w:firstColumn="0" w:lastColumn="0" w:noHBand="0" w:noVBand="0"/>
      </w:tblPr>
      <w:tblGrid>
        <w:gridCol w:w="261"/>
        <w:gridCol w:w="382"/>
        <w:gridCol w:w="353"/>
        <w:gridCol w:w="177"/>
        <w:gridCol w:w="3358"/>
        <w:gridCol w:w="367"/>
        <w:gridCol w:w="2028"/>
        <w:gridCol w:w="2254"/>
        <w:gridCol w:w="214"/>
      </w:tblGrid>
      <w:tr w:rsidR="00CF16CE" w:rsidRPr="00600060" w14:paraId="2CCEB408" w14:textId="77777777" w:rsidTr="00B628AD">
        <w:trPr>
          <w:trHeight w:val="510"/>
          <w:jc w:val="center"/>
        </w:trPr>
        <w:tc>
          <w:tcPr>
            <w:tcW w:w="505" w:type="pct"/>
            <w:gridSpan w:val="3"/>
            <w:tcBorders>
              <w:top w:val="double" w:sz="4" w:space="0" w:color="auto"/>
              <w:left w:val="single" w:sz="4" w:space="0" w:color="auto"/>
              <w:bottom w:val="double" w:sz="4" w:space="0" w:color="auto"/>
              <w:right w:val="nil"/>
            </w:tcBorders>
            <w:shd w:val="clear" w:color="auto" w:fill="E6E6E6"/>
            <w:vAlign w:val="center"/>
          </w:tcPr>
          <w:p w14:paraId="38BE0B91"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w:t>
            </w:r>
          </w:p>
          <w:p w14:paraId="6DCE93F6"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I17.1_1_w</w:t>
            </w:r>
          </w:p>
          <w:p w14:paraId="290F3FDA"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I17.1_2_w</w:t>
            </w:r>
          </w:p>
          <w:p w14:paraId="49114EDC"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w:t>
            </w:r>
          </w:p>
          <w:p w14:paraId="380B1E6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I17.1_6_w</w:t>
            </w:r>
          </w:p>
        </w:tc>
        <w:tc>
          <w:tcPr>
            <w:tcW w:w="2124" w:type="pct"/>
            <w:gridSpan w:val="3"/>
            <w:tcBorders>
              <w:top w:val="double" w:sz="4" w:space="0" w:color="auto"/>
              <w:left w:val="nil"/>
              <w:bottom w:val="double" w:sz="4" w:space="0" w:color="auto"/>
            </w:tcBorders>
            <w:shd w:val="clear" w:color="auto" w:fill="F3F3F3"/>
            <w:vAlign w:val="center"/>
          </w:tcPr>
          <w:p w14:paraId="1D99E5AE"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Jakie podmioty zewnętrzne były zaangażowane w te prace badawczo-rozwojowe? Można wskazać wiele odpowiedzi.</w:t>
            </w:r>
            <w:r w:rsidRPr="00600060">
              <w:rPr>
                <w:rFonts w:cs="Arial"/>
                <w:color w:val="000000" w:themeColor="text1"/>
                <w:sz w:val="20"/>
                <w:szCs w:val="20"/>
              </w:rPr>
              <w:br/>
            </w:r>
            <w:r w:rsidRPr="00600060">
              <w:rPr>
                <w:rFonts w:cs="Arial"/>
                <w:color w:val="538135" w:themeColor="accent6" w:themeShade="BF"/>
                <w:sz w:val="20"/>
                <w:szCs w:val="20"/>
              </w:rPr>
              <w:t>[Etykiety zmiennych jak kategorie w kafeterii]</w:t>
            </w:r>
          </w:p>
          <w:p w14:paraId="340D07A6" w14:textId="77777777" w:rsidR="00CF16CE" w:rsidRPr="00600060" w:rsidRDefault="00CF16CE" w:rsidP="00150D14">
            <w:pPr>
              <w:spacing w:line="240" w:lineRule="auto"/>
              <w:rPr>
                <w:rFonts w:cs="Arial"/>
                <w:color w:val="000000" w:themeColor="text1"/>
                <w:sz w:val="20"/>
                <w:szCs w:val="20"/>
              </w:rPr>
            </w:pPr>
            <w:r w:rsidRPr="00600060">
              <w:rPr>
                <w:rFonts w:cs="Arial"/>
                <w:color w:val="FF0000"/>
                <w:sz w:val="20"/>
                <w:szCs w:val="20"/>
              </w:rPr>
              <w:t>Można zaznaczyć wiele odpowiedzi</w:t>
            </w:r>
          </w:p>
        </w:tc>
        <w:tc>
          <w:tcPr>
            <w:tcW w:w="2249" w:type="pct"/>
            <w:gridSpan w:val="2"/>
            <w:tcBorders>
              <w:top w:val="double" w:sz="4" w:space="0" w:color="auto"/>
              <w:left w:val="single" w:sz="6" w:space="0" w:color="auto"/>
              <w:bottom w:val="double" w:sz="4" w:space="0" w:color="auto"/>
            </w:tcBorders>
            <w:vAlign w:val="center"/>
          </w:tcPr>
          <w:p w14:paraId="72EB310F"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1. krajowe instytucje naukowe (PAN </w:t>
            </w:r>
            <w:r w:rsidRPr="00600060">
              <w:rPr>
                <w:rFonts w:cs="Arial"/>
                <w:color w:val="7030A0"/>
                <w:sz w:val="20"/>
                <w:szCs w:val="20"/>
              </w:rPr>
              <w:t>[?] Placówki Polskiej Akademii Nauk</w:t>
            </w:r>
            <w:r w:rsidRPr="00600060">
              <w:rPr>
                <w:rFonts w:cs="Arial"/>
                <w:color w:val="000000" w:themeColor="text1"/>
                <w:sz w:val="20"/>
                <w:szCs w:val="20"/>
              </w:rPr>
              <w:t xml:space="preserve">, </w:t>
            </w:r>
            <w:r w:rsidR="00B132C9">
              <w:rPr>
                <w:rFonts w:cs="Arial"/>
                <w:color w:val="000000" w:themeColor="text1"/>
                <w:sz w:val="20"/>
                <w:szCs w:val="20"/>
              </w:rPr>
              <w:t>instytuty badawcze,</w:t>
            </w:r>
            <w:r w:rsidRPr="00600060">
              <w:rPr>
                <w:rFonts w:cs="Arial"/>
                <w:color w:val="000000" w:themeColor="text1"/>
                <w:sz w:val="20"/>
                <w:szCs w:val="20"/>
              </w:rPr>
              <w:t xml:space="preserve"> szkoły wyższe)</w:t>
            </w:r>
            <w:r w:rsidRPr="00600060">
              <w:rPr>
                <w:rFonts w:cs="Arial"/>
                <w:color w:val="000000" w:themeColor="text1"/>
                <w:sz w:val="20"/>
                <w:szCs w:val="20"/>
              </w:rPr>
              <w:tab/>
            </w:r>
          </w:p>
          <w:p w14:paraId="43C610C6"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2. krajowe przedsiębiorstwa</w:t>
            </w:r>
            <w:r w:rsidRPr="00600060">
              <w:rPr>
                <w:rFonts w:cs="Arial"/>
                <w:color w:val="000000" w:themeColor="text1"/>
                <w:sz w:val="20"/>
                <w:szCs w:val="20"/>
              </w:rPr>
              <w:tab/>
            </w:r>
          </w:p>
          <w:p w14:paraId="207E4D61" w14:textId="77777777" w:rsidR="00CF16CE" w:rsidRPr="00600060" w:rsidRDefault="00CF16CE" w:rsidP="00150D14">
            <w:pPr>
              <w:tabs>
                <w:tab w:val="left" w:pos="-1440"/>
                <w:tab w:val="left" w:pos="-720"/>
                <w:tab w:val="left" w:pos="0"/>
                <w:tab w:val="left" w:pos="254"/>
                <w:tab w:val="left" w:pos="318"/>
                <w:tab w:val="right" w:leader="dot" w:pos="5308"/>
              </w:tabs>
              <w:suppressAutoHyphens/>
              <w:spacing w:line="240" w:lineRule="auto"/>
              <w:rPr>
                <w:rFonts w:cs="Arial"/>
                <w:b/>
                <w:color w:val="000000" w:themeColor="text1"/>
                <w:sz w:val="20"/>
                <w:szCs w:val="20"/>
              </w:rPr>
            </w:pPr>
            <w:r w:rsidRPr="00600060">
              <w:rPr>
                <w:rFonts w:cs="Arial"/>
                <w:color w:val="000000" w:themeColor="text1"/>
                <w:sz w:val="20"/>
                <w:szCs w:val="20"/>
              </w:rPr>
              <w:t>3. inne podmioty krajowe</w:t>
            </w:r>
            <w:r w:rsidRPr="00600060">
              <w:rPr>
                <w:rFonts w:cs="Arial"/>
                <w:color w:val="000000" w:themeColor="text1"/>
                <w:sz w:val="20"/>
                <w:szCs w:val="20"/>
              </w:rPr>
              <w:tab/>
            </w:r>
          </w:p>
          <w:p w14:paraId="286B46B9"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4. zagraniczne instytucje naukowe</w:t>
            </w:r>
            <w:r w:rsidRPr="00600060">
              <w:rPr>
                <w:rFonts w:cs="Arial"/>
                <w:color w:val="000000" w:themeColor="text1"/>
                <w:sz w:val="20"/>
                <w:szCs w:val="20"/>
              </w:rPr>
              <w:tab/>
            </w:r>
          </w:p>
          <w:p w14:paraId="368501CC"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5. zagraniczne przedsiębiorstwa</w:t>
            </w:r>
            <w:r w:rsidRPr="00600060">
              <w:rPr>
                <w:rFonts w:cs="Arial"/>
                <w:color w:val="000000" w:themeColor="text1"/>
                <w:sz w:val="20"/>
                <w:szCs w:val="20"/>
              </w:rPr>
              <w:tab/>
            </w:r>
          </w:p>
          <w:p w14:paraId="27A2B9BD"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6. inne podmioty zagraniczne</w:t>
            </w:r>
            <w:r w:rsidRPr="00600060">
              <w:rPr>
                <w:rFonts w:cs="Arial"/>
                <w:color w:val="000000" w:themeColor="text1"/>
                <w:sz w:val="20"/>
                <w:szCs w:val="20"/>
              </w:rPr>
              <w:tab/>
            </w:r>
          </w:p>
        </w:tc>
        <w:tc>
          <w:tcPr>
            <w:tcW w:w="121" w:type="pct"/>
            <w:tcBorders>
              <w:top w:val="double" w:sz="4" w:space="0" w:color="auto"/>
              <w:bottom w:val="double" w:sz="4" w:space="0" w:color="auto"/>
              <w:right w:val="single" w:sz="4" w:space="0" w:color="auto"/>
            </w:tcBorders>
            <w:vAlign w:val="center"/>
          </w:tcPr>
          <w:p w14:paraId="28BC5E34"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p w14:paraId="5D76C2D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538135" w:themeColor="accent6" w:themeShade="BF"/>
                <w:sz w:val="20"/>
                <w:szCs w:val="20"/>
              </w:rPr>
            </w:pPr>
            <w:r w:rsidRPr="00600060">
              <w:rPr>
                <w:rFonts w:cs="Arial"/>
                <w:color w:val="538135" w:themeColor="accent6" w:themeShade="BF"/>
                <w:sz w:val="20"/>
                <w:szCs w:val="20"/>
              </w:rPr>
              <w:t>1</w:t>
            </w:r>
          </w:p>
          <w:p w14:paraId="301E6730"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2</w:t>
            </w:r>
          </w:p>
          <w:p w14:paraId="19695A2E"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3</w:t>
            </w:r>
          </w:p>
          <w:p w14:paraId="79B563F5"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4</w:t>
            </w:r>
          </w:p>
          <w:p w14:paraId="3EC8B89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5</w:t>
            </w:r>
          </w:p>
          <w:p w14:paraId="355F871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r w:rsidRPr="00600060">
              <w:rPr>
                <w:rFonts w:cs="Arial"/>
                <w:color w:val="538135" w:themeColor="accent6" w:themeShade="BF"/>
                <w:sz w:val="20"/>
                <w:szCs w:val="20"/>
              </w:rPr>
              <w:t>6</w:t>
            </w:r>
          </w:p>
        </w:tc>
      </w:tr>
      <w:tr w:rsidR="00CF16CE" w:rsidRPr="00600060" w14:paraId="16E22ACF" w14:textId="77777777" w:rsidTr="00B628AD">
        <w:trPr>
          <w:gridBefore w:val="1"/>
          <w:wBefore w:w="129" w:type="pct"/>
          <w:trHeight w:val="510"/>
          <w:jc w:val="center"/>
        </w:trPr>
        <w:tc>
          <w:tcPr>
            <w:tcW w:w="4871" w:type="pct"/>
            <w:gridSpan w:val="8"/>
            <w:tcBorders>
              <w:top w:val="double" w:sz="4" w:space="0" w:color="auto"/>
              <w:left w:val="single" w:sz="4" w:space="0" w:color="auto"/>
              <w:bottom w:val="double" w:sz="4" w:space="0" w:color="auto"/>
              <w:right w:val="single" w:sz="4" w:space="0" w:color="auto"/>
            </w:tcBorders>
            <w:shd w:val="clear" w:color="auto" w:fill="auto"/>
            <w:vAlign w:val="center"/>
          </w:tcPr>
          <w:p w14:paraId="10DD6A9B"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lastRenderedPageBreak/>
              <w:t xml:space="preserve">JEŚLI I17.1 </w:t>
            </w:r>
            <w:r w:rsidRPr="00600060">
              <w:rPr>
                <w:rFonts w:cs="Arial"/>
                <w:color w:val="000000" w:themeColor="text1"/>
                <w:sz w:val="20"/>
                <w:szCs w:val="20"/>
              </w:rPr>
              <w:sym w:font="Symbol" w:char="F0B9"/>
            </w:r>
            <w:r w:rsidRPr="00600060">
              <w:rPr>
                <w:rFonts w:cs="Arial"/>
                <w:color w:val="000000" w:themeColor="text1"/>
                <w:sz w:val="20"/>
                <w:szCs w:val="20"/>
              </w:rPr>
              <w:t xml:space="preserve"> 3 -&gt; PRZEJDŹ DO PYT. X</w:t>
            </w:r>
          </w:p>
          <w:p w14:paraId="194F6BA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JEŚLI I17.1 </w:t>
            </w:r>
            <w:r w:rsidRPr="00600060">
              <w:rPr>
                <w:rFonts w:cs="Arial"/>
                <w:color w:val="000000" w:themeColor="text1"/>
                <w:sz w:val="20"/>
                <w:szCs w:val="20"/>
              </w:rPr>
              <w:sym w:font="Symbol" w:char="F0B9"/>
            </w:r>
            <w:r w:rsidRPr="00600060">
              <w:rPr>
                <w:rFonts w:cs="Arial"/>
                <w:color w:val="000000" w:themeColor="text1"/>
                <w:sz w:val="20"/>
                <w:szCs w:val="20"/>
              </w:rPr>
              <w:t xml:space="preserve"> 6 -&gt; PRZEJDŹ DO PYT. X</w:t>
            </w:r>
          </w:p>
        </w:tc>
      </w:tr>
      <w:tr w:rsidR="00CF16CE" w:rsidRPr="00600060" w14:paraId="5DDE2279" w14:textId="77777777" w:rsidTr="00B628AD">
        <w:trPr>
          <w:gridBefore w:val="1"/>
          <w:wBefore w:w="129" w:type="pct"/>
          <w:trHeight w:val="510"/>
          <w:jc w:val="center"/>
        </w:trPr>
        <w:tc>
          <w:tcPr>
            <w:tcW w:w="476" w:type="pct"/>
            <w:gridSpan w:val="3"/>
            <w:tcBorders>
              <w:top w:val="double" w:sz="4" w:space="0" w:color="auto"/>
              <w:left w:val="single" w:sz="4" w:space="0" w:color="auto"/>
              <w:bottom w:val="single" w:sz="4" w:space="0" w:color="auto"/>
              <w:right w:val="nil"/>
            </w:tcBorders>
            <w:shd w:val="clear" w:color="auto" w:fill="E6E6E6"/>
            <w:vAlign w:val="center"/>
          </w:tcPr>
          <w:p w14:paraId="7D90F6B3"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I17.1.1</w:t>
            </w:r>
          </w:p>
          <w:p w14:paraId="3D553760"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I17.1.1_t</w:t>
            </w:r>
          </w:p>
        </w:tc>
        <w:tc>
          <w:tcPr>
            <w:tcW w:w="2142" w:type="pct"/>
            <w:gridSpan w:val="2"/>
            <w:tcBorders>
              <w:top w:val="double" w:sz="4" w:space="0" w:color="auto"/>
              <w:left w:val="nil"/>
              <w:bottom w:val="single" w:sz="4" w:space="0" w:color="auto"/>
            </w:tcBorders>
            <w:shd w:val="clear" w:color="auto" w:fill="auto"/>
            <w:vAlign w:val="center"/>
          </w:tcPr>
          <w:p w14:paraId="093A2B94"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krajowymi Państwo współpracują?</w:t>
            </w:r>
          </w:p>
        </w:tc>
        <w:tc>
          <w:tcPr>
            <w:tcW w:w="2051" w:type="pct"/>
            <w:gridSpan w:val="2"/>
            <w:tcBorders>
              <w:top w:val="double" w:sz="4" w:space="0" w:color="auto"/>
              <w:left w:val="single" w:sz="6" w:space="0" w:color="auto"/>
              <w:bottom w:val="single" w:sz="4" w:space="0" w:color="auto"/>
            </w:tcBorders>
            <w:vAlign w:val="center"/>
          </w:tcPr>
          <w:p w14:paraId="17A68E1B"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6BA66445"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double" w:sz="4" w:space="0" w:color="auto"/>
              <w:bottom w:val="single" w:sz="4" w:space="0" w:color="auto"/>
              <w:right w:val="single" w:sz="4" w:space="0" w:color="auto"/>
            </w:tcBorders>
            <w:vAlign w:val="center"/>
          </w:tcPr>
          <w:p w14:paraId="69618953"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r w:rsidR="00CF16CE" w:rsidRPr="00600060" w14:paraId="7CB36A3F" w14:textId="77777777" w:rsidTr="00B628AD">
        <w:trPr>
          <w:gridBefore w:val="1"/>
          <w:wBefore w:w="129" w:type="pct"/>
          <w:trHeight w:val="510"/>
          <w:jc w:val="center"/>
        </w:trPr>
        <w:tc>
          <w:tcPr>
            <w:tcW w:w="476" w:type="pct"/>
            <w:gridSpan w:val="3"/>
            <w:tcBorders>
              <w:top w:val="single" w:sz="4" w:space="0" w:color="auto"/>
              <w:left w:val="single" w:sz="4" w:space="0" w:color="auto"/>
              <w:bottom w:val="double" w:sz="4" w:space="0" w:color="auto"/>
              <w:right w:val="nil"/>
            </w:tcBorders>
            <w:shd w:val="clear" w:color="auto" w:fill="E6E6E6"/>
            <w:vAlign w:val="center"/>
          </w:tcPr>
          <w:p w14:paraId="2DDD5652"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I17.1.2</w:t>
            </w:r>
          </w:p>
          <w:p w14:paraId="1F4563E1"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I17.1.2_t</w:t>
            </w:r>
          </w:p>
        </w:tc>
        <w:tc>
          <w:tcPr>
            <w:tcW w:w="2142" w:type="pct"/>
            <w:gridSpan w:val="2"/>
            <w:tcBorders>
              <w:top w:val="single" w:sz="4" w:space="0" w:color="auto"/>
              <w:left w:val="nil"/>
              <w:bottom w:val="double" w:sz="4" w:space="0" w:color="auto"/>
            </w:tcBorders>
            <w:shd w:val="clear" w:color="auto" w:fill="auto"/>
            <w:vAlign w:val="center"/>
          </w:tcPr>
          <w:p w14:paraId="44156B48"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zagranicznymi Państwo współpracują?</w:t>
            </w:r>
          </w:p>
        </w:tc>
        <w:tc>
          <w:tcPr>
            <w:tcW w:w="2051" w:type="pct"/>
            <w:gridSpan w:val="2"/>
            <w:tcBorders>
              <w:top w:val="single" w:sz="4" w:space="0" w:color="auto"/>
              <w:left w:val="single" w:sz="6" w:space="0" w:color="auto"/>
              <w:bottom w:val="double" w:sz="4" w:space="0" w:color="auto"/>
            </w:tcBorders>
            <w:vAlign w:val="center"/>
          </w:tcPr>
          <w:p w14:paraId="04C17A02"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0D7251D5"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single" w:sz="4" w:space="0" w:color="auto"/>
              <w:bottom w:val="double" w:sz="4" w:space="0" w:color="auto"/>
              <w:right w:val="single" w:sz="4" w:space="0" w:color="auto"/>
            </w:tcBorders>
            <w:vAlign w:val="center"/>
          </w:tcPr>
          <w:p w14:paraId="75BA0735"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r w:rsidR="00CF16CE" w:rsidRPr="00600060" w14:paraId="47C9137F" w14:textId="77777777" w:rsidTr="00B628AD">
        <w:trPr>
          <w:trHeight w:val="510"/>
          <w:jc w:val="center"/>
        </w:trPr>
        <w:tc>
          <w:tcPr>
            <w:tcW w:w="319" w:type="pct"/>
            <w:gridSpan w:val="2"/>
            <w:tcBorders>
              <w:top w:val="double" w:sz="4" w:space="0" w:color="auto"/>
              <w:left w:val="single" w:sz="4" w:space="0" w:color="auto"/>
              <w:bottom w:val="double" w:sz="4" w:space="0" w:color="auto"/>
              <w:right w:val="nil"/>
            </w:tcBorders>
            <w:shd w:val="clear" w:color="auto" w:fill="E6E6E6"/>
            <w:vAlign w:val="center"/>
          </w:tcPr>
          <w:p w14:paraId="09FFE59B"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D13</w:t>
            </w:r>
          </w:p>
          <w:p w14:paraId="39182262"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D13_n</w:t>
            </w:r>
          </w:p>
        </w:tc>
        <w:tc>
          <w:tcPr>
            <w:tcW w:w="2178" w:type="pct"/>
            <w:gridSpan w:val="3"/>
            <w:tcBorders>
              <w:top w:val="double" w:sz="4" w:space="0" w:color="auto"/>
              <w:left w:val="nil"/>
              <w:bottom w:val="double" w:sz="4" w:space="0" w:color="auto"/>
              <w:right w:val="single" w:sz="4" w:space="0" w:color="auto"/>
            </w:tcBorders>
            <w:shd w:val="clear" w:color="auto" w:fill="F3F3F3"/>
            <w:vAlign w:val="center"/>
          </w:tcPr>
          <w:p w14:paraId="6DEBD07B" w14:textId="77777777" w:rsidR="00CF16CE" w:rsidRPr="00600060" w:rsidRDefault="00CF16CE" w:rsidP="00150D14">
            <w:pPr>
              <w:spacing w:line="240" w:lineRule="auto"/>
              <w:rPr>
                <w:rFonts w:cstheme="minorHAnsi"/>
                <w:sz w:val="20"/>
                <w:szCs w:val="20"/>
              </w:rPr>
            </w:pPr>
            <w:r w:rsidRPr="00600060">
              <w:rPr>
                <w:rFonts w:cstheme="minorHAnsi"/>
                <w:sz w:val="20"/>
                <w:szCs w:val="20"/>
              </w:rPr>
              <w:t>[PK] Z iloma kooperantami zagranicznymi Państwa firma współpracowała w ostatnich 12 miesiącach? Jeśli firma nie prowadziła współpracy z kooperantami z zagranicy, to proszę wpisać wartość „0”.</w:t>
            </w:r>
          </w:p>
          <w:p w14:paraId="0AA9F872" w14:textId="77777777" w:rsidR="00CF16CE" w:rsidRPr="00600060" w:rsidRDefault="00CF16CE" w:rsidP="00150D14">
            <w:pPr>
              <w:spacing w:line="240" w:lineRule="auto"/>
              <w:rPr>
                <w:rFonts w:cs="Arial"/>
                <w:i/>
                <w:sz w:val="20"/>
                <w:szCs w:val="20"/>
              </w:rPr>
            </w:pPr>
            <w:r w:rsidRPr="00600060">
              <w:rPr>
                <w:rFonts w:cstheme="minorHAnsi"/>
                <w:color w:val="538135" w:themeColor="accent6" w:themeShade="BF"/>
                <w:sz w:val="20"/>
                <w:szCs w:val="20"/>
              </w:rPr>
              <w:t>Liczba kooperantów w ost. 12 m-cach</w:t>
            </w:r>
          </w:p>
          <w:p w14:paraId="35ACE756" w14:textId="77777777" w:rsidR="00CF16CE" w:rsidRPr="00600060" w:rsidRDefault="00CF16CE" w:rsidP="00150D14">
            <w:pPr>
              <w:spacing w:line="240" w:lineRule="auto"/>
              <w:rPr>
                <w:rFonts w:cs="Arial"/>
                <w:i/>
                <w:sz w:val="20"/>
                <w:szCs w:val="20"/>
              </w:rPr>
            </w:pPr>
          </w:p>
          <w:p w14:paraId="45339161" w14:textId="77777777" w:rsidR="00CF16CE" w:rsidRPr="00600060" w:rsidRDefault="00CF16CE" w:rsidP="00150D14">
            <w:pPr>
              <w:spacing w:line="240" w:lineRule="auto"/>
              <w:rPr>
                <w:rFonts w:cstheme="minorHAnsi"/>
                <w:sz w:val="20"/>
                <w:szCs w:val="20"/>
              </w:rPr>
            </w:pPr>
            <w:r w:rsidRPr="00600060">
              <w:rPr>
                <w:rFonts w:cs="Arial"/>
                <w:color w:val="7030A0"/>
                <w:sz w:val="20"/>
                <w:szCs w:val="20"/>
              </w:rPr>
              <w:t>[?] Przez kooperantów zagranicznych rozumiemy podmioty których siedziba znajduje się poza terytorium Polski</w:t>
            </w:r>
          </w:p>
        </w:tc>
        <w:tc>
          <w:tcPr>
            <w:tcW w:w="1315" w:type="pct"/>
            <w:gridSpan w:val="2"/>
            <w:tcBorders>
              <w:top w:val="double" w:sz="4" w:space="0" w:color="auto"/>
              <w:left w:val="single" w:sz="4" w:space="0" w:color="auto"/>
              <w:bottom w:val="double" w:sz="4" w:space="0" w:color="auto"/>
            </w:tcBorders>
            <w:shd w:val="clear" w:color="auto" w:fill="auto"/>
            <w:vAlign w:val="center"/>
          </w:tcPr>
          <w:p w14:paraId="665D067C"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t>JEŚLI NIE ZNA DOKŁADNEJ LICZBY, POPROSIĆ O PRZYBLIŻENIE.</w:t>
            </w:r>
          </w:p>
          <w:p w14:paraId="19CEB17E"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t xml:space="preserve">JEŚLI </w:t>
            </w:r>
            <w:r w:rsidRPr="00600060">
              <w:rPr>
                <w:rFonts w:cs="Arial"/>
                <w:b/>
                <w:sz w:val="18"/>
              </w:rPr>
              <w:t>NIE WIE</w:t>
            </w:r>
            <w:r w:rsidRPr="00600060">
              <w:rPr>
                <w:rFonts w:cs="Arial"/>
                <w:sz w:val="18"/>
              </w:rPr>
              <w:t xml:space="preserve"> WPISAĆ </w:t>
            </w:r>
            <w:r w:rsidRPr="00600060">
              <w:rPr>
                <w:rFonts w:cs="Arial"/>
                <w:b/>
                <w:sz w:val="18"/>
              </w:rPr>
              <w:t>9999</w:t>
            </w:r>
            <w:r w:rsidRPr="00600060">
              <w:rPr>
                <w:rFonts w:cs="Arial"/>
                <w:sz w:val="18"/>
              </w:rPr>
              <w:t>.</w:t>
            </w:r>
          </w:p>
        </w:tc>
        <w:tc>
          <w:tcPr>
            <w:tcW w:w="1187" w:type="pct"/>
            <w:gridSpan w:val="2"/>
            <w:tcBorders>
              <w:top w:val="double" w:sz="4" w:space="0" w:color="auto"/>
              <w:bottom w:val="double" w:sz="4" w:space="0" w:color="auto"/>
              <w:right w:val="single" w:sz="4" w:space="0" w:color="auto"/>
            </w:tcBorders>
            <w:shd w:val="clear" w:color="auto" w:fill="auto"/>
            <w:vAlign w:val="center"/>
          </w:tcPr>
          <w:p w14:paraId="297BFE93" w14:textId="77777777" w:rsidR="00CF16CE" w:rsidRPr="00600060" w:rsidRDefault="00CF16CE" w:rsidP="00150D14">
            <w:pPr>
              <w:spacing w:line="240" w:lineRule="auto"/>
              <w:jc w:val="center"/>
              <w:rPr>
                <w:rFonts w:cs="Arial"/>
                <w:sz w:val="20"/>
              </w:rPr>
            </w:pPr>
            <w:r w:rsidRPr="00600060">
              <w:rPr>
                <w:rFonts w:cs="Arial"/>
                <w:sz w:val="20"/>
              </w:rPr>
              <w:t>W ostatnich 12 miesiącach firma współpracowała</w:t>
            </w:r>
          </w:p>
          <w:p w14:paraId="14E2120A" w14:textId="77777777" w:rsidR="00CF16CE" w:rsidRPr="00600060" w:rsidRDefault="00CF16CE" w:rsidP="00150D14">
            <w:pPr>
              <w:spacing w:line="240" w:lineRule="auto"/>
              <w:jc w:val="center"/>
              <w:rPr>
                <w:rFonts w:cs="Arial"/>
                <w:sz w:val="20"/>
              </w:rPr>
            </w:pPr>
            <w:r w:rsidRPr="00600060">
              <w:rPr>
                <w:rFonts w:cs="Arial"/>
                <w:sz w:val="20"/>
              </w:rPr>
              <w:t>z |__|__|__|__| kooperantami</w:t>
            </w:r>
          </w:p>
          <w:p w14:paraId="3FDACBCB" w14:textId="77777777" w:rsidR="00CF16CE" w:rsidRPr="00600060" w:rsidRDefault="00CF16CE" w:rsidP="00150D14">
            <w:pPr>
              <w:spacing w:line="240" w:lineRule="auto"/>
              <w:jc w:val="center"/>
              <w:rPr>
                <w:rFonts w:cs="Arial"/>
                <w:sz w:val="20"/>
              </w:rPr>
            </w:pPr>
            <w:r w:rsidRPr="00600060">
              <w:rPr>
                <w:color w:val="FF0000"/>
                <w:sz w:val="20"/>
                <w:szCs w:val="20"/>
              </w:rPr>
              <w:t>[numeryczna, zakres 0-50]</w:t>
            </w:r>
          </w:p>
        </w:tc>
      </w:tr>
    </w:tbl>
    <w:p w14:paraId="07FDC66F" w14:textId="77777777" w:rsidR="00CF16CE" w:rsidRPr="00A74513" w:rsidRDefault="00CF16CE" w:rsidP="009E7F90">
      <w:pPr>
        <w:pStyle w:val="Akapitzlist"/>
        <w:numPr>
          <w:ilvl w:val="0"/>
          <w:numId w:val="23"/>
        </w:numPr>
        <w:spacing w:before="120" w:after="0" w:line="240" w:lineRule="auto"/>
        <w:ind w:left="567" w:hanging="567"/>
        <w:rPr>
          <w:rFonts w:cs="Times New Roman"/>
          <w:b/>
          <w:szCs w:val="20"/>
        </w:rPr>
      </w:pPr>
      <w:r w:rsidRPr="00A74513">
        <w:rPr>
          <w:rFonts w:cs="Times New Roman"/>
          <w:b/>
          <w:szCs w:val="20"/>
        </w:rPr>
        <w:t>Ujednolicony zapis filtrów</w:t>
      </w:r>
    </w:p>
    <w:p w14:paraId="2DB234E4" w14:textId="77777777" w:rsidR="00CF16CE" w:rsidRDefault="00CF16CE" w:rsidP="00150D14">
      <w:pPr>
        <w:pStyle w:val="Akapitzlist"/>
        <w:spacing w:line="240" w:lineRule="auto"/>
        <w:ind w:left="567"/>
        <w:jc w:val="both"/>
        <w:rPr>
          <w:rFonts w:cs="Times New Roman"/>
          <w:szCs w:val="20"/>
        </w:rPr>
      </w:pPr>
      <w:r w:rsidRPr="00A74513">
        <w:rPr>
          <w:rFonts w:cs="Times New Roman"/>
          <w:szCs w:val="20"/>
        </w:rPr>
        <w:t xml:space="preserve">Wszystkie filtry </w:t>
      </w:r>
      <w:r>
        <w:rPr>
          <w:rFonts w:cs="Times New Roman"/>
          <w:szCs w:val="20"/>
        </w:rPr>
        <w:t>zostały</w:t>
      </w:r>
      <w:r w:rsidRPr="00A74513">
        <w:rPr>
          <w:rFonts w:cs="Times New Roman"/>
          <w:szCs w:val="20"/>
        </w:rPr>
        <w:t xml:space="preserve"> zapisane w ten sam sposób. W kwestionariuszu występują dwa rodzaje filtrów: od konkretnej odpowiedzi (np. 2. nie -&gt; PRZEJDŹ DO PYT. X) lub jako oddzielny wers (JEŚLI X = Y -&gt; PRZEJDŹ DO PYT. X). </w:t>
      </w:r>
      <w:r>
        <w:rPr>
          <w:rFonts w:cs="Times New Roman"/>
          <w:szCs w:val="20"/>
        </w:rPr>
        <w:t>Wszystkie filtry oznaczono</w:t>
      </w:r>
      <w:r w:rsidRPr="00A74513">
        <w:rPr>
          <w:rFonts w:cs="Times New Roman"/>
          <w:szCs w:val="20"/>
        </w:rPr>
        <w:t xml:space="preserve"> kolorem czerwonym.</w:t>
      </w:r>
    </w:p>
    <w:p w14:paraId="28A3DAE2" w14:textId="77777777" w:rsidR="00CF16CE" w:rsidRPr="00A74513" w:rsidRDefault="00CF16CE" w:rsidP="00150D14">
      <w:pPr>
        <w:pStyle w:val="Akapitzlist"/>
        <w:spacing w:line="240" w:lineRule="auto"/>
        <w:ind w:left="567"/>
        <w:jc w:val="both"/>
        <w:rPr>
          <w:rFonts w:cs="Times New Roman"/>
          <w:szCs w:val="20"/>
        </w:rPr>
      </w:pPr>
      <w:r>
        <w:rPr>
          <w:rFonts w:cs="Times New Roman"/>
          <w:szCs w:val="20"/>
        </w:rPr>
        <w:t>Przykład:</w:t>
      </w:r>
    </w:p>
    <w:tbl>
      <w:tblPr>
        <w:tblW w:w="5000" w:type="pct"/>
        <w:jc w:val="center"/>
        <w:tblCellMar>
          <w:left w:w="56" w:type="dxa"/>
          <w:right w:w="56" w:type="dxa"/>
        </w:tblCellMar>
        <w:tblLook w:val="0000" w:firstRow="0" w:lastRow="0" w:firstColumn="0" w:lastColumn="0" w:noHBand="0" w:noVBand="0"/>
      </w:tblPr>
      <w:tblGrid>
        <w:gridCol w:w="471"/>
        <w:gridCol w:w="6782"/>
        <w:gridCol w:w="1802"/>
        <w:gridCol w:w="339"/>
      </w:tblGrid>
      <w:tr w:rsidR="00CF16CE" w:rsidRPr="00600060" w14:paraId="175E291F" w14:textId="77777777" w:rsidTr="00B628AD">
        <w:trPr>
          <w:trHeight w:val="1154"/>
          <w:jc w:val="center"/>
        </w:trPr>
        <w:tc>
          <w:tcPr>
            <w:tcW w:w="260" w:type="pct"/>
            <w:tcBorders>
              <w:top w:val="double" w:sz="4" w:space="0" w:color="auto"/>
              <w:left w:val="single" w:sz="4" w:space="0" w:color="auto"/>
              <w:bottom w:val="double" w:sz="4" w:space="0" w:color="auto"/>
              <w:right w:val="nil"/>
            </w:tcBorders>
            <w:shd w:val="clear" w:color="auto" w:fill="E6E6E6"/>
            <w:vAlign w:val="center"/>
          </w:tcPr>
          <w:p w14:paraId="3110D197" w14:textId="77777777" w:rsidR="00CF16CE" w:rsidRPr="00600060" w:rsidRDefault="00CF16CE" w:rsidP="00150D14">
            <w:pPr>
              <w:spacing w:line="240" w:lineRule="auto"/>
              <w:rPr>
                <w:rFonts w:cs="Arial"/>
                <w:sz w:val="20"/>
              </w:rPr>
            </w:pPr>
            <w:r w:rsidRPr="00B91202">
              <w:rPr>
                <w:rFonts w:cs="Arial"/>
                <w:sz w:val="20"/>
                <w:highlight w:val="green"/>
              </w:rPr>
              <w:t>I0</w:t>
            </w:r>
          </w:p>
          <w:p w14:paraId="6D455E40" w14:textId="77777777" w:rsidR="00CF16CE" w:rsidRPr="00600060" w:rsidRDefault="00CF16CE" w:rsidP="00150D14">
            <w:pPr>
              <w:spacing w:line="240" w:lineRule="auto"/>
              <w:rPr>
                <w:rFonts w:cs="Arial"/>
                <w:sz w:val="20"/>
              </w:rPr>
            </w:pPr>
            <w:r w:rsidRPr="00600060">
              <w:rPr>
                <w:rFonts w:cs="Arial"/>
                <w:color w:val="538135" w:themeColor="accent6" w:themeShade="BF"/>
                <w:sz w:val="20"/>
              </w:rPr>
              <w:t>I0_j</w:t>
            </w:r>
          </w:p>
        </w:tc>
        <w:tc>
          <w:tcPr>
            <w:tcW w:w="3619" w:type="pct"/>
            <w:tcBorders>
              <w:top w:val="double" w:sz="4" w:space="0" w:color="auto"/>
              <w:left w:val="nil"/>
              <w:bottom w:val="double" w:sz="4" w:space="0" w:color="auto"/>
            </w:tcBorders>
            <w:shd w:val="clear" w:color="auto" w:fill="F3F3F3"/>
            <w:vAlign w:val="center"/>
          </w:tcPr>
          <w:p w14:paraId="193DB9A2" w14:textId="77777777" w:rsidR="00CF16CE" w:rsidRPr="00600060" w:rsidRDefault="00CF16CE" w:rsidP="00150D14">
            <w:pPr>
              <w:spacing w:line="240" w:lineRule="auto"/>
              <w:rPr>
                <w:rFonts w:cstheme="minorHAnsi"/>
                <w:sz w:val="20"/>
                <w:szCs w:val="20"/>
              </w:rPr>
            </w:pPr>
            <w:r w:rsidRPr="00600060">
              <w:rPr>
                <w:rFonts w:cs="Helvetica Neue"/>
                <w:color w:val="000000"/>
                <w:sz w:val="20"/>
                <w:szCs w:val="20"/>
              </w:rPr>
              <w:t xml:space="preserve">[P] </w:t>
            </w:r>
            <w:r w:rsidRPr="00600060">
              <w:rPr>
                <w:rFonts w:cstheme="minorHAnsi"/>
                <w:sz w:val="20"/>
                <w:szCs w:val="20"/>
              </w:rPr>
              <w:t xml:space="preserve">Czy w ramach realizacji </w:t>
            </w:r>
            <w:r w:rsidR="00695E62">
              <w:rPr>
                <w:rFonts w:cstheme="minorHAnsi"/>
                <w:sz w:val="20"/>
                <w:szCs w:val="20"/>
              </w:rPr>
              <w:t>p</w:t>
            </w:r>
            <w:r w:rsidRPr="00600060">
              <w:rPr>
                <w:rFonts w:cstheme="minorHAnsi"/>
                <w:sz w:val="20"/>
                <w:szCs w:val="20"/>
              </w:rPr>
              <w:t>rojektu pt. [Nazwa z bazy], planowali Państwo wdrożenie innowacji w Państwa przedsiębiorstwie?</w:t>
            </w:r>
          </w:p>
          <w:p w14:paraId="70074368" w14:textId="77777777" w:rsidR="00CF16CE" w:rsidRPr="00600060" w:rsidRDefault="00CF16CE" w:rsidP="00150D14">
            <w:pPr>
              <w:spacing w:line="240" w:lineRule="auto"/>
              <w:rPr>
                <w:rFonts w:cstheme="minorHAnsi"/>
                <w:sz w:val="20"/>
                <w:szCs w:val="20"/>
              </w:rPr>
            </w:pPr>
            <w:r w:rsidRPr="00600060">
              <w:rPr>
                <w:rFonts w:cstheme="minorHAnsi"/>
                <w:color w:val="538135" w:themeColor="accent6" w:themeShade="BF"/>
                <w:sz w:val="20"/>
                <w:szCs w:val="20"/>
              </w:rPr>
              <w:t>Wdrożenie innowacji</w:t>
            </w:r>
          </w:p>
        </w:tc>
        <w:tc>
          <w:tcPr>
            <w:tcW w:w="932" w:type="pct"/>
            <w:tcBorders>
              <w:top w:val="double" w:sz="4" w:space="0" w:color="auto"/>
              <w:left w:val="single" w:sz="6" w:space="0" w:color="auto"/>
              <w:bottom w:val="double" w:sz="4" w:space="0" w:color="auto"/>
            </w:tcBorders>
            <w:vAlign w:val="center"/>
          </w:tcPr>
          <w:p w14:paraId="61B1D887"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1. tak</w:t>
            </w:r>
            <w:r>
              <w:rPr>
                <w:rFonts w:cs="Arial"/>
                <w:color w:val="000000" w:themeColor="text1"/>
                <w:sz w:val="20"/>
              </w:rPr>
              <w:t>…………………...</w:t>
            </w:r>
          </w:p>
          <w:p w14:paraId="7ECC94AC"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2. nie</w:t>
            </w:r>
            <w:r w:rsidRPr="00600060">
              <w:rPr>
                <w:rFonts w:cs="Arial"/>
                <w:color w:val="000000" w:themeColor="text1"/>
                <w:sz w:val="20"/>
              </w:rPr>
              <w:t xml:space="preserve"> </w:t>
            </w:r>
            <w:r w:rsidRPr="00600060">
              <w:rPr>
                <w:rFonts w:cs="Arial"/>
                <w:color w:val="FF0000"/>
                <w:sz w:val="20"/>
                <w:szCs w:val="20"/>
              </w:rPr>
              <w:sym w:font="Wingdings" w:char="F0E0"/>
            </w:r>
            <w:r w:rsidRPr="00600060">
              <w:rPr>
                <w:rFonts w:cs="Arial"/>
                <w:color w:val="FF0000"/>
                <w:sz w:val="20"/>
                <w:szCs w:val="20"/>
              </w:rPr>
              <w:t xml:space="preserve"> PRZEJDŹ DO PYT.</w:t>
            </w:r>
            <w:r w:rsidRPr="00600060">
              <w:rPr>
                <w:rFonts w:cs="Arial"/>
                <w:b/>
                <w:color w:val="FF0000"/>
                <w:sz w:val="20"/>
                <w:szCs w:val="20"/>
              </w:rPr>
              <w:t xml:space="preserve"> I9 </w:t>
            </w:r>
            <w:r w:rsidRPr="00600060">
              <w:rPr>
                <w:rFonts w:cs="Arial"/>
                <w:color w:val="000000" w:themeColor="text1"/>
                <w:sz w:val="20"/>
              </w:rPr>
              <w:t>………</w:t>
            </w:r>
          </w:p>
        </w:tc>
        <w:tc>
          <w:tcPr>
            <w:tcW w:w="189" w:type="pct"/>
            <w:tcBorders>
              <w:top w:val="double" w:sz="4" w:space="0" w:color="auto"/>
              <w:bottom w:val="double" w:sz="4" w:space="0" w:color="auto"/>
              <w:right w:val="single" w:sz="4" w:space="0" w:color="auto"/>
            </w:tcBorders>
            <w:vAlign w:val="center"/>
          </w:tcPr>
          <w:p w14:paraId="09707E5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p>
          <w:p w14:paraId="3BAB091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1</w:t>
            </w:r>
          </w:p>
          <w:p w14:paraId="2B88E0D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p>
          <w:p w14:paraId="3D26935D"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2</w:t>
            </w:r>
          </w:p>
          <w:p w14:paraId="0BF028E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p>
        </w:tc>
      </w:tr>
    </w:tbl>
    <w:p w14:paraId="125C3FC3" w14:textId="77777777" w:rsidR="00CF16CE" w:rsidRPr="00600060" w:rsidRDefault="00CF16CE" w:rsidP="00150D14">
      <w:pPr>
        <w:pStyle w:val="Akapitzlist"/>
        <w:spacing w:line="240" w:lineRule="auto"/>
        <w:jc w:val="both"/>
        <w:rPr>
          <w:sz w:val="20"/>
          <w:szCs w:val="20"/>
        </w:rPr>
      </w:pPr>
    </w:p>
    <w:tbl>
      <w:tblPr>
        <w:tblW w:w="5000" w:type="pct"/>
        <w:jc w:val="center"/>
        <w:tblCellMar>
          <w:left w:w="56" w:type="dxa"/>
          <w:right w:w="56" w:type="dxa"/>
        </w:tblCellMar>
        <w:tblLook w:val="0000" w:firstRow="0" w:lastRow="0" w:firstColumn="0" w:lastColumn="0" w:noHBand="0" w:noVBand="0"/>
      </w:tblPr>
      <w:tblGrid>
        <w:gridCol w:w="270"/>
        <w:gridCol w:w="692"/>
        <w:gridCol w:w="254"/>
        <w:gridCol w:w="3683"/>
        <w:gridCol w:w="4281"/>
        <w:gridCol w:w="214"/>
      </w:tblGrid>
      <w:tr w:rsidR="00CF16CE" w:rsidRPr="00600060" w14:paraId="4853A456" w14:textId="77777777" w:rsidTr="00B628AD">
        <w:trPr>
          <w:trHeight w:val="510"/>
          <w:jc w:val="center"/>
        </w:trPr>
        <w:tc>
          <w:tcPr>
            <w:tcW w:w="460" w:type="pct"/>
            <w:gridSpan w:val="2"/>
            <w:tcBorders>
              <w:top w:val="double" w:sz="4" w:space="0" w:color="auto"/>
              <w:left w:val="single" w:sz="4" w:space="0" w:color="auto"/>
              <w:bottom w:val="double" w:sz="4" w:space="0" w:color="auto"/>
              <w:right w:val="nil"/>
            </w:tcBorders>
            <w:shd w:val="clear" w:color="auto" w:fill="E6E6E6"/>
            <w:vAlign w:val="center"/>
          </w:tcPr>
          <w:p w14:paraId="7806E9D6"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w:t>
            </w:r>
          </w:p>
          <w:p w14:paraId="3C45BA51"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I17.1_1_w</w:t>
            </w:r>
          </w:p>
          <w:p w14:paraId="5A098DC4"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I17.1_2_w</w:t>
            </w:r>
          </w:p>
          <w:p w14:paraId="3B9077F6"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w:t>
            </w:r>
          </w:p>
          <w:p w14:paraId="3056F774"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I17.1_6_w</w:t>
            </w:r>
          </w:p>
        </w:tc>
        <w:tc>
          <w:tcPr>
            <w:tcW w:w="2287" w:type="pct"/>
            <w:gridSpan w:val="2"/>
            <w:tcBorders>
              <w:top w:val="double" w:sz="4" w:space="0" w:color="auto"/>
              <w:left w:val="nil"/>
              <w:bottom w:val="double" w:sz="4" w:space="0" w:color="auto"/>
            </w:tcBorders>
            <w:shd w:val="clear" w:color="auto" w:fill="F3F3F3"/>
            <w:vAlign w:val="center"/>
          </w:tcPr>
          <w:p w14:paraId="135FE3E0"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Jakie podmioty zewnętrzne były zaangażowane w te prace badawczo-rozwojowe? Można wskazać wiele odpowiedzi.</w:t>
            </w:r>
            <w:r w:rsidRPr="00600060">
              <w:rPr>
                <w:rFonts w:cs="Arial"/>
                <w:color w:val="000000" w:themeColor="text1"/>
                <w:sz w:val="20"/>
                <w:szCs w:val="20"/>
              </w:rPr>
              <w:br/>
            </w:r>
            <w:r w:rsidRPr="00600060">
              <w:rPr>
                <w:rFonts w:cs="Arial"/>
                <w:color w:val="538135" w:themeColor="accent6" w:themeShade="BF"/>
                <w:sz w:val="20"/>
                <w:szCs w:val="20"/>
              </w:rPr>
              <w:t>[Etykiety zmiennych jak kategorie w kafeterii]</w:t>
            </w:r>
          </w:p>
          <w:p w14:paraId="60B5CDD5" w14:textId="77777777" w:rsidR="00CF16CE" w:rsidRPr="00600060" w:rsidRDefault="00CF16CE" w:rsidP="00150D14">
            <w:pPr>
              <w:spacing w:line="240" w:lineRule="auto"/>
              <w:rPr>
                <w:rFonts w:cs="Arial"/>
                <w:color w:val="000000" w:themeColor="text1"/>
                <w:sz w:val="20"/>
                <w:szCs w:val="20"/>
              </w:rPr>
            </w:pPr>
            <w:r w:rsidRPr="00600060">
              <w:rPr>
                <w:rFonts w:cs="Arial"/>
                <w:color w:val="FF0000"/>
                <w:sz w:val="20"/>
                <w:szCs w:val="20"/>
              </w:rPr>
              <w:t>Można zaznaczyć wiele odpowiedzi</w:t>
            </w:r>
          </w:p>
        </w:tc>
        <w:tc>
          <w:tcPr>
            <w:tcW w:w="2051" w:type="pct"/>
            <w:tcBorders>
              <w:top w:val="double" w:sz="4" w:space="0" w:color="auto"/>
              <w:left w:val="single" w:sz="6" w:space="0" w:color="auto"/>
              <w:bottom w:val="double" w:sz="4" w:space="0" w:color="auto"/>
            </w:tcBorders>
            <w:vAlign w:val="center"/>
          </w:tcPr>
          <w:p w14:paraId="39A64CD4"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1. krajowe instytucje naukowe (PAN </w:t>
            </w:r>
            <w:r w:rsidRPr="00600060">
              <w:rPr>
                <w:rFonts w:cs="Arial"/>
                <w:color w:val="7030A0"/>
                <w:sz w:val="20"/>
                <w:szCs w:val="20"/>
              </w:rPr>
              <w:t>[?] Placówki Polskiej Akademii Nauk</w:t>
            </w:r>
            <w:r w:rsidRPr="00600060">
              <w:rPr>
                <w:rFonts w:cs="Arial"/>
                <w:color w:val="000000" w:themeColor="text1"/>
                <w:sz w:val="20"/>
                <w:szCs w:val="20"/>
              </w:rPr>
              <w:t xml:space="preserve">, </w:t>
            </w:r>
            <w:r w:rsidR="006C1EF1">
              <w:rPr>
                <w:rFonts w:cs="Arial"/>
                <w:color w:val="000000" w:themeColor="text1"/>
                <w:sz w:val="20"/>
                <w:szCs w:val="20"/>
              </w:rPr>
              <w:t xml:space="preserve">instytuty </w:t>
            </w:r>
            <w:r w:rsidR="00B132C9">
              <w:rPr>
                <w:rFonts w:cs="Arial"/>
                <w:color w:val="000000" w:themeColor="text1"/>
                <w:sz w:val="20"/>
                <w:szCs w:val="20"/>
              </w:rPr>
              <w:t xml:space="preserve">badawcze, </w:t>
            </w:r>
            <w:r w:rsidRPr="00600060">
              <w:rPr>
                <w:rFonts w:cs="Arial"/>
                <w:color w:val="000000" w:themeColor="text1"/>
                <w:sz w:val="20"/>
                <w:szCs w:val="20"/>
              </w:rPr>
              <w:t>szkoły wyższe)</w:t>
            </w:r>
            <w:r w:rsidRPr="00600060">
              <w:rPr>
                <w:rFonts w:cs="Arial"/>
                <w:color w:val="000000" w:themeColor="text1"/>
                <w:sz w:val="20"/>
                <w:szCs w:val="20"/>
              </w:rPr>
              <w:tab/>
            </w:r>
          </w:p>
          <w:p w14:paraId="3BDE42CC"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2. krajowe przedsiębiorstwa</w:t>
            </w:r>
            <w:r w:rsidRPr="00600060">
              <w:rPr>
                <w:rFonts w:cs="Arial"/>
                <w:color w:val="000000" w:themeColor="text1"/>
                <w:sz w:val="20"/>
                <w:szCs w:val="20"/>
              </w:rPr>
              <w:tab/>
            </w:r>
          </w:p>
          <w:p w14:paraId="58B56785" w14:textId="77777777" w:rsidR="00CF16CE" w:rsidRPr="00600060" w:rsidRDefault="00CF16CE" w:rsidP="00150D14">
            <w:pPr>
              <w:tabs>
                <w:tab w:val="left" w:pos="-1440"/>
                <w:tab w:val="left" w:pos="-720"/>
                <w:tab w:val="left" w:pos="0"/>
                <w:tab w:val="left" w:pos="254"/>
                <w:tab w:val="left" w:pos="318"/>
                <w:tab w:val="right" w:leader="dot" w:pos="5308"/>
              </w:tabs>
              <w:suppressAutoHyphens/>
              <w:spacing w:line="240" w:lineRule="auto"/>
              <w:rPr>
                <w:rFonts w:cs="Arial"/>
                <w:b/>
                <w:color w:val="000000" w:themeColor="text1"/>
                <w:sz w:val="20"/>
                <w:szCs w:val="20"/>
              </w:rPr>
            </w:pPr>
            <w:r w:rsidRPr="00600060">
              <w:rPr>
                <w:rFonts w:cs="Arial"/>
                <w:color w:val="000000" w:themeColor="text1"/>
                <w:sz w:val="20"/>
                <w:szCs w:val="20"/>
              </w:rPr>
              <w:t>3. inne podmioty krajowe</w:t>
            </w:r>
            <w:r w:rsidRPr="00600060">
              <w:rPr>
                <w:rFonts w:cs="Arial"/>
                <w:color w:val="000000" w:themeColor="text1"/>
                <w:sz w:val="20"/>
                <w:szCs w:val="20"/>
              </w:rPr>
              <w:tab/>
            </w:r>
          </w:p>
          <w:p w14:paraId="42514A3C"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4. zagraniczne instytucje naukowe</w:t>
            </w:r>
            <w:r w:rsidRPr="00600060">
              <w:rPr>
                <w:rFonts w:cs="Arial"/>
                <w:color w:val="000000" w:themeColor="text1"/>
                <w:sz w:val="20"/>
                <w:szCs w:val="20"/>
              </w:rPr>
              <w:tab/>
            </w:r>
          </w:p>
          <w:p w14:paraId="4399AF5F"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5. zagraniczne przedsiębiorstwa</w:t>
            </w:r>
            <w:r w:rsidRPr="00600060">
              <w:rPr>
                <w:rFonts w:cs="Arial"/>
                <w:color w:val="000000" w:themeColor="text1"/>
                <w:sz w:val="20"/>
                <w:szCs w:val="20"/>
              </w:rPr>
              <w:tab/>
            </w:r>
          </w:p>
          <w:p w14:paraId="79E9A59A"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6. inne podmioty zagraniczne</w:t>
            </w:r>
            <w:r w:rsidRPr="00600060">
              <w:rPr>
                <w:rFonts w:cs="Arial"/>
                <w:color w:val="000000" w:themeColor="text1"/>
                <w:sz w:val="20"/>
                <w:szCs w:val="20"/>
              </w:rPr>
              <w:tab/>
            </w:r>
          </w:p>
        </w:tc>
        <w:tc>
          <w:tcPr>
            <w:tcW w:w="202" w:type="pct"/>
            <w:tcBorders>
              <w:top w:val="double" w:sz="4" w:space="0" w:color="auto"/>
              <w:bottom w:val="double" w:sz="4" w:space="0" w:color="auto"/>
              <w:right w:val="single" w:sz="4" w:space="0" w:color="auto"/>
            </w:tcBorders>
            <w:vAlign w:val="center"/>
          </w:tcPr>
          <w:p w14:paraId="1382F9D6"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p w14:paraId="22B74802"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538135" w:themeColor="accent6" w:themeShade="BF"/>
                <w:sz w:val="20"/>
                <w:szCs w:val="20"/>
              </w:rPr>
            </w:pPr>
            <w:r w:rsidRPr="00600060">
              <w:rPr>
                <w:rFonts w:cs="Arial"/>
                <w:color w:val="538135" w:themeColor="accent6" w:themeShade="BF"/>
                <w:sz w:val="20"/>
                <w:szCs w:val="20"/>
              </w:rPr>
              <w:t>1</w:t>
            </w:r>
          </w:p>
          <w:p w14:paraId="6C523038"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2</w:t>
            </w:r>
          </w:p>
          <w:p w14:paraId="2810B6B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3</w:t>
            </w:r>
          </w:p>
          <w:p w14:paraId="243EC414"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4</w:t>
            </w:r>
          </w:p>
          <w:p w14:paraId="16F50A2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5</w:t>
            </w:r>
          </w:p>
          <w:p w14:paraId="51947B86"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r w:rsidRPr="00600060">
              <w:rPr>
                <w:rFonts w:cs="Arial"/>
                <w:color w:val="538135" w:themeColor="accent6" w:themeShade="BF"/>
                <w:sz w:val="20"/>
                <w:szCs w:val="20"/>
              </w:rPr>
              <w:t>6</w:t>
            </w:r>
          </w:p>
        </w:tc>
      </w:tr>
      <w:tr w:rsidR="00CF16CE" w:rsidRPr="00600060" w14:paraId="4F9EB9A6" w14:textId="77777777" w:rsidTr="00B628AD">
        <w:trPr>
          <w:gridBefore w:val="1"/>
          <w:wBefore w:w="129" w:type="pct"/>
          <w:trHeight w:val="510"/>
          <w:jc w:val="center"/>
        </w:trPr>
        <w:tc>
          <w:tcPr>
            <w:tcW w:w="4871" w:type="pct"/>
            <w:gridSpan w:val="5"/>
            <w:tcBorders>
              <w:top w:val="double" w:sz="4" w:space="0" w:color="auto"/>
              <w:left w:val="single" w:sz="4" w:space="0" w:color="auto"/>
              <w:bottom w:val="double" w:sz="4" w:space="0" w:color="auto"/>
              <w:right w:val="single" w:sz="4" w:space="0" w:color="auto"/>
            </w:tcBorders>
            <w:shd w:val="clear" w:color="auto" w:fill="auto"/>
            <w:vAlign w:val="center"/>
          </w:tcPr>
          <w:p w14:paraId="4BD45D38"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FF0000"/>
                <w:sz w:val="20"/>
                <w:szCs w:val="20"/>
              </w:rPr>
            </w:pPr>
            <w:r w:rsidRPr="00600060">
              <w:rPr>
                <w:rFonts w:cs="Arial"/>
                <w:color w:val="FF0000"/>
                <w:sz w:val="20"/>
                <w:szCs w:val="20"/>
              </w:rPr>
              <w:lastRenderedPageBreak/>
              <w:t xml:space="preserve">JEŚLI I17.1 </w:t>
            </w:r>
            <w:r w:rsidRPr="00600060">
              <w:rPr>
                <w:rFonts w:cs="Arial"/>
                <w:color w:val="FF0000"/>
                <w:sz w:val="20"/>
                <w:szCs w:val="20"/>
              </w:rPr>
              <w:sym w:font="Symbol" w:char="F0B9"/>
            </w:r>
            <w:r w:rsidRPr="00600060">
              <w:rPr>
                <w:rFonts w:cs="Arial"/>
                <w:color w:val="FF0000"/>
                <w:sz w:val="20"/>
                <w:szCs w:val="20"/>
              </w:rPr>
              <w:t xml:space="preserve"> 3 -&gt; PRZEJDŹ DO PYT. X</w:t>
            </w:r>
          </w:p>
          <w:p w14:paraId="2D090F5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FF0000"/>
                <w:sz w:val="20"/>
                <w:szCs w:val="20"/>
              </w:rPr>
            </w:pPr>
            <w:r w:rsidRPr="00600060">
              <w:rPr>
                <w:rFonts w:cs="Arial"/>
                <w:color w:val="FF0000"/>
                <w:sz w:val="20"/>
                <w:szCs w:val="20"/>
              </w:rPr>
              <w:t xml:space="preserve">JEŚLI I17.1 </w:t>
            </w:r>
            <w:r w:rsidRPr="00600060">
              <w:rPr>
                <w:rFonts w:cs="Arial"/>
                <w:color w:val="FF0000"/>
                <w:sz w:val="20"/>
                <w:szCs w:val="20"/>
              </w:rPr>
              <w:sym w:font="Symbol" w:char="F0B9"/>
            </w:r>
            <w:r w:rsidRPr="00600060">
              <w:rPr>
                <w:rFonts w:cs="Arial"/>
                <w:color w:val="FF0000"/>
                <w:sz w:val="20"/>
                <w:szCs w:val="20"/>
              </w:rPr>
              <w:t xml:space="preserve"> 6 -&gt; PRZEJDŹ DO PYT. X</w:t>
            </w:r>
          </w:p>
        </w:tc>
      </w:tr>
      <w:tr w:rsidR="00CF16CE" w:rsidRPr="00600060" w14:paraId="6EACC905" w14:textId="77777777" w:rsidTr="00B628AD">
        <w:trPr>
          <w:gridBefore w:val="1"/>
          <w:wBefore w:w="129" w:type="pct"/>
          <w:trHeight w:val="510"/>
          <w:jc w:val="center"/>
        </w:trPr>
        <w:tc>
          <w:tcPr>
            <w:tcW w:w="476" w:type="pct"/>
            <w:gridSpan w:val="2"/>
            <w:tcBorders>
              <w:top w:val="double" w:sz="4" w:space="0" w:color="auto"/>
              <w:left w:val="single" w:sz="4" w:space="0" w:color="auto"/>
              <w:bottom w:val="single" w:sz="4" w:space="0" w:color="auto"/>
              <w:right w:val="nil"/>
            </w:tcBorders>
            <w:shd w:val="clear" w:color="auto" w:fill="E6E6E6"/>
            <w:vAlign w:val="center"/>
          </w:tcPr>
          <w:p w14:paraId="1744F9DC"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I17.1.1</w:t>
            </w:r>
          </w:p>
          <w:p w14:paraId="4C323D9F"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I17.1.1_t</w:t>
            </w:r>
          </w:p>
        </w:tc>
        <w:tc>
          <w:tcPr>
            <w:tcW w:w="2142" w:type="pct"/>
            <w:tcBorders>
              <w:top w:val="double" w:sz="4" w:space="0" w:color="auto"/>
              <w:left w:val="nil"/>
              <w:bottom w:val="single" w:sz="4" w:space="0" w:color="auto"/>
            </w:tcBorders>
            <w:shd w:val="clear" w:color="auto" w:fill="auto"/>
            <w:vAlign w:val="center"/>
          </w:tcPr>
          <w:p w14:paraId="3E72C84A"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krajowymi Państwo współpracują?</w:t>
            </w:r>
          </w:p>
        </w:tc>
        <w:tc>
          <w:tcPr>
            <w:tcW w:w="2051" w:type="pct"/>
            <w:tcBorders>
              <w:top w:val="double" w:sz="4" w:space="0" w:color="auto"/>
              <w:left w:val="single" w:sz="6" w:space="0" w:color="auto"/>
              <w:bottom w:val="single" w:sz="4" w:space="0" w:color="auto"/>
            </w:tcBorders>
            <w:vAlign w:val="center"/>
          </w:tcPr>
          <w:p w14:paraId="547A9C51"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7ECBBCAB"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double" w:sz="4" w:space="0" w:color="auto"/>
              <w:bottom w:val="single" w:sz="4" w:space="0" w:color="auto"/>
              <w:right w:val="single" w:sz="4" w:space="0" w:color="auto"/>
            </w:tcBorders>
            <w:vAlign w:val="center"/>
          </w:tcPr>
          <w:p w14:paraId="6911E5E1"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r w:rsidR="00CF16CE" w:rsidRPr="00600060" w14:paraId="7A0CBE4D" w14:textId="77777777" w:rsidTr="00B628AD">
        <w:trPr>
          <w:gridBefore w:val="1"/>
          <w:wBefore w:w="129" w:type="pct"/>
          <w:trHeight w:val="510"/>
          <w:jc w:val="center"/>
        </w:trPr>
        <w:tc>
          <w:tcPr>
            <w:tcW w:w="476" w:type="pct"/>
            <w:gridSpan w:val="2"/>
            <w:tcBorders>
              <w:top w:val="single" w:sz="4" w:space="0" w:color="auto"/>
              <w:left w:val="single" w:sz="4" w:space="0" w:color="auto"/>
              <w:bottom w:val="double" w:sz="4" w:space="0" w:color="auto"/>
              <w:right w:val="nil"/>
            </w:tcBorders>
            <w:shd w:val="clear" w:color="auto" w:fill="E6E6E6"/>
            <w:vAlign w:val="center"/>
          </w:tcPr>
          <w:p w14:paraId="75A8AE50" w14:textId="77777777" w:rsidR="00CF16CE" w:rsidRPr="00600060" w:rsidRDefault="00CF16CE" w:rsidP="00150D14">
            <w:pPr>
              <w:spacing w:line="240" w:lineRule="auto"/>
              <w:rPr>
                <w:rFonts w:cs="Arial"/>
                <w:color w:val="000000" w:themeColor="text1"/>
                <w:sz w:val="20"/>
                <w:szCs w:val="20"/>
              </w:rPr>
            </w:pPr>
            <w:r w:rsidRPr="00B91202">
              <w:rPr>
                <w:rFonts w:cs="Arial"/>
                <w:color w:val="000000" w:themeColor="text1"/>
                <w:sz w:val="20"/>
                <w:szCs w:val="20"/>
                <w:highlight w:val="green"/>
              </w:rPr>
              <w:t>I17.1.2</w:t>
            </w:r>
          </w:p>
          <w:p w14:paraId="633429AC"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I17.1.2_t</w:t>
            </w:r>
          </w:p>
        </w:tc>
        <w:tc>
          <w:tcPr>
            <w:tcW w:w="2142" w:type="pct"/>
            <w:tcBorders>
              <w:top w:val="single" w:sz="4" w:space="0" w:color="auto"/>
              <w:left w:val="nil"/>
              <w:bottom w:val="double" w:sz="4" w:space="0" w:color="auto"/>
            </w:tcBorders>
            <w:shd w:val="clear" w:color="auto" w:fill="auto"/>
            <w:vAlign w:val="center"/>
          </w:tcPr>
          <w:p w14:paraId="632F9A00"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zagranicznymi Państwo współpracują?</w:t>
            </w:r>
          </w:p>
        </w:tc>
        <w:tc>
          <w:tcPr>
            <w:tcW w:w="2051" w:type="pct"/>
            <w:tcBorders>
              <w:top w:val="single" w:sz="4" w:space="0" w:color="auto"/>
              <w:left w:val="single" w:sz="6" w:space="0" w:color="auto"/>
              <w:bottom w:val="double" w:sz="4" w:space="0" w:color="auto"/>
            </w:tcBorders>
            <w:vAlign w:val="center"/>
          </w:tcPr>
          <w:p w14:paraId="3433EF22"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4769ABDD"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single" w:sz="4" w:space="0" w:color="auto"/>
              <w:bottom w:val="double" w:sz="4" w:space="0" w:color="auto"/>
              <w:right w:val="single" w:sz="4" w:space="0" w:color="auto"/>
            </w:tcBorders>
            <w:vAlign w:val="center"/>
          </w:tcPr>
          <w:p w14:paraId="3BF3262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bl>
    <w:p w14:paraId="55ED7905" w14:textId="77777777" w:rsidR="00CF16CE" w:rsidRPr="00600060" w:rsidRDefault="00CF16CE" w:rsidP="00150D14">
      <w:pPr>
        <w:pStyle w:val="Akapitzlist"/>
        <w:spacing w:line="240" w:lineRule="auto"/>
        <w:jc w:val="both"/>
        <w:rPr>
          <w:sz w:val="20"/>
          <w:szCs w:val="20"/>
        </w:rPr>
      </w:pPr>
      <w:r w:rsidRPr="00600060">
        <w:rPr>
          <w:sz w:val="20"/>
          <w:szCs w:val="20"/>
        </w:rPr>
        <w:t xml:space="preserve"> </w:t>
      </w:r>
    </w:p>
    <w:p w14:paraId="1248A822" w14:textId="77777777" w:rsidR="00CF16CE" w:rsidRPr="00B17CD2" w:rsidRDefault="00CF16CE" w:rsidP="009E7F90">
      <w:pPr>
        <w:pStyle w:val="Akapitzlist"/>
        <w:numPr>
          <w:ilvl w:val="0"/>
          <w:numId w:val="23"/>
        </w:numPr>
        <w:spacing w:before="120" w:after="0" w:line="240" w:lineRule="auto"/>
        <w:ind w:left="567" w:hanging="567"/>
        <w:rPr>
          <w:b/>
        </w:rPr>
      </w:pPr>
      <w:r w:rsidRPr="00AD1571">
        <w:rPr>
          <w:rFonts w:cs="Times New Roman"/>
          <w:b/>
          <w:szCs w:val="20"/>
        </w:rPr>
        <w:t xml:space="preserve">Zapis, które pytania można pozostawić bez odpowiedzi, żeby przejść dalej </w:t>
      </w:r>
    </w:p>
    <w:p w14:paraId="0866E8BC" w14:textId="77777777" w:rsidR="00CF16CE" w:rsidRDefault="00CF16CE" w:rsidP="00150D14">
      <w:pPr>
        <w:pStyle w:val="Akapitzlist"/>
        <w:spacing w:line="240" w:lineRule="auto"/>
        <w:ind w:left="567"/>
        <w:jc w:val="both"/>
        <w:rPr>
          <w:rFonts w:cs="Times New Roman"/>
          <w:szCs w:val="20"/>
        </w:rPr>
      </w:pPr>
      <w:r w:rsidRPr="00AD1571">
        <w:rPr>
          <w:rFonts w:cs="Times New Roman"/>
          <w:szCs w:val="20"/>
        </w:rPr>
        <w:t xml:space="preserve">W kwestionariuszu </w:t>
      </w:r>
      <w:r w:rsidR="002C5F5F" w:rsidRPr="00AD1571">
        <w:rPr>
          <w:rFonts w:cs="Times New Roman"/>
          <w:szCs w:val="20"/>
        </w:rPr>
        <w:t>wyst</w:t>
      </w:r>
      <w:r w:rsidR="002C5F5F">
        <w:rPr>
          <w:rFonts w:cs="Times New Roman"/>
          <w:szCs w:val="20"/>
        </w:rPr>
        <w:t xml:space="preserve">ąpią </w:t>
      </w:r>
      <w:r w:rsidRPr="00AD1571">
        <w:rPr>
          <w:rFonts w:cs="Times New Roman"/>
          <w:szCs w:val="20"/>
        </w:rPr>
        <w:t xml:space="preserve">pytania, </w:t>
      </w:r>
      <w:r w:rsidR="002C5F5F" w:rsidRPr="00AD1571">
        <w:rPr>
          <w:rFonts w:cs="Times New Roman"/>
          <w:szCs w:val="20"/>
        </w:rPr>
        <w:t>kt</w:t>
      </w:r>
      <w:r w:rsidR="002C5F5F">
        <w:rPr>
          <w:rFonts w:cs="Times New Roman"/>
          <w:szCs w:val="20"/>
        </w:rPr>
        <w:t>óre są konieczne do wypełnienia, żeby przejść do kolejnego pytania</w:t>
      </w:r>
      <w:r w:rsidR="002C5F5F" w:rsidRPr="00AD1571">
        <w:rPr>
          <w:rFonts w:cs="Times New Roman"/>
          <w:szCs w:val="20"/>
        </w:rPr>
        <w:t xml:space="preserve"> </w:t>
      </w:r>
      <w:r w:rsidR="002C5F5F">
        <w:rPr>
          <w:rFonts w:cs="Times New Roman"/>
          <w:szCs w:val="20"/>
        </w:rPr>
        <w:t>oraz ewentualnie</w:t>
      </w:r>
      <w:r w:rsidR="002C5F5F" w:rsidRPr="00AD1571">
        <w:rPr>
          <w:rFonts w:cs="Times New Roman"/>
          <w:szCs w:val="20"/>
        </w:rPr>
        <w:t xml:space="preserve"> </w:t>
      </w:r>
      <w:r w:rsidR="00B132C9">
        <w:rPr>
          <w:rFonts w:cs="Times New Roman"/>
          <w:szCs w:val="20"/>
        </w:rPr>
        <w:t xml:space="preserve">mogą </w:t>
      </w:r>
      <w:r w:rsidR="00A42E6C">
        <w:rPr>
          <w:rFonts w:cs="Times New Roman"/>
          <w:szCs w:val="20"/>
        </w:rPr>
        <w:t>występować</w:t>
      </w:r>
      <w:r w:rsidR="00B132C9">
        <w:rPr>
          <w:rFonts w:cs="Times New Roman"/>
          <w:szCs w:val="20"/>
        </w:rPr>
        <w:t xml:space="preserve"> </w:t>
      </w:r>
      <w:r w:rsidR="002C5F5F">
        <w:rPr>
          <w:rFonts w:cs="Times New Roman"/>
          <w:szCs w:val="20"/>
        </w:rPr>
        <w:t xml:space="preserve">takie, </w:t>
      </w:r>
      <w:r w:rsidRPr="00AD1571">
        <w:rPr>
          <w:rFonts w:cs="Times New Roman"/>
          <w:szCs w:val="20"/>
        </w:rPr>
        <w:t xml:space="preserve">które respondent może pominąć i mimo tego przejść dalej . Numer pytań, których nie można pominąć </w:t>
      </w:r>
      <w:r>
        <w:rPr>
          <w:rFonts w:cs="Times New Roman"/>
          <w:szCs w:val="20"/>
        </w:rPr>
        <w:t>oznaczono</w:t>
      </w:r>
      <w:r w:rsidRPr="00AD1571">
        <w:rPr>
          <w:rFonts w:cs="Times New Roman"/>
          <w:szCs w:val="20"/>
        </w:rPr>
        <w:t xml:space="preserve"> zielonym kolorem.</w:t>
      </w:r>
      <w:r>
        <w:rPr>
          <w:rFonts w:cs="Times New Roman"/>
          <w:szCs w:val="20"/>
        </w:rPr>
        <w:t xml:space="preserve"> Informacja ta nie wyświetla się automatycznie dla respondenta, ale klikając w komendę „dalej” zostanie on poinformowany o takiej konieczności, jeśli występuje.</w:t>
      </w:r>
    </w:p>
    <w:p w14:paraId="6EFB399A" w14:textId="77777777" w:rsidR="00CF16CE" w:rsidRPr="00AD1571" w:rsidRDefault="00CF16CE" w:rsidP="00150D14">
      <w:pPr>
        <w:pStyle w:val="Akapitzlist"/>
        <w:spacing w:line="240" w:lineRule="auto"/>
        <w:ind w:left="567"/>
        <w:jc w:val="both"/>
        <w:rPr>
          <w:rFonts w:cs="Times New Roman"/>
          <w:szCs w:val="20"/>
        </w:rPr>
      </w:pPr>
      <w:r>
        <w:rPr>
          <w:rFonts w:cs="Times New Roman"/>
          <w:szCs w:val="20"/>
        </w:rPr>
        <w:t>Przykład:</w:t>
      </w:r>
    </w:p>
    <w:tbl>
      <w:tblPr>
        <w:tblW w:w="5000" w:type="pct"/>
        <w:jc w:val="center"/>
        <w:tblCellMar>
          <w:left w:w="56" w:type="dxa"/>
          <w:right w:w="56" w:type="dxa"/>
        </w:tblCellMar>
        <w:tblLook w:val="0000" w:firstRow="0" w:lastRow="0" w:firstColumn="0" w:lastColumn="0" w:noHBand="0" w:noVBand="0"/>
      </w:tblPr>
      <w:tblGrid>
        <w:gridCol w:w="489"/>
        <w:gridCol w:w="6799"/>
        <w:gridCol w:w="1751"/>
        <w:gridCol w:w="355"/>
      </w:tblGrid>
      <w:tr w:rsidR="00CF16CE" w:rsidRPr="00600060" w14:paraId="57DDCCD1" w14:textId="77777777" w:rsidTr="00B628AD">
        <w:trPr>
          <w:trHeight w:val="1154"/>
          <w:jc w:val="center"/>
        </w:trPr>
        <w:tc>
          <w:tcPr>
            <w:tcW w:w="260" w:type="pct"/>
            <w:tcBorders>
              <w:top w:val="double" w:sz="4" w:space="0" w:color="auto"/>
              <w:left w:val="single" w:sz="4" w:space="0" w:color="auto"/>
              <w:bottom w:val="double" w:sz="4" w:space="0" w:color="auto"/>
              <w:right w:val="nil"/>
            </w:tcBorders>
            <w:shd w:val="clear" w:color="auto" w:fill="E6E6E6"/>
            <w:vAlign w:val="center"/>
          </w:tcPr>
          <w:p w14:paraId="36DDC9D3" w14:textId="77777777" w:rsidR="00CF16CE" w:rsidRPr="00600060" w:rsidRDefault="00CF16CE" w:rsidP="00150D14">
            <w:pPr>
              <w:spacing w:line="240" w:lineRule="auto"/>
              <w:rPr>
                <w:rFonts w:cs="Arial"/>
                <w:sz w:val="20"/>
              </w:rPr>
            </w:pPr>
            <w:r w:rsidRPr="00600060">
              <w:rPr>
                <w:rFonts w:cs="Arial"/>
                <w:sz w:val="20"/>
                <w:highlight w:val="green"/>
              </w:rPr>
              <w:t>I0</w:t>
            </w:r>
          </w:p>
          <w:p w14:paraId="7594674F" w14:textId="77777777" w:rsidR="00CF16CE" w:rsidRPr="00600060" w:rsidRDefault="00CF16CE" w:rsidP="00150D14">
            <w:pPr>
              <w:spacing w:line="240" w:lineRule="auto"/>
              <w:rPr>
                <w:rFonts w:cs="Arial"/>
                <w:sz w:val="20"/>
              </w:rPr>
            </w:pPr>
            <w:r w:rsidRPr="00600060">
              <w:rPr>
                <w:rFonts w:cs="Arial"/>
                <w:color w:val="538135" w:themeColor="accent6" w:themeShade="BF"/>
                <w:sz w:val="20"/>
              </w:rPr>
              <w:t>I0_j</w:t>
            </w:r>
          </w:p>
        </w:tc>
        <w:tc>
          <w:tcPr>
            <w:tcW w:w="3619" w:type="pct"/>
            <w:tcBorders>
              <w:top w:val="double" w:sz="4" w:space="0" w:color="auto"/>
              <w:left w:val="nil"/>
              <w:bottom w:val="double" w:sz="4" w:space="0" w:color="auto"/>
            </w:tcBorders>
            <w:shd w:val="clear" w:color="auto" w:fill="F3F3F3"/>
            <w:vAlign w:val="center"/>
          </w:tcPr>
          <w:p w14:paraId="594C42B9" w14:textId="77777777" w:rsidR="00CF16CE" w:rsidRPr="00600060" w:rsidRDefault="00CF16CE" w:rsidP="007D18E2">
            <w:pPr>
              <w:spacing w:line="240" w:lineRule="auto"/>
              <w:rPr>
                <w:rFonts w:cstheme="minorHAnsi"/>
                <w:sz w:val="20"/>
                <w:szCs w:val="20"/>
              </w:rPr>
            </w:pPr>
            <w:r w:rsidRPr="00600060">
              <w:rPr>
                <w:rFonts w:cs="Helvetica Neue"/>
                <w:color w:val="000000"/>
                <w:sz w:val="20"/>
                <w:szCs w:val="20"/>
              </w:rPr>
              <w:t xml:space="preserve">[P] </w:t>
            </w:r>
            <w:r w:rsidRPr="00600060">
              <w:rPr>
                <w:rFonts w:cstheme="minorHAnsi"/>
                <w:sz w:val="20"/>
                <w:szCs w:val="20"/>
              </w:rPr>
              <w:t xml:space="preserve">Czy w ramach realizacji </w:t>
            </w:r>
            <w:r w:rsidR="00695E62">
              <w:rPr>
                <w:rFonts w:cstheme="minorHAnsi"/>
                <w:sz w:val="20"/>
                <w:szCs w:val="20"/>
              </w:rPr>
              <w:t>p</w:t>
            </w:r>
            <w:r w:rsidRPr="00600060">
              <w:rPr>
                <w:rFonts w:cstheme="minorHAnsi"/>
                <w:sz w:val="20"/>
                <w:szCs w:val="20"/>
              </w:rPr>
              <w:t>rojektu pt. [Nazwa z bazy], planowali Państwo wdrożenie innowacji w Państwa przedsiębiorstwie?</w:t>
            </w:r>
          </w:p>
        </w:tc>
        <w:tc>
          <w:tcPr>
            <w:tcW w:w="932" w:type="pct"/>
            <w:tcBorders>
              <w:top w:val="double" w:sz="4" w:space="0" w:color="auto"/>
              <w:left w:val="single" w:sz="6" w:space="0" w:color="auto"/>
              <w:bottom w:val="double" w:sz="4" w:space="0" w:color="auto"/>
            </w:tcBorders>
            <w:vAlign w:val="center"/>
          </w:tcPr>
          <w:p w14:paraId="5DA8AB51"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1. tak</w:t>
            </w:r>
            <w:r w:rsidRPr="00600060">
              <w:rPr>
                <w:rFonts w:cs="Arial"/>
                <w:color w:val="000000" w:themeColor="text1"/>
                <w:sz w:val="20"/>
              </w:rPr>
              <w:t>………………….</w:t>
            </w:r>
          </w:p>
          <w:p w14:paraId="2AC122C9" w14:textId="77777777" w:rsidR="00CF16CE" w:rsidRPr="00600060" w:rsidRDefault="00CF16CE" w:rsidP="00150D14">
            <w:pPr>
              <w:tabs>
                <w:tab w:val="left" w:pos="325"/>
                <w:tab w:val="right" w:leader="dot" w:pos="4996"/>
              </w:tabs>
              <w:suppressAutoHyphens/>
              <w:spacing w:line="240" w:lineRule="auto"/>
              <w:ind w:left="318" w:hanging="318"/>
              <w:rPr>
                <w:rFonts w:cs="Arial"/>
                <w:sz w:val="20"/>
              </w:rPr>
            </w:pPr>
            <w:r w:rsidRPr="00600060">
              <w:rPr>
                <w:rFonts w:cs="Arial"/>
                <w:sz w:val="20"/>
              </w:rPr>
              <w:t>2. nie</w:t>
            </w:r>
            <w:r w:rsidRPr="00600060">
              <w:rPr>
                <w:rFonts w:cs="Arial"/>
                <w:color w:val="000000" w:themeColor="text1"/>
                <w:sz w:val="20"/>
              </w:rPr>
              <w:t xml:space="preserve"> .</w:t>
            </w:r>
            <w:r w:rsidRPr="00600060">
              <w:rPr>
                <w:rFonts w:cs="Arial"/>
                <w:color w:val="000000" w:themeColor="text1"/>
                <w:sz w:val="20"/>
                <w:szCs w:val="20"/>
              </w:rPr>
              <w:sym w:font="Wingdings" w:char="F0E0"/>
            </w:r>
            <w:r w:rsidRPr="00600060">
              <w:rPr>
                <w:rFonts w:cs="Arial"/>
                <w:color w:val="000000" w:themeColor="text1"/>
                <w:sz w:val="20"/>
                <w:szCs w:val="20"/>
              </w:rPr>
              <w:t xml:space="preserve"> PRZEJDŹ DO PYT.</w:t>
            </w:r>
            <w:r w:rsidRPr="00600060">
              <w:rPr>
                <w:rFonts w:cs="Arial"/>
                <w:b/>
                <w:color w:val="000000" w:themeColor="text1"/>
                <w:sz w:val="20"/>
                <w:szCs w:val="20"/>
              </w:rPr>
              <w:t xml:space="preserve"> I9 </w:t>
            </w:r>
            <w:r w:rsidRPr="00600060">
              <w:rPr>
                <w:rFonts w:cs="Arial"/>
                <w:color w:val="000000" w:themeColor="text1"/>
                <w:sz w:val="20"/>
              </w:rPr>
              <w:t>……</w:t>
            </w:r>
          </w:p>
        </w:tc>
        <w:tc>
          <w:tcPr>
            <w:tcW w:w="189" w:type="pct"/>
            <w:tcBorders>
              <w:top w:val="double" w:sz="4" w:space="0" w:color="auto"/>
              <w:bottom w:val="double" w:sz="4" w:space="0" w:color="auto"/>
              <w:right w:val="single" w:sz="4" w:space="0" w:color="auto"/>
            </w:tcBorders>
            <w:vAlign w:val="center"/>
          </w:tcPr>
          <w:p w14:paraId="4E604320"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p>
          <w:p w14:paraId="5DFBEEC0"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1</w:t>
            </w:r>
          </w:p>
          <w:p w14:paraId="25032A92"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sz w:val="20"/>
              </w:rPr>
            </w:pPr>
            <w:r w:rsidRPr="00600060">
              <w:rPr>
                <w:rFonts w:cs="Arial"/>
                <w:sz w:val="20"/>
              </w:rPr>
              <w:t>2</w:t>
            </w:r>
          </w:p>
          <w:p w14:paraId="0584EF52"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rPr>
                <w:rFonts w:cs="Arial"/>
                <w:sz w:val="20"/>
              </w:rPr>
            </w:pPr>
          </w:p>
        </w:tc>
      </w:tr>
    </w:tbl>
    <w:p w14:paraId="73075852" w14:textId="77777777" w:rsidR="00CF16CE" w:rsidRPr="00600060" w:rsidRDefault="00CF16CE" w:rsidP="00150D14">
      <w:pPr>
        <w:spacing w:line="240" w:lineRule="auto"/>
        <w:rPr>
          <w:sz w:val="20"/>
          <w:szCs w:val="20"/>
        </w:rPr>
      </w:pPr>
    </w:p>
    <w:tbl>
      <w:tblPr>
        <w:tblW w:w="5000" w:type="pct"/>
        <w:jc w:val="center"/>
        <w:tblCellMar>
          <w:left w:w="56" w:type="dxa"/>
          <w:right w:w="56" w:type="dxa"/>
        </w:tblCellMar>
        <w:tblLook w:val="0000" w:firstRow="0" w:lastRow="0" w:firstColumn="0" w:lastColumn="0" w:noHBand="0" w:noVBand="0"/>
      </w:tblPr>
      <w:tblGrid>
        <w:gridCol w:w="108"/>
        <w:gridCol w:w="394"/>
        <w:gridCol w:w="658"/>
        <w:gridCol w:w="4058"/>
        <w:gridCol w:w="1036"/>
        <w:gridCol w:w="1043"/>
        <w:gridCol w:w="1043"/>
        <w:gridCol w:w="1054"/>
      </w:tblGrid>
      <w:tr w:rsidR="00CF16CE" w:rsidRPr="00600060" w14:paraId="30DFD207" w14:textId="77777777" w:rsidTr="00B628AD">
        <w:trPr>
          <w:trHeight w:val="57"/>
          <w:jc w:val="center"/>
        </w:trPr>
        <w:tc>
          <w:tcPr>
            <w:tcW w:w="261" w:type="pct"/>
            <w:gridSpan w:val="2"/>
            <w:tcBorders>
              <w:top w:val="double" w:sz="4" w:space="0" w:color="auto"/>
              <w:left w:val="single" w:sz="4" w:space="0" w:color="auto"/>
              <w:bottom w:val="double" w:sz="4" w:space="0" w:color="auto"/>
              <w:right w:val="nil"/>
            </w:tcBorders>
            <w:shd w:val="clear" w:color="auto" w:fill="E6E6E6"/>
            <w:vAlign w:val="center"/>
          </w:tcPr>
          <w:p w14:paraId="7BD43F4A"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w:t>
            </w:r>
          </w:p>
        </w:tc>
        <w:tc>
          <w:tcPr>
            <w:tcW w:w="4739" w:type="pct"/>
            <w:gridSpan w:val="6"/>
            <w:tcBorders>
              <w:top w:val="double" w:sz="4" w:space="0" w:color="auto"/>
              <w:left w:val="nil"/>
              <w:bottom w:val="double" w:sz="4" w:space="0" w:color="auto"/>
              <w:right w:val="single" w:sz="4" w:space="0" w:color="auto"/>
            </w:tcBorders>
            <w:shd w:val="clear" w:color="auto" w:fill="F3F3F3"/>
            <w:vAlign w:val="center"/>
          </w:tcPr>
          <w:p w14:paraId="188D03AE" w14:textId="77777777" w:rsidR="00CF16CE" w:rsidRPr="00600060" w:rsidRDefault="00CF16CE" w:rsidP="00150D14">
            <w:pPr>
              <w:spacing w:line="240" w:lineRule="auto"/>
              <w:rPr>
                <w:color w:val="000000" w:themeColor="text1"/>
                <w:sz w:val="20"/>
                <w:szCs w:val="20"/>
              </w:rPr>
            </w:pPr>
            <w:r w:rsidRPr="00600060">
              <w:rPr>
                <w:rFonts w:cs="Calibri"/>
                <w:color w:val="5B9BD5" w:themeColor="accen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p w14:paraId="74D2DF2F" w14:textId="77777777" w:rsidR="00CF16CE" w:rsidRPr="00600060" w:rsidRDefault="00CF16CE" w:rsidP="00150D14">
            <w:pPr>
              <w:spacing w:line="240" w:lineRule="auto"/>
              <w:rPr>
                <w:color w:val="000000" w:themeColor="text1"/>
                <w:sz w:val="20"/>
                <w:szCs w:val="20"/>
              </w:rPr>
            </w:pPr>
          </w:p>
          <w:p w14:paraId="58C8F806" w14:textId="77777777" w:rsidR="00CF16CE" w:rsidRPr="00600060" w:rsidRDefault="00CF16CE" w:rsidP="00150D14">
            <w:pPr>
              <w:spacing w:line="240" w:lineRule="auto"/>
              <w:rPr>
                <w:rFonts w:cs="Calibri"/>
                <w:color w:val="000000" w:themeColor="text1"/>
                <w:sz w:val="20"/>
                <w:szCs w:val="20"/>
              </w:rPr>
            </w:pPr>
            <w:r w:rsidRPr="00600060">
              <w:rPr>
                <w:rFonts w:cs="Arial"/>
                <w:i/>
                <w:sz w:val="20"/>
                <w:szCs w:val="20"/>
              </w:rPr>
              <w:t>[kolumny wyświetlają się z gotowymi latami w nagłówkach (zamiast obecnych opisów)]</w:t>
            </w:r>
          </w:p>
        </w:tc>
      </w:tr>
      <w:tr w:rsidR="00CF16CE" w:rsidRPr="00600060" w14:paraId="38D9B0CE" w14:textId="77777777" w:rsidTr="00B628AD">
        <w:trPr>
          <w:gridBefore w:val="1"/>
          <w:wBefore w:w="63" w:type="pct"/>
          <w:trHeight w:val="992"/>
          <w:jc w:val="center"/>
        </w:trPr>
        <w:tc>
          <w:tcPr>
            <w:tcW w:w="529" w:type="pct"/>
            <w:gridSpan w:val="2"/>
            <w:tcBorders>
              <w:top w:val="double" w:sz="4" w:space="0" w:color="auto"/>
              <w:left w:val="single" w:sz="4" w:space="0" w:color="auto"/>
              <w:bottom w:val="single" w:sz="4" w:space="0" w:color="auto"/>
              <w:right w:val="nil"/>
            </w:tcBorders>
            <w:shd w:val="clear" w:color="auto" w:fill="E6E6E6"/>
            <w:vAlign w:val="center"/>
          </w:tcPr>
          <w:p w14:paraId="158913D6" w14:textId="77777777" w:rsidR="00CF16CE" w:rsidRPr="00600060" w:rsidRDefault="00CF16CE" w:rsidP="00150D14">
            <w:pPr>
              <w:spacing w:line="240" w:lineRule="auto"/>
              <w:rPr>
                <w:rFonts w:cs="Arial"/>
                <w:color w:val="000000" w:themeColor="text1"/>
                <w:sz w:val="18"/>
                <w:szCs w:val="20"/>
              </w:rPr>
            </w:pPr>
          </w:p>
        </w:tc>
        <w:tc>
          <w:tcPr>
            <w:tcW w:w="2165" w:type="pct"/>
            <w:tcBorders>
              <w:top w:val="double" w:sz="4" w:space="0" w:color="auto"/>
              <w:left w:val="nil"/>
              <w:bottom w:val="single" w:sz="4" w:space="0" w:color="auto"/>
            </w:tcBorders>
            <w:shd w:val="clear" w:color="auto" w:fill="auto"/>
            <w:vAlign w:val="center"/>
          </w:tcPr>
          <w:p w14:paraId="46CAC28C" w14:textId="77777777" w:rsidR="00CF16CE" w:rsidRPr="00600060" w:rsidRDefault="00CF16CE" w:rsidP="00150D14">
            <w:pPr>
              <w:spacing w:line="240" w:lineRule="auto"/>
              <w:jc w:val="center"/>
              <w:rPr>
                <w:rFonts w:cs="Arial"/>
                <w:b/>
                <w:color w:val="000000" w:themeColor="text1"/>
                <w:sz w:val="18"/>
                <w:szCs w:val="20"/>
              </w:rPr>
            </w:pPr>
          </w:p>
        </w:tc>
        <w:tc>
          <w:tcPr>
            <w:tcW w:w="557" w:type="pct"/>
            <w:tcBorders>
              <w:top w:val="double" w:sz="4" w:space="0" w:color="auto"/>
              <w:left w:val="single" w:sz="6" w:space="0" w:color="auto"/>
              <w:right w:val="single" w:sz="4" w:space="0" w:color="auto"/>
            </w:tcBorders>
            <w:vAlign w:val="center"/>
          </w:tcPr>
          <w:p w14:paraId="6B964B79"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2 lata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7FDA6042"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rok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77ABB531"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xml:space="preserve">: wszystkie lata pomiędzy] </w:t>
            </w:r>
          </w:p>
        </w:tc>
        <w:tc>
          <w:tcPr>
            <w:tcW w:w="566" w:type="pct"/>
            <w:tcBorders>
              <w:top w:val="double" w:sz="4" w:space="0" w:color="auto"/>
              <w:left w:val="single" w:sz="4" w:space="0" w:color="auto"/>
              <w:right w:val="single" w:sz="4" w:space="0" w:color="auto"/>
            </w:tcBorders>
            <w:vAlign w:val="center"/>
          </w:tcPr>
          <w:p w14:paraId="11530453"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1FC644A2" w14:textId="77777777" w:rsidTr="00B628AD">
        <w:trPr>
          <w:gridBefore w:val="1"/>
          <w:wBefore w:w="63" w:type="pct"/>
          <w:trHeight w:val="57"/>
          <w:jc w:val="center"/>
        </w:trPr>
        <w:tc>
          <w:tcPr>
            <w:tcW w:w="529" w:type="pct"/>
            <w:gridSpan w:val="2"/>
            <w:tcBorders>
              <w:top w:val="single" w:sz="4" w:space="0" w:color="auto"/>
              <w:left w:val="single" w:sz="4" w:space="0" w:color="auto"/>
              <w:bottom w:val="single" w:sz="4" w:space="0" w:color="auto"/>
              <w:right w:val="nil"/>
            </w:tcBorders>
            <w:shd w:val="clear" w:color="auto" w:fill="E6E6E6"/>
            <w:vAlign w:val="center"/>
          </w:tcPr>
          <w:p w14:paraId="1260A1B6"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I9.1</w:t>
            </w:r>
          </w:p>
          <w:p w14:paraId="2028728D"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5" w:type="pct"/>
            <w:tcBorders>
              <w:top w:val="single" w:sz="4" w:space="0" w:color="auto"/>
              <w:left w:val="nil"/>
              <w:bottom w:val="single" w:sz="4" w:space="0" w:color="auto"/>
            </w:tcBorders>
            <w:shd w:val="clear" w:color="auto" w:fill="auto"/>
            <w:vAlign w:val="center"/>
          </w:tcPr>
          <w:p w14:paraId="4ABF3DE0"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tc>
        <w:tc>
          <w:tcPr>
            <w:tcW w:w="557" w:type="pct"/>
            <w:tcBorders>
              <w:top w:val="single" w:sz="4" w:space="0" w:color="auto"/>
              <w:left w:val="single" w:sz="6" w:space="0" w:color="auto"/>
              <w:bottom w:val="single" w:sz="4" w:space="0" w:color="auto"/>
              <w:right w:val="single" w:sz="4" w:space="0" w:color="auto"/>
            </w:tcBorders>
            <w:vAlign w:val="center"/>
          </w:tcPr>
          <w:p w14:paraId="25B58C20"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40CD619F"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2226DAD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47A742C7"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76B994BF"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488C5607"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6" w:type="pct"/>
            <w:tcBorders>
              <w:top w:val="single" w:sz="4" w:space="0" w:color="auto"/>
              <w:left w:val="single" w:sz="4" w:space="0" w:color="auto"/>
              <w:bottom w:val="single" w:sz="4" w:space="0" w:color="auto"/>
              <w:right w:val="single" w:sz="4" w:space="0" w:color="auto"/>
            </w:tcBorders>
            <w:vAlign w:val="center"/>
          </w:tcPr>
          <w:p w14:paraId="4ACD2116"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3A7B1AF7"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r>
    </w:tbl>
    <w:p w14:paraId="1443B898" w14:textId="77777777" w:rsidR="00CF16CE" w:rsidRPr="00600060" w:rsidRDefault="00CF16CE" w:rsidP="00150D14">
      <w:pPr>
        <w:pStyle w:val="Akapitzlist"/>
        <w:spacing w:line="240" w:lineRule="auto"/>
        <w:jc w:val="both"/>
        <w:rPr>
          <w:sz w:val="20"/>
          <w:szCs w:val="20"/>
        </w:rPr>
      </w:pPr>
    </w:p>
    <w:p w14:paraId="050D6C79" w14:textId="77777777" w:rsidR="00CF16CE" w:rsidRPr="00AD1571" w:rsidRDefault="00CF16CE" w:rsidP="009E7F90">
      <w:pPr>
        <w:pStyle w:val="Akapitzlist"/>
        <w:numPr>
          <w:ilvl w:val="0"/>
          <w:numId w:val="23"/>
        </w:numPr>
        <w:spacing w:after="0" w:line="240" w:lineRule="auto"/>
        <w:ind w:left="567" w:hanging="567"/>
        <w:rPr>
          <w:rFonts w:cs="Times New Roman"/>
          <w:b/>
          <w:szCs w:val="20"/>
        </w:rPr>
      </w:pPr>
      <w:r w:rsidRPr="00AD1571">
        <w:rPr>
          <w:rFonts w:cs="Times New Roman"/>
          <w:b/>
          <w:szCs w:val="20"/>
        </w:rPr>
        <w:t>[P] i [K]</w:t>
      </w:r>
    </w:p>
    <w:p w14:paraId="6F071BD8" w14:textId="77777777" w:rsidR="00CF16CE" w:rsidRDefault="00CF16CE" w:rsidP="00150D14">
      <w:pPr>
        <w:pStyle w:val="Akapitzlist"/>
        <w:spacing w:line="240" w:lineRule="auto"/>
        <w:ind w:left="567"/>
        <w:rPr>
          <w:rFonts w:cs="Times New Roman"/>
          <w:szCs w:val="20"/>
        </w:rPr>
      </w:pPr>
      <w:r w:rsidRPr="00AD1571">
        <w:rPr>
          <w:rFonts w:cs="Times New Roman"/>
          <w:szCs w:val="20"/>
        </w:rPr>
        <w:t xml:space="preserve">Pytania przeznaczone dla początkowego i/lub końcowego pomiaru są oznaczone symbolami [P] i [K]. </w:t>
      </w:r>
      <w:r>
        <w:rPr>
          <w:rFonts w:cs="Times New Roman"/>
          <w:szCs w:val="20"/>
        </w:rPr>
        <w:t xml:space="preserve">W kwestionariuszu </w:t>
      </w:r>
      <w:r w:rsidRPr="00AD1571">
        <w:rPr>
          <w:rFonts w:cs="Times New Roman"/>
          <w:szCs w:val="20"/>
        </w:rPr>
        <w:t>oznacz</w:t>
      </w:r>
      <w:r>
        <w:rPr>
          <w:rFonts w:cs="Times New Roman"/>
          <w:szCs w:val="20"/>
        </w:rPr>
        <w:t>ono</w:t>
      </w:r>
      <w:r w:rsidRPr="00AD1571">
        <w:rPr>
          <w:rFonts w:cs="Times New Roman"/>
          <w:szCs w:val="20"/>
        </w:rPr>
        <w:t xml:space="preserve"> je kolorem niebieskim.</w:t>
      </w:r>
    </w:p>
    <w:p w14:paraId="7EC42F04" w14:textId="77777777" w:rsidR="00CF16CE" w:rsidRPr="00AD1571" w:rsidRDefault="00CF16CE" w:rsidP="00150D14">
      <w:pPr>
        <w:pStyle w:val="Akapitzlist"/>
        <w:spacing w:line="240" w:lineRule="auto"/>
        <w:ind w:left="567"/>
        <w:rPr>
          <w:rFonts w:cs="Times New Roman"/>
          <w:szCs w:val="20"/>
        </w:rPr>
      </w:pPr>
      <w:r>
        <w:rPr>
          <w:rFonts w:cs="Times New Roman"/>
          <w:szCs w:val="20"/>
        </w:rPr>
        <w:t>Przykład:</w:t>
      </w:r>
    </w:p>
    <w:tbl>
      <w:tblPr>
        <w:tblW w:w="5000" w:type="pct"/>
        <w:jc w:val="center"/>
        <w:tblCellMar>
          <w:left w:w="56" w:type="dxa"/>
          <w:right w:w="56" w:type="dxa"/>
        </w:tblCellMar>
        <w:tblLook w:val="0000" w:firstRow="0" w:lastRow="0" w:firstColumn="0" w:lastColumn="0" w:noHBand="0" w:noVBand="0"/>
      </w:tblPr>
      <w:tblGrid>
        <w:gridCol w:w="643"/>
        <w:gridCol w:w="4078"/>
        <w:gridCol w:w="2457"/>
        <w:gridCol w:w="2216"/>
      </w:tblGrid>
      <w:tr w:rsidR="00CF16CE" w:rsidRPr="00600060" w14:paraId="049FE416" w14:textId="77777777" w:rsidTr="00B628AD">
        <w:trPr>
          <w:trHeight w:val="510"/>
          <w:jc w:val="center"/>
        </w:trPr>
        <w:tc>
          <w:tcPr>
            <w:tcW w:w="319" w:type="pct"/>
            <w:tcBorders>
              <w:top w:val="double" w:sz="4" w:space="0" w:color="auto"/>
              <w:left w:val="single" w:sz="4" w:space="0" w:color="auto"/>
              <w:bottom w:val="double" w:sz="4" w:space="0" w:color="auto"/>
              <w:right w:val="nil"/>
            </w:tcBorders>
            <w:shd w:val="clear" w:color="auto" w:fill="E6E6E6"/>
            <w:vAlign w:val="center"/>
          </w:tcPr>
          <w:p w14:paraId="474CAEE7"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D13</w:t>
            </w:r>
          </w:p>
          <w:p w14:paraId="63DEB6E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D13_n</w:t>
            </w:r>
          </w:p>
        </w:tc>
        <w:tc>
          <w:tcPr>
            <w:tcW w:w="2178" w:type="pct"/>
            <w:tcBorders>
              <w:top w:val="double" w:sz="4" w:space="0" w:color="auto"/>
              <w:left w:val="nil"/>
              <w:bottom w:val="double" w:sz="4" w:space="0" w:color="auto"/>
              <w:right w:val="single" w:sz="4" w:space="0" w:color="auto"/>
            </w:tcBorders>
            <w:shd w:val="clear" w:color="auto" w:fill="F3F3F3"/>
            <w:vAlign w:val="center"/>
          </w:tcPr>
          <w:p w14:paraId="721B6D5E" w14:textId="77777777" w:rsidR="00CF16CE" w:rsidRPr="00600060" w:rsidRDefault="00CF16CE" w:rsidP="00150D14">
            <w:pPr>
              <w:spacing w:line="240" w:lineRule="auto"/>
              <w:rPr>
                <w:rFonts w:cstheme="minorHAnsi"/>
                <w:sz w:val="20"/>
                <w:szCs w:val="20"/>
              </w:rPr>
            </w:pPr>
            <w:r w:rsidRPr="00600060">
              <w:rPr>
                <w:rFonts w:cstheme="minorHAnsi"/>
                <w:color w:val="5B9BD5" w:themeColor="accent1"/>
                <w:sz w:val="20"/>
                <w:szCs w:val="20"/>
              </w:rPr>
              <w:t xml:space="preserve">[PK] </w:t>
            </w:r>
            <w:r w:rsidRPr="00600060">
              <w:rPr>
                <w:rFonts w:cstheme="minorHAnsi"/>
                <w:sz w:val="20"/>
                <w:szCs w:val="20"/>
              </w:rPr>
              <w:t xml:space="preserve">Z iloma kooperantami zagranicznymi Państwa firma współpracowała w ostatnich 12 miesiącach? Jeśli firma nie prowadziła </w:t>
            </w:r>
            <w:r w:rsidRPr="00600060">
              <w:rPr>
                <w:rFonts w:cstheme="minorHAnsi"/>
                <w:sz w:val="20"/>
                <w:szCs w:val="20"/>
              </w:rPr>
              <w:lastRenderedPageBreak/>
              <w:t>współpracy z kooperantami z zagranicy, to proszę wpisać wartość „0”.</w:t>
            </w:r>
          </w:p>
          <w:p w14:paraId="213FAADB" w14:textId="77777777" w:rsidR="00CF16CE" w:rsidRPr="00600060" w:rsidRDefault="00CF16CE" w:rsidP="00150D14">
            <w:pPr>
              <w:spacing w:line="240" w:lineRule="auto"/>
              <w:rPr>
                <w:rFonts w:cs="Arial"/>
                <w:i/>
                <w:sz w:val="20"/>
                <w:szCs w:val="20"/>
              </w:rPr>
            </w:pPr>
            <w:r w:rsidRPr="00600060">
              <w:rPr>
                <w:rFonts w:cstheme="minorHAnsi"/>
                <w:color w:val="538135" w:themeColor="accent6" w:themeShade="BF"/>
                <w:sz w:val="20"/>
                <w:szCs w:val="20"/>
              </w:rPr>
              <w:t>Liczba kooperantów w ost. 12 m-cach</w:t>
            </w:r>
          </w:p>
          <w:p w14:paraId="228A6934" w14:textId="77777777" w:rsidR="00CF16CE" w:rsidRPr="00600060" w:rsidRDefault="00CF16CE" w:rsidP="00150D14">
            <w:pPr>
              <w:spacing w:line="240" w:lineRule="auto"/>
              <w:rPr>
                <w:rFonts w:cs="Arial"/>
                <w:i/>
                <w:sz w:val="20"/>
                <w:szCs w:val="20"/>
              </w:rPr>
            </w:pPr>
          </w:p>
          <w:p w14:paraId="32F2BAF8" w14:textId="77777777" w:rsidR="00CF16CE" w:rsidRPr="00600060" w:rsidRDefault="00CF16CE" w:rsidP="00150D14">
            <w:pPr>
              <w:spacing w:line="240" w:lineRule="auto"/>
              <w:rPr>
                <w:rFonts w:cstheme="minorHAnsi"/>
                <w:sz w:val="20"/>
                <w:szCs w:val="20"/>
              </w:rPr>
            </w:pPr>
            <w:r w:rsidRPr="00600060">
              <w:rPr>
                <w:rFonts w:cs="Arial"/>
                <w:color w:val="7030A0"/>
                <w:sz w:val="20"/>
                <w:szCs w:val="20"/>
              </w:rPr>
              <w:t>[?] Przez kooperantów zagranicznych rozumiemy podmioty których siedziba znajduje się na poza terytorium Polski</w:t>
            </w:r>
          </w:p>
        </w:tc>
        <w:tc>
          <w:tcPr>
            <w:tcW w:w="1315" w:type="pct"/>
            <w:tcBorders>
              <w:top w:val="double" w:sz="4" w:space="0" w:color="auto"/>
              <w:left w:val="single" w:sz="4" w:space="0" w:color="auto"/>
              <w:bottom w:val="double" w:sz="4" w:space="0" w:color="auto"/>
            </w:tcBorders>
            <w:shd w:val="clear" w:color="auto" w:fill="auto"/>
            <w:vAlign w:val="center"/>
          </w:tcPr>
          <w:p w14:paraId="24FB9616"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lastRenderedPageBreak/>
              <w:t>JEŚLI NIE ZNA DOKŁADNEJ LICZBY, POPROSIĆ O PRZYBLIŻENIE.</w:t>
            </w:r>
          </w:p>
          <w:p w14:paraId="62B9833C"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lastRenderedPageBreak/>
              <w:t xml:space="preserve">JEŚLI </w:t>
            </w:r>
            <w:r w:rsidRPr="00600060">
              <w:rPr>
                <w:rFonts w:cs="Arial"/>
                <w:b/>
                <w:sz w:val="18"/>
              </w:rPr>
              <w:t>NIE WIE</w:t>
            </w:r>
            <w:r w:rsidRPr="00600060">
              <w:rPr>
                <w:rFonts w:cs="Arial"/>
                <w:sz w:val="18"/>
              </w:rPr>
              <w:t xml:space="preserve"> WPISAĆ </w:t>
            </w:r>
            <w:r w:rsidRPr="00600060">
              <w:rPr>
                <w:rFonts w:cs="Arial"/>
                <w:b/>
                <w:sz w:val="18"/>
              </w:rPr>
              <w:t>9999</w:t>
            </w:r>
            <w:r w:rsidRPr="00600060">
              <w:rPr>
                <w:rFonts w:cs="Arial"/>
                <w:sz w:val="18"/>
              </w:rPr>
              <w:t>.</w:t>
            </w:r>
          </w:p>
        </w:tc>
        <w:tc>
          <w:tcPr>
            <w:tcW w:w="1187" w:type="pct"/>
            <w:tcBorders>
              <w:top w:val="double" w:sz="4" w:space="0" w:color="auto"/>
              <w:bottom w:val="double" w:sz="4" w:space="0" w:color="auto"/>
              <w:right w:val="single" w:sz="4" w:space="0" w:color="auto"/>
            </w:tcBorders>
            <w:shd w:val="clear" w:color="auto" w:fill="auto"/>
            <w:vAlign w:val="center"/>
          </w:tcPr>
          <w:p w14:paraId="01EC8C50" w14:textId="77777777" w:rsidR="00CF16CE" w:rsidRPr="00600060" w:rsidRDefault="00CF16CE" w:rsidP="00150D14">
            <w:pPr>
              <w:spacing w:line="240" w:lineRule="auto"/>
              <w:jc w:val="center"/>
              <w:rPr>
                <w:rFonts w:cs="Arial"/>
                <w:sz w:val="20"/>
              </w:rPr>
            </w:pPr>
            <w:r w:rsidRPr="00600060">
              <w:rPr>
                <w:rFonts w:cs="Arial"/>
                <w:sz w:val="20"/>
              </w:rPr>
              <w:lastRenderedPageBreak/>
              <w:t>W ostatnich 12 miesiącach firma współpracowała</w:t>
            </w:r>
          </w:p>
          <w:p w14:paraId="6ACF81AC" w14:textId="77777777" w:rsidR="00CF16CE" w:rsidRPr="00600060" w:rsidRDefault="00CF16CE" w:rsidP="00150D14">
            <w:pPr>
              <w:spacing w:line="240" w:lineRule="auto"/>
              <w:jc w:val="center"/>
              <w:rPr>
                <w:rFonts w:cs="Arial"/>
                <w:sz w:val="20"/>
              </w:rPr>
            </w:pPr>
            <w:r w:rsidRPr="00600060">
              <w:rPr>
                <w:rFonts w:cs="Arial"/>
                <w:sz w:val="20"/>
              </w:rPr>
              <w:lastRenderedPageBreak/>
              <w:t>z |__|__|__|__| kooperantami</w:t>
            </w:r>
          </w:p>
          <w:p w14:paraId="35AE8E8F" w14:textId="77777777" w:rsidR="00CF16CE" w:rsidRPr="00600060" w:rsidRDefault="00CF16CE" w:rsidP="00150D14">
            <w:pPr>
              <w:spacing w:line="240" w:lineRule="auto"/>
              <w:jc w:val="center"/>
              <w:rPr>
                <w:rFonts w:cs="Arial"/>
                <w:sz w:val="20"/>
              </w:rPr>
            </w:pPr>
            <w:r w:rsidRPr="00600060">
              <w:rPr>
                <w:color w:val="FF0000"/>
                <w:sz w:val="20"/>
                <w:szCs w:val="20"/>
              </w:rPr>
              <w:t>[numeryczna, zakres 0-50]</w:t>
            </w:r>
          </w:p>
        </w:tc>
      </w:tr>
    </w:tbl>
    <w:p w14:paraId="04FDD532" w14:textId="77777777" w:rsidR="00CF16CE" w:rsidRPr="00600060" w:rsidRDefault="00CF16CE" w:rsidP="00150D14">
      <w:pPr>
        <w:pStyle w:val="Akapitzlist"/>
        <w:spacing w:line="240" w:lineRule="auto"/>
        <w:rPr>
          <w:sz w:val="20"/>
          <w:szCs w:val="20"/>
        </w:rPr>
      </w:pPr>
    </w:p>
    <w:tbl>
      <w:tblPr>
        <w:tblW w:w="5000" w:type="pct"/>
        <w:jc w:val="center"/>
        <w:tblCellMar>
          <w:left w:w="56" w:type="dxa"/>
          <w:right w:w="56" w:type="dxa"/>
        </w:tblCellMar>
        <w:tblLook w:val="0000" w:firstRow="0" w:lastRow="0" w:firstColumn="0" w:lastColumn="0" w:noHBand="0" w:noVBand="0"/>
      </w:tblPr>
      <w:tblGrid>
        <w:gridCol w:w="108"/>
        <w:gridCol w:w="394"/>
        <w:gridCol w:w="658"/>
        <w:gridCol w:w="4058"/>
        <w:gridCol w:w="1036"/>
        <w:gridCol w:w="1043"/>
        <w:gridCol w:w="1043"/>
        <w:gridCol w:w="1054"/>
      </w:tblGrid>
      <w:tr w:rsidR="00CF16CE" w:rsidRPr="00600060" w14:paraId="1864DE19" w14:textId="77777777" w:rsidTr="00B628AD">
        <w:trPr>
          <w:trHeight w:val="57"/>
          <w:jc w:val="center"/>
        </w:trPr>
        <w:tc>
          <w:tcPr>
            <w:tcW w:w="261" w:type="pct"/>
            <w:gridSpan w:val="2"/>
            <w:tcBorders>
              <w:top w:val="double" w:sz="4" w:space="0" w:color="auto"/>
              <w:left w:val="single" w:sz="4" w:space="0" w:color="auto"/>
              <w:bottom w:val="double" w:sz="4" w:space="0" w:color="auto"/>
              <w:right w:val="nil"/>
            </w:tcBorders>
            <w:shd w:val="clear" w:color="auto" w:fill="E6E6E6"/>
            <w:vAlign w:val="center"/>
          </w:tcPr>
          <w:p w14:paraId="18E8914B"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w:t>
            </w:r>
          </w:p>
        </w:tc>
        <w:tc>
          <w:tcPr>
            <w:tcW w:w="4739" w:type="pct"/>
            <w:gridSpan w:val="6"/>
            <w:tcBorders>
              <w:top w:val="double" w:sz="4" w:space="0" w:color="auto"/>
              <w:left w:val="nil"/>
              <w:bottom w:val="double" w:sz="4" w:space="0" w:color="auto"/>
              <w:right w:val="single" w:sz="4" w:space="0" w:color="auto"/>
            </w:tcBorders>
            <w:shd w:val="clear" w:color="auto" w:fill="F3F3F3"/>
            <w:vAlign w:val="center"/>
          </w:tcPr>
          <w:p w14:paraId="2D1AB194" w14:textId="77777777" w:rsidR="00CF16CE" w:rsidRPr="00600060" w:rsidRDefault="00CF16CE" w:rsidP="00150D14">
            <w:pPr>
              <w:spacing w:line="240" w:lineRule="auto"/>
              <w:rPr>
                <w:color w:val="000000" w:themeColor="text1"/>
                <w:sz w:val="20"/>
                <w:szCs w:val="20"/>
              </w:rPr>
            </w:pPr>
            <w:r w:rsidRPr="00600060">
              <w:rPr>
                <w:rFonts w:cs="Calibri"/>
                <w:color w:val="5B9BD5" w:themeColor="accen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p w14:paraId="741B519B" w14:textId="77777777" w:rsidR="00CF16CE" w:rsidRPr="00600060" w:rsidRDefault="00CF16CE" w:rsidP="00150D14">
            <w:pPr>
              <w:spacing w:line="240" w:lineRule="auto"/>
              <w:rPr>
                <w:color w:val="000000" w:themeColor="text1"/>
                <w:sz w:val="20"/>
                <w:szCs w:val="20"/>
              </w:rPr>
            </w:pPr>
          </w:p>
          <w:p w14:paraId="57169527" w14:textId="77777777" w:rsidR="00CF16CE" w:rsidRPr="00600060" w:rsidRDefault="00CF16CE" w:rsidP="00150D14">
            <w:pPr>
              <w:spacing w:line="240" w:lineRule="auto"/>
              <w:rPr>
                <w:rFonts w:cs="Calibri"/>
                <w:color w:val="000000" w:themeColor="text1"/>
                <w:sz w:val="20"/>
                <w:szCs w:val="20"/>
              </w:rPr>
            </w:pPr>
            <w:r w:rsidRPr="00600060">
              <w:rPr>
                <w:rFonts w:cs="Arial"/>
                <w:i/>
                <w:sz w:val="20"/>
                <w:szCs w:val="20"/>
              </w:rPr>
              <w:t>[kolumny wyświetlają się z gotowymi latami w nagłówkach (zamiast obecnych opisów)]</w:t>
            </w:r>
          </w:p>
        </w:tc>
      </w:tr>
      <w:tr w:rsidR="00CF16CE" w:rsidRPr="00600060" w14:paraId="36040190" w14:textId="77777777" w:rsidTr="00B628AD">
        <w:trPr>
          <w:gridBefore w:val="1"/>
          <w:wBefore w:w="63" w:type="pct"/>
          <w:trHeight w:val="992"/>
          <w:jc w:val="center"/>
        </w:trPr>
        <w:tc>
          <w:tcPr>
            <w:tcW w:w="529" w:type="pct"/>
            <w:gridSpan w:val="2"/>
            <w:tcBorders>
              <w:top w:val="double" w:sz="4" w:space="0" w:color="auto"/>
              <w:left w:val="single" w:sz="4" w:space="0" w:color="auto"/>
              <w:bottom w:val="single" w:sz="4" w:space="0" w:color="auto"/>
              <w:right w:val="nil"/>
            </w:tcBorders>
            <w:shd w:val="clear" w:color="auto" w:fill="E6E6E6"/>
            <w:vAlign w:val="center"/>
          </w:tcPr>
          <w:p w14:paraId="70A93241" w14:textId="77777777" w:rsidR="00CF16CE" w:rsidRPr="00600060" w:rsidRDefault="00CF16CE" w:rsidP="00150D14">
            <w:pPr>
              <w:spacing w:line="240" w:lineRule="auto"/>
              <w:rPr>
                <w:rFonts w:cs="Arial"/>
                <w:color w:val="000000" w:themeColor="text1"/>
                <w:sz w:val="18"/>
                <w:szCs w:val="20"/>
              </w:rPr>
            </w:pPr>
          </w:p>
        </w:tc>
        <w:tc>
          <w:tcPr>
            <w:tcW w:w="2165" w:type="pct"/>
            <w:tcBorders>
              <w:top w:val="double" w:sz="4" w:space="0" w:color="auto"/>
              <w:left w:val="nil"/>
              <w:bottom w:val="single" w:sz="4" w:space="0" w:color="auto"/>
            </w:tcBorders>
            <w:shd w:val="clear" w:color="auto" w:fill="auto"/>
            <w:vAlign w:val="center"/>
          </w:tcPr>
          <w:p w14:paraId="25F9EB44" w14:textId="77777777" w:rsidR="00CF16CE" w:rsidRPr="00600060" w:rsidRDefault="00CF16CE" w:rsidP="00150D14">
            <w:pPr>
              <w:spacing w:line="240" w:lineRule="auto"/>
              <w:jc w:val="center"/>
              <w:rPr>
                <w:rFonts w:cs="Arial"/>
                <w:b/>
                <w:color w:val="000000" w:themeColor="text1"/>
                <w:sz w:val="18"/>
                <w:szCs w:val="20"/>
              </w:rPr>
            </w:pPr>
          </w:p>
        </w:tc>
        <w:tc>
          <w:tcPr>
            <w:tcW w:w="557" w:type="pct"/>
            <w:tcBorders>
              <w:top w:val="double" w:sz="4" w:space="0" w:color="auto"/>
              <w:left w:val="single" w:sz="6" w:space="0" w:color="auto"/>
              <w:right w:val="single" w:sz="4" w:space="0" w:color="auto"/>
            </w:tcBorders>
            <w:vAlign w:val="center"/>
          </w:tcPr>
          <w:p w14:paraId="7FC348B8"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2 lata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01C9C3D1"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rok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3469DDE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xml:space="preserve">: wszystkie lata pomiędzy] </w:t>
            </w:r>
          </w:p>
        </w:tc>
        <w:tc>
          <w:tcPr>
            <w:tcW w:w="566" w:type="pct"/>
            <w:tcBorders>
              <w:top w:val="double" w:sz="4" w:space="0" w:color="auto"/>
              <w:left w:val="single" w:sz="4" w:space="0" w:color="auto"/>
              <w:right w:val="single" w:sz="4" w:space="0" w:color="auto"/>
            </w:tcBorders>
            <w:vAlign w:val="center"/>
          </w:tcPr>
          <w:p w14:paraId="5C72AA81"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19047D4E" w14:textId="77777777" w:rsidTr="00B628AD">
        <w:trPr>
          <w:gridBefore w:val="1"/>
          <w:wBefore w:w="63" w:type="pct"/>
          <w:trHeight w:val="57"/>
          <w:jc w:val="center"/>
        </w:trPr>
        <w:tc>
          <w:tcPr>
            <w:tcW w:w="529" w:type="pct"/>
            <w:gridSpan w:val="2"/>
            <w:tcBorders>
              <w:top w:val="single" w:sz="4" w:space="0" w:color="auto"/>
              <w:left w:val="single" w:sz="4" w:space="0" w:color="auto"/>
              <w:bottom w:val="single" w:sz="4" w:space="0" w:color="auto"/>
              <w:right w:val="nil"/>
            </w:tcBorders>
            <w:shd w:val="clear" w:color="auto" w:fill="E6E6E6"/>
            <w:vAlign w:val="center"/>
          </w:tcPr>
          <w:p w14:paraId="52BCBDF7"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I9.1</w:t>
            </w:r>
          </w:p>
          <w:p w14:paraId="2DD07F9A"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5" w:type="pct"/>
            <w:tcBorders>
              <w:top w:val="single" w:sz="4" w:space="0" w:color="auto"/>
              <w:left w:val="nil"/>
              <w:bottom w:val="single" w:sz="4" w:space="0" w:color="auto"/>
            </w:tcBorders>
            <w:shd w:val="clear" w:color="auto" w:fill="auto"/>
            <w:vAlign w:val="center"/>
          </w:tcPr>
          <w:p w14:paraId="32BC0CBD"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tc>
        <w:tc>
          <w:tcPr>
            <w:tcW w:w="557" w:type="pct"/>
            <w:tcBorders>
              <w:top w:val="single" w:sz="4" w:space="0" w:color="auto"/>
              <w:left w:val="single" w:sz="6" w:space="0" w:color="auto"/>
              <w:bottom w:val="single" w:sz="4" w:space="0" w:color="auto"/>
              <w:right w:val="single" w:sz="4" w:space="0" w:color="auto"/>
            </w:tcBorders>
            <w:vAlign w:val="center"/>
          </w:tcPr>
          <w:p w14:paraId="734187AC"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33FEC99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5088ACA7"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265453B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0C1D680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5F2CC3BC"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6" w:type="pct"/>
            <w:tcBorders>
              <w:top w:val="single" w:sz="4" w:space="0" w:color="auto"/>
              <w:left w:val="single" w:sz="4" w:space="0" w:color="auto"/>
              <w:bottom w:val="single" w:sz="4" w:space="0" w:color="auto"/>
              <w:right w:val="single" w:sz="4" w:space="0" w:color="auto"/>
            </w:tcBorders>
            <w:vAlign w:val="center"/>
          </w:tcPr>
          <w:p w14:paraId="535DF26A"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5629B4A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r>
    </w:tbl>
    <w:p w14:paraId="5C47DEDE" w14:textId="77777777" w:rsidR="00CF16CE" w:rsidRPr="00600060" w:rsidRDefault="00CF16CE" w:rsidP="00150D14">
      <w:pPr>
        <w:pStyle w:val="Akapitzlist"/>
        <w:spacing w:line="240" w:lineRule="auto"/>
        <w:rPr>
          <w:sz w:val="20"/>
          <w:szCs w:val="20"/>
        </w:rPr>
      </w:pPr>
    </w:p>
    <w:p w14:paraId="4C3DDA11" w14:textId="77777777" w:rsidR="00CF16CE" w:rsidRPr="00AD1571" w:rsidRDefault="00CF16CE" w:rsidP="009E7F90">
      <w:pPr>
        <w:pStyle w:val="Akapitzlist"/>
        <w:numPr>
          <w:ilvl w:val="0"/>
          <w:numId w:val="23"/>
        </w:numPr>
        <w:spacing w:after="0" w:line="240" w:lineRule="auto"/>
        <w:ind w:left="567" w:hanging="567"/>
        <w:rPr>
          <w:rFonts w:cs="Times New Roman"/>
          <w:b/>
          <w:szCs w:val="20"/>
        </w:rPr>
      </w:pPr>
      <w:r w:rsidRPr="00AD1571">
        <w:rPr>
          <w:rFonts w:cs="Times New Roman"/>
          <w:b/>
          <w:szCs w:val="20"/>
        </w:rPr>
        <w:t>Treści w nawiasach kwadratowych</w:t>
      </w:r>
    </w:p>
    <w:p w14:paraId="7BE39BD5" w14:textId="77777777" w:rsidR="00CF16CE" w:rsidRDefault="00CF16CE" w:rsidP="00150D14">
      <w:pPr>
        <w:pStyle w:val="Akapitzlist"/>
        <w:spacing w:line="240" w:lineRule="auto"/>
        <w:ind w:left="567"/>
        <w:jc w:val="both"/>
        <w:rPr>
          <w:rFonts w:cs="Times New Roman"/>
          <w:szCs w:val="20"/>
        </w:rPr>
      </w:pPr>
      <w:r w:rsidRPr="00AD1571">
        <w:rPr>
          <w:rFonts w:cs="Times New Roman"/>
          <w:szCs w:val="20"/>
        </w:rPr>
        <w:t xml:space="preserve">Wszystkie treści, które mają pojawić się w treści pytania przez automatyczne uzupełnianie </w:t>
      </w:r>
      <w:r>
        <w:rPr>
          <w:rFonts w:cs="Times New Roman"/>
          <w:szCs w:val="20"/>
        </w:rPr>
        <w:t>zostały</w:t>
      </w:r>
      <w:r w:rsidRPr="00AD1571">
        <w:rPr>
          <w:rFonts w:cs="Times New Roman"/>
          <w:szCs w:val="20"/>
        </w:rPr>
        <w:t xml:space="preserve"> wpisa</w:t>
      </w:r>
      <w:r>
        <w:rPr>
          <w:rFonts w:cs="Times New Roman"/>
          <w:szCs w:val="20"/>
        </w:rPr>
        <w:t>ne</w:t>
      </w:r>
      <w:r w:rsidRPr="00AD1571">
        <w:rPr>
          <w:rFonts w:cs="Times New Roman"/>
          <w:szCs w:val="20"/>
        </w:rPr>
        <w:t xml:space="preserve"> w nawiasach kwadratowych. </w:t>
      </w:r>
    </w:p>
    <w:p w14:paraId="65DE3C87" w14:textId="77777777" w:rsidR="00CF16CE" w:rsidRPr="00AD1571" w:rsidRDefault="00CF16CE" w:rsidP="00150D14">
      <w:pPr>
        <w:pStyle w:val="Akapitzlist"/>
        <w:spacing w:line="240" w:lineRule="auto"/>
        <w:ind w:left="567"/>
        <w:jc w:val="both"/>
        <w:rPr>
          <w:rFonts w:cs="Times New Roman"/>
          <w:szCs w:val="20"/>
        </w:rPr>
      </w:pPr>
      <w:r>
        <w:rPr>
          <w:rFonts w:cs="Times New Roman"/>
          <w:szCs w:val="20"/>
        </w:rPr>
        <w:t>Przykład:</w:t>
      </w:r>
    </w:p>
    <w:tbl>
      <w:tblPr>
        <w:tblStyle w:val="Tabela-Siatka"/>
        <w:tblW w:w="5000" w:type="pct"/>
        <w:tblLook w:val="04A0" w:firstRow="1" w:lastRow="0" w:firstColumn="1" w:lastColumn="0" w:noHBand="0" w:noVBand="1"/>
      </w:tblPr>
      <w:tblGrid>
        <w:gridCol w:w="1139"/>
        <w:gridCol w:w="2967"/>
        <w:gridCol w:w="1322"/>
        <w:gridCol w:w="1322"/>
        <w:gridCol w:w="1322"/>
        <w:gridCol w:w="1322"/>
      </w:tblGrid>
      <w:tr w:rsidR="00CF16CE" w:rsidRPr="00600060" w14:paraId="4CCE1087" w14:textId="77777777" w:rsidTr="00B17CD2">
        <w:trPr>
          <w:trHeight w:val="20"/>
        </w:trPr>
        <w:tc>
          <w:tcPr>
            <w:tcW w:w="592" w:type="pct"/>
            <w:vMerge w:val="restart"/>
            <w:tcBorders>
              <w:top w:val="double" w:sz="4" w:space="0" w:color="auto"/>
              <w:right w:val="nil"/>
            </w:tcBorders>
            <w:shd w:val="clear" w:color="auto" w:fill="E6E6E6"/>
            <w:vAlign w:val="center"/>
          </w:tcPr>
          <w:p w14:paraId="19C4F484" w14:textId="77777777" w:rsidR="00CF16CE" w:rsidRPr="00600060" w:rsidRDefault="00CF16CE" w:rsidP="00150D14">
            <w:pPr>
              <w:rPr>
                <w:sz w:val="20"/>
                <w:szCs w:val="20"/>
              </w:rPr>
            </w:pPr>
            <w:r w:rsidRPr="00600060">
              <w:rPr>
                <w:sz w:val="20"/>
                <w:szCs w:val="20"/>
                <w:highlight w:val="green"/>
              </w:rPr>
              <w:t>U2</w:t>
            </w:r>
          </w:p>
          <w:p w14:paraId="33E52DE4" w14:textId="77777777" w:rsidR="00CF16CE" w:rsidRPr="00600060" w:rsidRDefault="00CF16CE" w:rsidP="00150D14">
            <w:pPr>
              <w:rPr>
                <w:sz w:val="20"/>
                <w:szCs w:val="20"/>
              </w:rPr>
            </w:pPr>
            <w:r w:rsidRPr="00600060">
              <w:rPr>
                <w:color w:val="538135" w:themeColor="accent6" w:themeShade="BF"/>
                <w:sz w:val="20"/>
                <w:szCs w:val="20"/>
              </w:rPr>
              <w:t>U2_[rok]_n</w:t>
            </w:r>
          </w:p>
        </w:tc>
        <w:tc>
          <w:tcPr>
            <w:tcW w:w="1660" w:type="pct"/>
            <w:vMerge w:val="restart"/>
            <w:tcBorders>
              <w:top w:val="double" w:sz="4" w:space="0" w:color="auto"/>
              <w:left w:val="nil"/>
            </w:tcBorders>
            <w:shd w:val="clear" w:color="auto" w:fill="F3F3F3"/>
            <w:vAlign w:val="center"/>
          </w:tcPr>
          <w:p w14:paraId="7A1E57AB" w14:textId="77777777" w:rsidR="00CF16CE" w:rsidRPr="00600060" w:rsidRDefault="00CF16CE" w:rsidP="00150D14">
            <w:pPr>
              <w:rPr>
                <w:rFonts w:cstheme="minorHAnsi"/>
                <w:sz w:val="20"/>
                <w:szCs w:val="20"/>
              </w:rPr>
            </w:pPr>
            <w:r w:rsidRPr="00600060">
              <w:rPr>
                <w:rFonts w:cstheme="minorHAnsi"/>
                <w:color w:val="5B9BD5" w:themeColor="accent1"/>
                <w:sz w:val="20"/>
                <w:szCs w:val="20"/>
              </w:rPr>
              <w:t xml:space="preserve">[PK] </w:t>
            </w:r>
            <w:r w:rsidRPr="00600060">
              <w:rPr>
                <w:rFonts w:cstheme="minorHAnsi"/>
                <w:b/>
                <w:sz w:val="20"/>
                <w:szCs w:val="20"/>
              </w:rPr>
              <w:t>Do ilu krajów</w:t>
            </w:r>
            <w:r w:rsidRPr="00600060">
              <w:rPr>
                <w:rFonts w:cstheme="minorHAnsi"/>
                <w:sz w:val="20"/>
                <w:szCs w:val="20"/>
              </w:rPr>
              <w:t xml:space="preserve"> Państwa firma eksportowała swoje produkty (wyroby i usługi) w poszczególnych latach?</w:t>
            </w:r>
          </w:p>
          <w:p w14:paraId="79164523" w14:textId="77777777" w:rsidR="00CF16CE" w:rsidRPr="00600060" w:rsidRDefault="00CF16CE" w:rsidP="00150D14">
            <w:pPr>
              <w:rPr>
                <w:sz w:val="20"/>
                <w:szCs w:val="20"/>
              </w:rPr>
            </w:pPr>
            <w:r w:rsidRPr="00600060">
              <w:rPr>
                <w:rFonts w:cstheme="minorHAnsi"/>
                <w:color w:val="538135" w:themeColor="accent6" w:themeShade="BF"/>
                <w:sz w:val="20"/>
                <w:szCs w:val="20"/>
              </w:rPr>
              <w:t>Liczba krajów, do których eksportowano w [rok]</w:t>
            </w:r>
          </w:p>
        </w:tc>
        <w:tc>
          <w:tcPr>
            <w:tcW w:w="687" w:type="pct"/>
            <w:tcBorders>
              <w:top w:val="double" w:sz="4" w:space="0" w:color="auto"/>
            </w:tcBorders>
            <w:vAlign w:val="center"/>
          </w:tcPr>
          <w:p w14:paraId="66674008"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P</w:t>
            </w:r>
            <w:r w:rsidRPr="00600060">
              <w:rPr>
                <w:rFonts w:cs="Arial"/>
                <w:sz w:val="18"/>
                <w:szCs w:val="20"/>
              </w:rPr>
              <w:t>: 2 lata przed złożeniem wniosku]</w:t>
            </w:r>
          </w:p>
        </w:tc>
        <w:tc>
          <w:tcPr>
            <w:tcW w:w="687" w:type="pct"/>
            <w:tcBorders>
              <w:top w:val="double" w:sz="4" w:space="0" w:color="auto"/>
            </w:tcBorders>
            <w:vAlign w:val="center"/>
          </w:tcPr>
          <w:p w14:paraId="22105789"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P</w:t>
            </w:r>
            <w:r w:rsidRPr="00600060">
              <w:rPr>
                <w:rFonts w:cs="Arial"/>
                <w:sz w:val="18"/>
                <w:szCs w:val="20"/>
              </w:rPr>
              <w:t>: rok przed złożeniem wniosku]</w:t>
            </w:r>
          </w:p>
        </w:tc>
        <w:tc>
          <w:tcPr>
            <w:tcW w:w="687" w:type="pct"/>
            <w:tcBorders>
              <w:top w:val="double" w:sz="4" w:space="0" w:color="auto"/>
            </w:tcBorders>
            <w:vAlign w:val="center"/>
          </w:tcPr>
          <w:p w14:paraId="67FAFA6F"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K</w:t>
            </w:r>
            <w:r w:rsidRPr="00600060">
              <w:rPr>
                <w:rFonts w:cs="Arial"/>
                <w:sz w:val="18"/>
                <w:szCs w:val="20"/>
              </w:rPr>
              <w:t>: wszystkie lata pomiędzy]</w:t>
            </w:r>
          </w:p>
        </w:tc>
        <w:tc>
          <w:tcPr>
            <w:tcW w:w="687" w:type="pct"/>
            <w:tcBorders>
              <w:top w:val="double" w:sz="4" w:space="0" w:color="auto"/>
            </w:tcBorders>
            <w:vAlign w:val="center"/>
          </w:tcPr>
          <w:p w14:paraId="22666219"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K</w:t>
            </w:r>
            <w:r w:rsidRPr="00600060">
              <w:rPr>
                <w:rFonts w:cs="Arial"/>
                <w:sz w:val="18"/>
                <w:szCs w:val="20"/>
              </w:rPr>
              <w:t>: rok złożenia wniosku o płatność końcową +</w:t>
            </w:r>
            <w:r w:rsidR="00A42E6C">
              <w:rPr>
                <w:rFonts w:cs="Arial"/>
                <w:sz w:val="18"/>
                <w:szCs w:val="20"/>
              </w:rPr>
              <w:t>1</w:t>
            </w:r>
            <w:r w:rsidRPr="00600060">
              <w:rPr>
                <w:rFonts w:cs="Arial"/>
                <w:sz w:val="18"/>
                <w:szCs w:val="20"/>
              </w:rPr>
              <w:t>]</w:t>
            </w:r>
          </w:p>
        </w:tc>
      </w:tr>
      <w:tr w:rsidR="00CF16CE" w:rsidRPr="00600060" w14:paraId="72B566D5" w14:textId="77777777" w:rsidTr="00B17CD2">
        <w:trPr>
          <w:trHeight w:val="20"/>
        </w:trPr>
        <w:tc>
          <w:tcPr>
            <w:tcW w:w="592" w:type="pct"/>
            <w:vMerge/>
            <w:tcBorders>
              <w:bottom w:val="double" w:sz="4" w:space="0" w:color="auto"/>
              <w:right w:val="nil"/>
            </w:tcBorders>
            <w:shd w:val="clear" w:color="auto" w:fill="E6E6E6"/>
            <w:vAlign w:val="center"/>
          </w:tcPr>
          <w:p w14:paraId="185CF4C5" w14:textId="77777777" w:rsidR="00CF16CE" w:rsidRPr="00600060" w:rsidRDefault="00CF16CE" w:rsidP="00150D14">
            <w:pPr>
              <w:rPr>
                <w:sz w:val="20"/>
                <w:szCs w:val="20"/>
              </w:rPr>
            </w:pPr>
          </w:p>
        </w:tc>
        <w:tc>
          <w:tcPr>
            <w:tcW w:w="1660" w:type="pct"/>
            <w:vMerge/>
            <w:tcBorders>
              <w:left w:val="nil"/>
              <w:bottom w:val="double" w:sz="4" w:space="0" w:color="auto"/>
            </w:tcBorders>
            <w:shd w:val="clear" w:color="auto" w:fill="F3F3F3"/>
          </w:tcPr>
          <w:p w14:paraId="4126E85B" w14:textId="77777777" w:rsidR="00CF16CE" w:rsidRPr="00600060" w:rsidRDefault="00CF16CE" w:rsidP="00150D14">
            <w:pPr>
              <w:rPr>
                <w:rFonts w:cs="Arial"/>
                <w:sz w:val="20"/>
                <w:szCs w:val="20"/>
              </w:rPr>
            </w:pPr>
          </w:p>
        </w:tc>
        <w:tc>
          <w:tcPr>
            <w:tcW w:w="687" w:type="pct"/>
            <w:tcBorders>
              <w:bottom w:val="double" w:sz="4" w:space="0" w:color="auto"/>
            </w:tcBorders>
            <w:vAlign w:val="center"/>
          </w:tcPr>
          <w:p w14:paraId="0CACCD25" w14:textId="77777777" w:rsidR="00CF16CE" w:rsidRPr="00600060" w:rsidRDefault="00CF16CE" w:rsidP="00150D14">
            <w:pPr>
              <w:jc w:val="center"/>
              <w:rPr>
                <w:rFonts w:cs="Arial"/>
                <w:sz w:val="13"/>
              </w:rPr>
            </w:pPr>
            <w:r w:rsidRPr="00600060">
              <w:rPr>
                <w:rFonts w:cs="Arial"/>
                <w:sz w:val="13"/>
              </w:rPr>
              <w:t>|__|__|__|__|__|</w:t>
            </w:r>
          </w:p>
          <w:p w14:paraId="5C46AF00" w14:textId="77777777" w:rsidR="00CF16CE" w:rsidRPr="00600060" w:rsidRDefault="00CF16CE" w:rsidP="00150D14">
            <w:pPr>
              <w:jc w:val="center"/>
              <w:rPr>
                <w:sz w:val="20"/>
                <w:szCs w:val="20"/>
              </w:rPr>
            </w:pPr>
            <w:r w:rsidRPr="00600060">
              <w:rPr>
                <w:color w:val="FF0000"/>
                <w:sz w:val="20"/>
                <w:szCs w:val="20"/>
              </w:rPr>
              <w:t>[numeryczna, zakres 0-50]</w:t>
            </w:r>
          </w:p>
        </w:tc>
        <w:tc>
          <w:tcPr>
            <w:tcW w:w="687" w:type="pct"/>
            <w:tcBorders>
              <w:bottom w:val="double" w:sz="4" w:space="0" w:color="auto"/>
            </w:tcBorders>
            <w:vAlign w:val="center"/>
          </w:tcPr>
          <w:p w14:paraId="1EB4736F" w14:textId="77777777" w:rsidR="00CF16CE" w:rsidRPr="00600060" w:rsidRDefault="00CF16CE" w:rsidP="00150D14">
            <w:pPr>
              <w:jc w:val="center"/>
              <w:rPr>
                <w:rFonts w:cs="Arial"/>
                <w:sz w:val="13"/>
              </w:rPr>
            </w:pPr>
            <w:r w:rsidRPr="00600060">
              <w:rPr>
                <w:rFonts w:cs="Arial"/>
                <w:sz w:val="13"/>
              </w:rPr>
              <w:t>|__|__|__|__|__|</w:t>
            </w:r>
          </w:p>
          <w:p w14:paraId="0BBD3A66" w14:textId="77777777" w:rsidR="00CF16CE" w:rsidRPr="00600060" w:rsidRDefault="00CF16CE" w:rsidP="00150D14">
            <w:pPr>
              <w:jc w:val="center"/>
              <w:rPr>
                <w:sz w:val="20"/>
                <w:szCs w:val="20"/>
              </w:rPr>
            </w:pPr>
            <w:r w:rsidRPr="00600060">
              <w:rPr>
                <w:color w:val="FF0000"/>
                <w:sz w:val="20"/>
                <w:szCs w:val="20"/>
              </w:rPr>
              <w:t>[numeryczna, zakres 0-50]</w:t>
            </w:r>
          </w:p>
        </w:tc>
        <w:tc>
          <w:tcPr>
            <w:tcW w:w="687" w:type="pct"/>
            <w:tcBorders>
              <w:bottom w:val="double" w:sz="4" w:space="0" w:color="auto"/>
            </w:tcBorders>
            <w:vAlign w:val="center"/>
          </w:tcPr>
          <w:p w14:paraId="7576230F" w14:textId="77777777" w:rsidR="00CF16CE" w:rsidRPr="00600060" w:rsidRDefault="00CF16CE" w:rsidP="00150D14">
            <w:pPr>
              <w:jc w:val="center"/>
              <w:rPr>
                <w:rFonts w:cs="Arial"/>
                <w:sz w:val="13"/>
              </w:rPr>
            </w:pPr>
            <w:r w:rsidRPr="00600060">
              <w:rPr>
                <w:rFonts w:cs="Arial"/>
                <w:sz w:val="13"/>
              </w:rPr>
              <w:t>|__|__|__|__|__|</w:t>
            </w:r>
          </w:p>
          <w:p w14:paraId="502BE5A4" w14:textId="77777777" w:rsidR="00CF16CE" w:rsidRPr="00600060" w:rsidRDefault="00CF16CE" w:rsidP="00150D14">
            <w:pPr>
              <w:jc w:val="center"/>
              <w:rPr>
                <w:sz w:val="20"/>
                <w:szCs w:val="20"/>
              </w:rPr>
            </w:pPr>
            <w:r w:rsidRPr="00600060">
              <w:rPr>
                <w:color w:val="FF0000"/>
                <w:sz w:val="20"/>
                <w:szCs w:val="20"/>
              </w:rPr>
              <w:t>[numeryczna, zakres 0-50]</w:t>
            </w:r>
          </w:p>
        </w:tc>
        <w:tc>
          <w:tcPr>
            <w:tcW w:w="687" w:type="pct"/>
            <w:tcBorders>
              <w:bottom w:val="double" w:sz="4" w:space="0" w:color="auto"/>
            </w:tcBorders>
            <w:vAlign w:val="center"/>
          </w:tcPr>
          <w:p w14:paraId="3F15B3B2" w14:textId="77777777" w:rsidR="00CF16CE" w:rsidRPr="00600060" w:rsidRDefault="00CF16CE" w:rsidP="00150D14">
            <w:pPr>
              <w:jc w:val="center"/>
              <w:rPr>
                <w:rFonts w:cs="Arial"/>
                <w:sz w:val="13"/>
              </w:rPr>
            </w:pPr>
            <w:r w:rsidRPr="00600060">
              <w:rPr>
                <w:rFonts w:cs="Arial"/>
                <w:sz w:val="13"/>
              </w:rPr>
              <w:t>|__|__|__|__|__|</w:t>
            </w:r>
          </w:p>
          <w:p w14:paraId="3E9B9BD1" w14:textId="77777777" w:rsidR="00CF16CE" w:rsidRPr="00600060" w:rsidRDefault="00CF16CE" w:rsidP="00150D14">
            <w:pPr>
              <w:jc w:val="center"/>
              <w:rPr>
                <w:sz w:val="20"/>
                <w:szCs w:val="20"/>
              </w:rPr>
            </w:pPr>
            <w:r w:rsidRPr="00600060">
              <w:rPr>
                <w:color w:val="FF0000"/>
                <w:sz w:val="20"/>
                <w:szCs w:val="20"/>
              </w:rPr>
              <w:t>[numeryczna, zakres 0-50]</w:t>
            </w:r>
          </w:p>
        </w:tc>
      </w:tr>
    </w:tbl>
    <w:p w14:paraId="3436E547" w14:textId="77777777" w:rsidR="00CF16CE" w:rsidRPr="00600060" w:rsidRDefault="00CF16CE" w:rsidP="00150D14">
      <w:pPr>
        <w:pStyle w:val="Akapitzlist"/>
        <w:spacing w:line="240" w:lineRule="auto"/>
        <w:jc w:val="both"/>
        <w:rPr>
          <w:sz w:val="20"/>
          <w:szCs w:val="20"/>
        </w:rPr>
      </w:pPr>
    </w:p>
    <w:tbl>
      <w:tblPr>
        <w:tblW w:w="5000" w:type="pct"/>
        <w:jc w:val="center"/>
        <w:tblCellMar>
          <w:left w:w="56" w:type="dxa"/>
          <w:right w:w="56" w:type="dxa"/>
        </w:tblCellMar>
        <w:tblLook w:val="0000" w:firstRow="0" w:lastRow="0" w:firstColumn="0" w:lastColumn="0" w:noHBand="0" w:noVBand="0"/>
      </w:tblPr>
      <w:tblGrid>
        <w:gridCol w:w="108"/>
        <w:gridCol w:w="394"/>
        <w:gridCol w:w="658"/>
        <w:gridCol w:w="4058"/>
        <w:gridCol w:w="1036"/>
        <w:gridCol w:w="1043"/>
        <w:gridCol w:w="1043"/>
        <w:gridCol w:w="1054"/>
      </w:tblGrid>
      <w:tr w:rsidR="00CF16CE" w:rsidRPr="00600060" w14:paraId="02429C91" w14:textId="77777777" w:rsidTr="00B628AD">
        <w:trPr>
          <w:trHeight w:val="57"/>
          <w:jc w:val="center"/>
        </w:trPr>
        <w:tc>
          <w:tcPr>
            <w:tcW w:w="261" w:type="pct"/>
            <w:gridSpan w:val="2"/>
            <w:tcBorders>
              <w:top w:val="double" w:sz="4" w:space="0" w:color="auto"/>
              <w:left w:val="single" w:sz="4" w:space="0" w:color="auto"/>
              <w:bottom w:val="double" w:sz="4" w:space="0" w:color="auto"/>
              <w:right w:val="nil"/>
            </w:tcBorders>
            <w:shd w:val="clear" w:color="auto" w:fill="E6E6E6"/>
            <w:vAlign w:val="center"/>
          </w:tcPr>
          <w:p w14:paraId="39069DD9"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w:t>
            </w:r>
          </w:p>
        </w:tc>
        <w:tc>
          <w:tcPr>
            <w:tcW w:w="4739" w:type="pct"/>
            <w:gridSpan w:val="6"/>
            <w:tcBorders>
              <w:top w:val="double" w:sz="4" w:space="0" w:color="auto"/>
              <w:left w:val="nil"/>
              <w:bottom w:val="double" w:sz="4" w:space="0" w:color="auto"/>
              <w:right w:val="single" w:sz="4" w:space="0" w:color="auto"/>
            </w:tcBorders>
            <w:shd w:val="clear" w:color="auto" w:fill="F3F3F3"/>
            <w:vAlign w:val="center"/>
          </w:tcPr>
          <w:p w14:paraId="4DE26B7E" w14:textId="77777777" w:rsidR="00CF16CE" w:rsidRPr="00600060" w:rsidRDefault="00CF16CE" w:rsidP="00150D14">
            <w:pPr>
              <w:spacing w:line="240" w:lineRule="auto"/>
              <w:rPr>
                <w:color w:val="000000" w:themeColor="text1"/>
                <w:sz w:val="20"/>
                <w:szCs w:val="20"/>
              </w:rPr>
            </w:pPr>
            <w:r w:rsidRPr="00600060">
              <w:rPr>
                <w:rFonts w:cs="Calibri"/>
                <w:color w:val="5B9BD5" w:themeColor="accen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tc>
      </w:tr>
      <w:tr w:rsidR="00CF16CE" w:rsidRPr="00600060" w14:paraId="1D1725B8" w14:textId="77777777" w:rsidTr="00B628AD">
        <w:trPr>
          <w:gridBefore w:val="1"/>
          <w:wBefore w:w="63" w:type="pct"/>
          <w:trHeight w:val="992"/>
          <w:jc w:val="center"/>
        </w:trPr>
        <w:tc>
          <w:tcPr>
            <w:tcW w:w="529" w:type="pct"/>
            <w:gridSpan w:val="2"/>
            <w:tcBorders>
              <w:top w:val="double" w:sz="4" w:space="0" w:color="auto"/>
              <w:left w:val="single" w:sz="4" w:space="0" w:color="auto"/>
              <w:bottom w:val="single" w:sz="4" w:space="0" w:color="auto"/>
              <w:right w:val="nil"/>
            </w:tcBorders>
            <w:shd w:val="clear" w:color="auto" w:fill="E6E6E6"/>
            <w:vAlign w:val="center"/>
          </w:tcPr>
          <w:p w14:paraId="507D0758" w14:textId="77777777" w:rsidR="00CF16CE" w:rsidRPr="00600060" w:rsidRDefault="00CF16CE" w:rsidP="00150D14">
            <w:pPr>
              <w:spacing w:line="240" w:lineRule="auto"/>
              <w:rPr>
                <w:rFonts w:cs="Arial"/>
                <w:color w:val="000000" w:themeColor="text1"/>
                <w:sz w:val="18"/>
                <w:szCs w:val="20"/>
              </w:rPr>
            </w:pPr>
          </w:p>
        </w:tc>
        <w:tc>
          <w:tcPr>
            <w:tcW w:w="2165" w:type="pct"/>
            <w:tcBorders>
              <w:top w:val="double" w:sz="4" w:space="0" w:color="auto"/>
              <w:left w:val="nil"/>
              <w:bottom w:val="single" w:sz="4" w:space="0" w:color="auto"/>
            </w:tcBorders>
            <w:shd w:val="clear" w:color="auto" w:fill="auto"/>
            <w:vAlign w:val="center"/>
          </w:tcPr>
          <w:p w14:paraId="678F9C4D" w14:textId="77777777" w:rsidR="00CF16CE" w:rsidRPr="00600060" w:rsidRDefault="00CF16CE" w:rsidP="00150D14">
            <w:pPr>
              <w:spacing w:line="240" w:lineRule="auto"/>
              <w:jc w:val="center"/>
              <w:rPr>
                <w:rFonts w:cs="Arial"/>
                <w:b/>
                <w:color w:val="000000" w:themeColor="text1"/>
                <w:sz w:val="18"/>
                <w:szCs w:val="20"/>
              </w:rPr>
            </w:pPr>
          </w:p>
        </w:tc>
        <w:tc>
          <w:tcPr>
            <w:tcW w:w="557" w:type="pct"/>
            <w:tcBorders>
              <w:top w:val="double" w:sz="4" w:space="0" w:color="auto"/>
              <w:left w:val="single" w:sz="6" w:space="0" w:color="auto"/>
              <w:right w:val="single" w:sz="4" w:space="0" w:color="auto"/>
            </w:tcBorders>
            <w:vAlign w:val="center"/>
          </w:tcPr>
          <w:p w14:paraId="0B6C24F2"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2 lata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4ED20BC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rok przed złożeniem wniosku]</w:t>
            </w:r>
          </w:p>
        </w:tc>
        <w:tc>
          <w:tcPr>
            <w:tcW w:w="560" w:type="pct"/>
            <w:tcBorders>
              <w:top w:val="double" w:sz="4" w:space="0" w:color="auto"/>
              <w:left w:val="single" w:sz="4" w:space="0" w:color="auto"/>
              <w:bottom w:val="single" w:sz="4" w:space="0" w:color="auto"/>
              <w:right w:val="single" w:sz="4" w:space="0" w:color="auto"/>
            </w:tcBorders>
            <w:vAlign w:val="center"/>
          </w:tcPr>
          <w:p w14:paraId="6B1A2C5A"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xml:space="preserve">: wszystkie lata pomiędzy] </w:t>
            </w:r>
          </w:p>
        </w:tc>
        <w:tc>
          <w:tcPr>
            <w:tcW w:w="566" w:type="pct"/>
            <w:tcBorders>
              <w:top w:val="double" w:sz="4" w:space="0" w:color="auto"/>
              <w:left w:val="single" w:sz="4" w:space="0" w:color="auto"/>
              <w:right w:val="single" w:sz="4" w:space="0" w:color="auto"/>
            </w:tcBorders>
            <w:vAlign w:val="center"/>
          </w:tcPr>
          <w:p w14:paraId="662463D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1EC86274" w14:textId="77777777" w:rsidTr="00B628AD">
        <w:trPr>
          <w:gridBefore w:val="1"/>
          <w:wBefore w:w="63" w:type="pct"/>
          <w:trHeight w:val="57"/>
          <w:jc w:val="center"/>
        </w:trPr>
        <w:tc>
          <w:tcPr>
            <w:tcW w:w="529" w:type="pct"/>
            <w:gridSpan w:val="2"/>
            <w:tcBorders>
              <w:top w:val="single" w:sz="4" w:space="0" w:color="auto"/>
              <w:left w:val="single" w:sz="4" w:space="0" w:color="auto"/>
              <w:bottom w:val="single" w:sz="4" w:space="0" w:color="auto"/>
              <w:right w:val="nil"/>
            </w:tcBorders>
            <w:shd w:val="clear" w:color="auto" w:fill="E6E6E6"/>
            <w:vAlign w:val="center"/>
          </w:tcPr>
          <w:p w14:paraId="1C0ECBED"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I9.1</w:t>
            </w:r>
          </w:p>
          <w:p w14:paraId="7EB212E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5" w:type="pct"/>
            <w:tcBorders>
              <w:top w:val="single" w:sz="4" w:space="0" w:color="auto"/>
              <w:left w:val="nil"/>
              <w:bottom w:val="single" w:sz="4" w:space="0" w:color="auto"/>
            </w:tcBorders>
            <w:shd w:val="clear" w:color="auto" w:fill="auto"/>
            <w:vAlign w:val="center"/>
          </w:tcPr>
          <w:p w14:paraId="108BC631"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tc>
        <w:tc>
          <w:tcPr>
            <w:tcW w:w="557" w:type="pct"/>
            <w:tcBorders>
              <w:top w:val="single" w:sz="4" w:space="0" w:color="auto"/>
              <w:left w:val="single" w:sz="6" w:space="0" w:color="auto"/>
              <w:bottom w:val="single" w:sz="4" w:space="0" w:color="auto"/>
              <w:right w:val="single" w:sz="4" w:space="0" w:color="auto"/>
            </w:tcBorders>
            <w:vAlign w:val="center"/>
          </w:tcPr>
          <w:p w14:paraId="5D3F07F6"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5621511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5731C330"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2B19F9B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0" w:type="pct"/>
            <w:tcBorders>
              <w:top w:val="single" w:sz="4" w:space="0" w:color="auto"/>
              <w:left w:val="single" w:sz="4" w:space="0" w:color="auto"/>
              <w:bottom w:val="single" w:sz="4" w:space="0" w:color="auto"/>
              <w:right w:val="single" w:sz="4" w:space="0" w:color="auto"/>
            </w:tcBorders>
            <w:vAlign w:val="center"/>
          </w:tcPr>
          <w:p w14:paraId="1E8E46FD"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53461966"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6" w:type="pct"/>
            <w:tcBorders>
              <w:top w:val="single" w:sz="4" w:space="0" w:color="auto"/>
              <w:left w:val="single" w:sz="4" w:space="0" w:color="auto"/>
              <w:bottom w:val="single" w:sz="4" w:space="0" w:color="auto"/>
              <w:right w:val="single" w:sz="4" w:space="0" w:color="auto"/>
            </w:tcBorders>
            <w:vAlign w:val="center"/>
          </w:tcPr>
          <w:p w14:paraId="43492E7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6987EE2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r>
    </w:tbl>
    <w:p w14:paraId="0875C187" w14:textId="77777777" w:rsidR="00CF16CE" w:rsidRPr="00AD1571" w:rsidRDefault="00CF16CE" w:rsidP="009E7F90">
      <w:pPr>
        <w:pStyle w:val="Akapitzlist"/>
        <w:numPr>
          <w:ilvl w:val="0"/>
          <w:numId w:val="23"/>
        </w:numPr>
        <w:spacing w:after="0" w:line="240" w:lineRule="auto"/>
        <w:ind w:left="567" w:hanging="567"/>
        <w:rPr>
          <w:rFonts w:cs="Times New Roman"/>
          <w:b/>
          <w:szCs w:val="20"/>
        </w:rPr>
      </w:pPr>
      <w:r w:rsidRPr="00AD1571">
        <w:rPr>
          <w:rFonts w:cs="Times New Roman"/>
          <w:b/>
          <w:szCs w:val="20"/>
        </w:rPr>
        <w:lastRenderedPageBreak/>
        <w:t>Wszystkie treści, które nie są adresowane do respondenta</w:t>
      </w:r>
    </w:p>
    <w:p w14:paraId="288E132A" w14:textId="77777777" w:rsidR="00CF16CE" w:rsidRDefault="00CF16CE" w:rsidP="00150D14">
      <w:pPr>
        <w:pStyle w:val="Akapitzlist"/>
        <w:spacing w:line="240" w:lineRule="auto"/>
        <w:ind w:left="567"/>
        <w:jc w:val="both"/>
        <w:rPr>
          <w:rFonts w:cs="Times New Roman"/>
          <w:szCs w:val="20"/>
        </w:rPr>
      </w:pPr>
      <w:r w:rsidRPr="00AD1571">
        <w:rPr>
          <w:rFonts w:cs="Times New Roman"/>
          <w:szCs w:val="20"/>
        </w:rPr>
        <w:t xml:space="preserve">W kwestionariuszu pojawiają się treści, które nie są przeznaczone do respondenta, są za to wskazówką jak należy zakodować jego odpowiedź. Wszystkie wskazówki dla skryptera </w:t>
      </w:r>
      <w:r>
        <w:rPr>
          <w:rFonts w:cs="Times New Roman"/>
          <w:szCs w:val="20"/>
        </w:rPr>
        <w:t>zapisane są</w:t>
      </w:r>
      <w:r w:rsidRPr="00AD1571">
        <w:rPr>
          <w:rFonts w:cs="Times New Roman"/>
          <w:szCs w:val="20"/>
        </w:rPr>
        <w:t xml:space="preserve"> czerwonym tekstem zwykłym (bez capslocka). Pamiętamy, że tekst oznaczony na czerwono nie </w:t>
      </w:r>
      <w:r w:rsidR="00884787">
        <w:rPr>
          <w:rFonts w:cs="Times New Roman"/>
          <w:szCs w:val="20"/>
        </w:rPr>
        <w:t xml:space="preserve">powinien być </w:t>
      </w:r>
      <w:r w:rsidRPr="00AD1571">
        <w:rPr>
          <w:rFonts w:cs="Times New Roman"/>
          <w:szCs w:val="20"/>
        </w:rPr>
        <w:t>widoczny dla respondenta</w:t>
      </w:r>
      <w:r>
        <w:rPr>
          <w:rFonts w:cs="Times New Roman"/>
          <w:szCs w:val="20"/>
        </w:rPr>
        <w:t>.</w:t>
      </w:r>
    </w:p>
    <w:p w14:paraId="6D81F1CB" w14:textId="77777777" w:rsidR="00CF16CE" w:rsidRPr="00AD1571" w:rsidRDefault="00CF16CE" w:rsidP="00150D14">
      <w:pPr>
        <w:pStyle w:val="Akapitzlist"/>
        <w:spacing w:line="240" w:lineRule="auto"/>
        <w:ind w:left="567"/>
        <w:jc w:val="both"/>
        <w:rPr>
          <w:szCs w:val="20"/>
        </w:rPr>
      </w:pPr>
      <w:r>
        <w:rPr>
          <w:rFonts w:cs="Times New Roman"/>
          <w:szCs w:val="20"/>
        </w:rPr>
        <w:t>Przykład:</w:t>
      </w:r>
      <w:r w:rsidRPr="00AD1571">
        <w:rPr>
          <w:szCs w:val="20"/>
        </w:rPr>
        <w:t xml:space="preserve"> </w:t>
      </w:r>
    </w:p>
    <w:tbl>
      <w:tblPr>
        <w:tblW w:w="5000" w:type="pct"/>
        <w:jc w:val="center"/>
        <w:tblCellMar>
          <w:left w:w="56" w:type="dxa"/>
          <w:right w:w="56" w:type="dxa"/>
        </w:tblCellMar>
        <w:tblLook w:val="0000" w:firstRow="0" w:lastRow="0" w:firstColumn="0" w:lastColumn="0" w:noHBand="0" w:noVBand="0"/>
      </w:tblPr>
      <w:tblGrid>
        <w:gridCol w:w="643"/>
        <w:gridCol w:w="4078"/>
        <w:gridCol w:w="2457"/>
        <w:gridCol w:w="2216"/>
      </w:tblGrid>
      <w:tr w:rsidR="00CF16CE" w:rsidRPr="00600060" w14:paraId="50810494" w14:textId="77777777" w:rsidTr="00B628AD">
        <w:trPr>
          <w:trHeight w:val="510"/>
          <w:jc w:val="center"/>
        </w:trPr>
        <w:tc>
          <w:tcPr>
            <w:tcW w:w="319" w:type="pct"/>
            <w:tcBorders>
              <w:top w:val="double" w:sz="4" w:space="0" w:color="auto"/>
              <w:left w:val="single" w:sz="4" w:space="0" w:color="auto"/>
              <w:bottom w:val="double" w:sz="4" w:space="0" w:color="auto"/>
              <w:right w:val="nil"/>
            </w:tcBorders>
            <w:shd w:val="clear" w:color="auto" w:fill="E6E6E6"/>
            <w:vAlign w:val="center"/>
          </w:tcPr>
          <w:p w14:paraId="2D25FA26"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D13</w:t>
            </w:r>
          </w:p>
          <w:p w14:paraId="24FA51F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D13_n</w:t>
            </w:r>
          </w:p>
        </w:tc>
        <w:tc>
          <w:tcPr>
            <w:tcW w:w="2178" w:type="pct"/>
            <w:tcBorders>
              <w:top w:val="double" w:sz="4" w:space="0" w:color="auto"/>
              <w:left w:val="nil"/>
              <w:bottom w:val="double" w:sz="4" w:space="0" w:color="auto"/>
              <w:right w:val="single" w:sz="4" w:space="0" w:color="auto"/>
            </w:tcBorders>
            <w:shd w:val="clear" w:color="auto" w:fill="F3F3F3"/>
            <w:vAlign w:val="center"/>
          </w:tcPr>
          <w:p w14:paraId="3226E8CA" w14:textId="77777777" w:rsidR="00CF16CE" w:rsidRPr="00600060" w:rsidRDefault="00CF16CE" w:rsidP="00150D14">
            <w:pPr>
              <w:spacing w:line="240" w:lineRule="auto"/>
              <w:rPr>
                <w:rFonts w:cstheme="minorHAnsi"/>
                <w:sz w:val="20"/>
                <w:szCs w:val="20"/>
              </w:rPr>
            </w:pPr>
            <w:r w:rsidRPr="00600060">
              <w:rPr>
                <w:rFonts w:cstheme="minorHAnsi"/>
                <w:color w:val="5B9BD5" w:themeColor="accent1"/>
                <w:sz w:val="20"/>
                <w:szCs w:val="20"/>
              </w:rPr>
              <w:t xml:space="preserve">[PK] </w:t>
            </w:r>
            <w:r w:rsidRPr="00600060">
              <w:rPr>
                <w:rFonts w:cstheme="minorHAnsi"/>
                <w:sz w:val="20"/>
                <w:szCs w:val="20"/>
              </w:rPr>
              <w:t>Z iloma kooperantami zagranicznymi Państwa firma współpracowała w ostatnich 12 miesiącach? Jeśli firma nie prowadziła współpracy z kooperantami z zagranicy, to proszę wpisać wartość „0”.</w:t>
            </w:r>
          </w:p>
          <w:p w14:paraId="19BD5D7C" w14:textId="77777777" w:rsidR="00CF16CE" w:rsidRPr="00600060" w:rsidRDefault="00CF16CE" w:rsidP="00150D14">
            <w:pPr>
              <w:spacing w:line="240" w:lineRule="auto"/>
              <w:rPr>
                <w:rFonts w:cs="Arial"/>
                <w:i/>
                <w:sz w:val="20"/>
                <w:szCs w:val="20"/>
              </w:rPr>
            </w:pPr>
            <w:r w:rsidRPr="00600060">
              <w:rPr>
                <w:rFonts w:cstheme="minorHAnsi"/>
                <w:color w:val="538135" w:themeColor="accent6" w:themeShade="BF"/>
                <w:sz w:val="20"/>
                <w:szCs w:val="20"/>
              </w:rPr>
              <w:t>Liczba kooperantów w ost. 12 m-cach</w:t>
            </w:r>
          </w:p>
          <w:p w14:paraId="10B81832" w14:textId="77777777" w:rsidR="00CF16CE" w:rsidRPr="00600060" w:rsidRDefault="00CF16CE" w:rsidP="00150D14">
            <w:pPr>
              <w:spacing w:line="240" w:lineRule="auto"/>
              <w:rPr>
                <w:rFonts w:cs="Arial"/>
                <w:i/>
                <w:sz w:val="20"/>
                <w:szCs w:val="20"/>
              </w:rPr>
            </w:pPr>
          </w:p>
          <w:p w14:paraId="0184E7D8" w14:textId="77777777" w:rsidR="00CF16CE" w:rsidRPr="00600060" w:rsidRDefault="00CF16CE" w:rsidP="00150D14">
            <w:pPr>
              <w:spacing w:line="240" w:lineRule="auto"/>
              <w:rPr>
                <w:rFonts w:cstheme="minorHAnsi"/>
                <w:sz w:val="20"/>
                <w:szCs w:val="20"/>
              </w:rPr>
            </w:pPr>
            <w:r w:rsidRPr="00600060">
              <w:rPr>
                <w:rFonts w:cs="Arial"/>
                <w:color w:val="7030A0"/>
                <w:sz w:val="20"/>
                <w:szCs w:val="20"/>
              </w:rPr>
              <w:t>[?] Przez kooperantów zagranicznych rozumiemy podmioty których siedziba znajduje się na poza terytorium Polski</w:t>
            </w:r>
          </w:p>
        </w:tc>
        <w:tc>
          <w:tcPr>
            <w:tcW w:w="1315" w:type="pct"/>
            <w:tcBorders>
              <w:top w:val="double" w:sz="4" w:space="0" w:color="auto"/>
              <w:left w:val="single" w:sz="4" w:space="0" w:color="auto"/>
              <w:bottom w:val="double" w:sz="4" w:space="0" w:color="auto"/>
            </w:tcBorders>
            <w:shd w:val="clear" w:color="auto" w:fill="auto"/>
            <w:vAlign w:val="center"/>
          </w:tcPr>
          <w:p w14:paraId="62BF0D5A" w14:textId="77777777" w:rsidR="00CF16CE" w:rsidRPr="00600060" w:rsidRDefault="00CF16CE" w:rsidP="00150D14">
            <w:pPr>
              <w:spacing w:line="240" w:lineRule="auto"/>
              <w:jc w:val="center"/>
              <w:rPr>
                <w:rFonts w:cs="Arial"/>
                <w:sz w:val="20"/>
              </w:rPr>
            </w:pPr>
            <w:r w:rsidRPr="00600060">
              <w:rPr>
                <w:rFonts w:cs="Arial"/>
                <w:sz w:val="20"/>
              </w:rPr>
              <w:t>W ostatnich 12 miesiącach firma współpracowała</w:t>
            </w:r>
          </w:p>
          <w:p w14:paraId="56702543" w14:textId="77777777" w:rsidR="00CF16CE" w:rsidRPr="00600060" w:rsidRDefault="00CF16CE" w:rsidP="00150D14">
            <w:pPr>
              <w:spacing w:line="240" w:lineRule="auto"/>
              <w:jc w:val="center"/>
              <w:rPr>
                <w:rFonts w:cs="Arial"/>
                <w:sz w:val="20"/>
              </w:rPr>
            </w:pPr>
            <w:r w:rsidRPr="00600060">
              <w:rPr>
                <w:rFonts w:cs="Arial"/>
                <w:sz w:val="20"/>
              </w:rPr>
              <w:t>z |__|__|__|__| kooperantami</w:t>
            </w:r>
          </w:p>
          <w:p w14:paraId="27527267" w14:textId="77777777" w:rsidR="00CF16CE" w:rsidRPr="00600060" w:rsidRDefault="00CF16CE" w:rsidP="00150D14">
            <w:pPr>
              <w:spacing w:line="240" w:lineRule="auto"/>
              <w:jc w:val="center"/>
              <w:rPr>
                <w:color w:val="FF0000"/>
                <w:sz w:val="20"/>
                <w:szCs w:val="20"/>
              </w:rPr>
            </w:pPr>
            <w:r w:rsidRPr="00600060">
              <w:rPr>
                <w:color w:val="FF0000"/>
                <w:sz w:val="20"/>
                <w:szCs w:val="20"/>
              </w:rPr>
              <w:t>[numeryczna, zakres 0-50]</w:t>
            </w:r>
          </w:p>
          <w:p w14:paraId="20FBA4F3" w14:textId="77777777" w:rsidR="00CF16CE" w:rsidRPr="00600060" w:rsidRDefault="00CF16CE" w:rsidP="00150D14">
            <w:pPr>
              <w:tabs>
                <w:tab w:val="left" w:pos="325"/>
                <w:tab w:val="right" w:leader="dot" w:pos="5290"/>
              </w:tabs>
              <w:suppressAutoHyphens/>
              <w:spacing w:line="240" w:lineRule="auto"/>
              <w:ind w:left="318" w:hanging="318"/>
              <w:jc w:val="center"/>
              <w:rPr>
                <w:rFonts w:cs="Arial"/>
                <w:sz w:val="18"/>
              </w:rPr>
            </w:pPr>
            <w:r w:rsidRPr="00600060">
              <w:rPr>
                <w:rFonts w:cs="Arial"/>
                <w:sz w:val="18"/>
              </w:rPr>
              <w:t>nie wiem ....................</w:t>
            </w:r>
            <w:r w:rsidRPr="00600060">
              <w:rPr>
                <w:rFonts w:cs="Arial"/>
                <w:color w:val="70AD47" w:themeColor="accent6"/>
                <w:sz w:val="18"/>
              </w:rPr>
              <w:t>9999</w:t>
            </w:r>
          </w:p>
        </w:tc>
        <w:tc>
          <w:tcPr>
            <w:tcW w:w="1187" w:type="pct"/>
            <w:tcBorders>
              <w:top w:val="double" w:sz="4" w:space="0" w:color="auto"/>
              <w:bottom w:val="double" w:sz="4" w:space="0" w:color="auto"/>
              <w:right w:val="single" w:sz="4" w:space="0" w:color="auto"/>
            </w:tcBorders>
            <w:shd w:val="clear" w:color="auto" w:fill="auto"/>
            <w:vAlign w:val="center"/>
          </w:tcPr>
          <w:p w14:paraId="70F3B559" w14:textId="77777777" w:rsidR="00CF16CE" w:rsidRPr="00600060" w:rsidRDefault="00CF16CE" w:rsidP="00150D14">
            <w:pPr>
              <w:spacing w:line="240" w:lineRule="auto"/>
              <w:jc w:val="center"/>
              <w:rPr>
                <w:rFonts w:cs="Arial"/>
                <w:color w:val="FF0000"/>
                <w:sz w:val="20"/>
              </w:rPr>
            </w:pPr>
            <w:r w:rsidRPr="00600060">
              <w:rPr>
                <w:rFonts w:cs="Arial"/>
                <w:color w:val="FF0000"/>
                <w:sz w:val="20"/>
              </w:rPr>
              <w:t>Jeśli zaznaczy nie wiem zakodować jako 9999.</w:t>
            </w:r>
          </w:p>
        </w:tc>
      </w:tr>
    </w:tbl>
    <w:p w14:paraId="00997551" w14:textId="77777777" w:rsidR="00CF16CE" w:rsidRPr="00AD1571" w:rsidRDefault="00CF16CE" w:rsidP="009E7F90">
      <w:pPr>
        <w:pStyle w:val="Akapitzlist"/>
        <w:numPr>
          <w:ilvl w:val="0"/>
          <w:numId w:val="23"/>
        </w:numPr>
        <w:spacing w:before="120" w:after="0" w:line="240" w:lineRule="auto"/>
        <w:ind w:left="567" w:hanging="567"/>
        <w:rPr>
          <w:rFonts w:cs="Times New Roman"/>
          <w:b/>
          <w:szCs w:val="20"/>
        </w:rPr>
      </w:pPr>
      <w:r w:rsidRPr="00AD1571">
        <w:rPr>
          <w:rFonts w:cs="Times New Roman"/>
          <w:b/>
          <w:szCs w:val="20"/>
        </w:rPr>
        <w:t>Związki logiczne między zmiennymi</w:t>
      </w:r>
    </w:p>
    <w:p w14:paraId="1A3645D9" w14:textId="77777777" w:rsidR="00CF16CE" w:rsidRDefault="00CF16CE" w:rsidP="00150D14">
      <w:pPr>
        <w:pStyle w:val="Akapitzlist"/>
        <w:spacing w:line="240" w:lineRule="auto"/>
        <w:ind w:left="567"/>
        <w:jc w:val="both"/>
        <w:rPr>
          <w:rFonts w:cs="Times New Roman"/>
          <w:szCs w:val="20"/>
        </w:rPr>
      </w:pPr>
      <w:r w:rsidRPr="00AD1571">
        <w:rPr>
          <w:rFonts w:cs="Times New Roman"/>
          <w:szCs w:val="20"/>
        </w:rPr>
        <w:t xml:space="preserve">Tam gdzie to możliwe </w:t>
      </w:r>
      <w:r>
        <w:rPr>
          <w:rFonts w:cs="Times New Roman"/>
          <w:szCs w:val="20"/>
        </w:rPr>
        <w:t xml:space="preserve">wskazano </w:t>
      </w:r>
      <w:r w:rsidRPr="00AD1571">
        <w:rPr>
          <w:rFonts w:cs="Times New Roman"/>
          <w:szCs w:val="20"/>
        </w:rPr>
        <w:t xml:space="preserve">związki logiczne pomiędzy zmiennymi </w:t>
      </w:r>
      <w:r>
        <w:rPr>
          <w:rFonts w:cs="Times New Roman"/>
          <w:szCs w:val="20"/>
        </w:rPr>
        <w:t>by</w:t>
      </w:r>
      <w:r w:rsidRPr="00AD1571">
        <w:rPr>
          <w:rFonts w:cs="Times New Roman"/>
          <w:szCs w:val="20"/>
        </w:rPr>
        <w:t xml:space="preserve"> za pomocą filtrów oraz tekstów wyświetlanych warunkowo stworzyć system zapobiegający powstawaniu błędów w danych.</w:t>
      </w:r>
      <w:r>
        <w:rPr>
          <w:rFonts w:cs="Times New Roman"/>
          <w:szCs w:val="20"/>
        </w:rPr>
        <w:t xml:space="preserve"> Po wprowadzeniu przez respondenta niepoprawnej odpowiedzi (sprzecznej z założonymi warunkami dla wskazywanych wartości), wyświetlany jest respondentowi stosowny komunikat. Poprawienie odpowiedzi umożliwia przejście dalej.</w:t>
      </w:r>
    </w:p>
    <w:p w14:paraId="2F2249C3" w14:textId="77777777" w:rsidR="00CF16CE" w:rsidRPr="00600060" w:rsidRDefault="00CF16CE" w:rsidP="00150D14">
      <w:pPr>
        <w:pStyle w:val="Akapitzlist"/>
        <w:spacing w:line="240" w:lineRule="auto"/>
        <w:ind w:left="567"/>
        <w:jc w:val="both"/>
        <w:rPr>
          <w:sz w:val="20"/>
          <w:szCs w:val="20"/>
        </w:rPr>
      </w:pPr>
      <w:r>
        <w:rPr>
          <w:rFonts w:cs="Times New Roman"/>
          <w:szCs w:val="20"/>
        </w:rPr>
        <w:t>Przykład:</w:t>
      </w:r>
    </w:p>
    <w:tbl>
      <w:tblPr>
        <w:tblStyle w:val="Tabela-Siatka"/>
        <w:tblW w:w="10762" w:type="dxa"/>
        <w:tblInd w:w="-1" w:type="dxa"/>
        <w:tblLayout w:type="fixed"/>
        <w:tblLook w:val="04A0" w:firstRow="1" w:lastRow="0" w:firstColumn="1" w:lastColumn="0" w:noHBand="0" w:noVBand="1"/>
      </w:tblPr>
      <w:tblGrid>
        <w:gridCol w:w="709"/>
        <w:gridCol w:w="5112"/>
        <w:gridCol w:w="1233"/>
        <w:gridCol w:w="1234"/>
        <w:gridCol w:w="1235"/>
        <w:gridCol w:w="1239"/>
      </w:tblGrid>
      <w:tr w:rsidR="00CF16CE" w:rsidRPr="00600060" w14:paraId="6BD928C8" w14:textId="77777777" w:rsidTr="00B628AD">
        <w:trPr>
          <w:trHeight w:val="20"/>
        </w:trPr>
        <w:tc>
          <w:tcPr>
            <w:tcW w:w="709" w:type="dxa"/>
            <w:vMerge w:val="restart"/>
            <w:tcBorders>
              <w:top w:val="double" w:sz="4" w:space="0" w:color="auto"/>
              <w:right w:val="nil"/>
            </w:tcBorders>
            <w:shd w:val="clear" w:color="auto" w:fill="E6E6E6"/>
            <w:vAlign w:val="center"/>
          </w:tcPr>
          <w:p w14:paraId="51747819" w14:textId="77777777" w:rsidR="00CF16CE" w:rsidRPr="00600060" w:rsidRDefault="00CF16CE" w:rsidP="00150D14">
            <w:pPr>
              <w:rPr>
                <w:sz w:val="20"/>
                <w:szCs w:val="20"/>
              </w:rPr>
            </w:pPr>
            <w:r w:rsidRPr="00600060">
              <w:rPr>
                <w:sz w:val="20"/>
                <w:szCs w:val="20"/>
                <w:highlight w:val="green"/>
              </w:rPr>
              <w:t>U3</w:t>
            </w:r>
          </w:p>
          <w:p w14:paraId="7C302664" w14:textId="77777777" w:rsidR="00CF16CE" w:rsidRPr="00600060" w:rsidRDefault="00CF16CE" w:rsidP="00150D14">
            <w:pPr>
              <w:rPr>
                <w:sz w:val="20"/>
                <w:szCs w:val="20"/>
              </w:rPr>
            </w:pPr>
            <w:r w:rsidRPr="00600060">
              <w:rPr>
                <w:rFonts w:cs="Arial"/>
                <w:color w:val="70AD47" w:themeColor="accent6"/>
                <w:sz w:val="20"/>
                <w:szCs w:val="20"/>
              </w:rPr>
              <w:t>U3_[rok]_n</w:t>
            </w:r>
          </w:p>
        </w:tc>
        <w:tc>
          <w:tcPr>
            <w:tcW w:w="5112" w:type="dxa"/>
            <w:vMerge w:val="restart"/>
            <w:tcBorders>
              <w:top w:val="double" w:sz="4" w:space="0" w:color="auto"/>
              <w:left w:val="nil"/>
            </w:tcBorders>
            <w:shd w:val="clear" w:color="auto" w:fill="F3F3F3"/>
            <w:vAlign w:val="center"/>
          </w:tcPr>
          <w:p w14:paraId="5E3DC19D" w14:textId="77777777" w:rsidR="00CF16CE" w:rsidRPr="00600060" w:rsidRDefault="00CF16CE" w:rsidP="00150D14">
            <w:pPr>
              <w:rPr>
                <w:rFonts w:cs="Arial"/>
                <w:sz w:val="20"/>
                <w:szCs w:val="20"/>
              </w:rPr>
            </w:pPr>
            <w:r w:rsidRPr="00600060">
              <w:rPr>
                <w:rFonts w:cstheme="minorHAnsi"/>
                <w:color w:val="5B9BD5" w:themeColor="accent1"/>
                <w:sz w:val="20"/>
                <w:szCs w:val="20"/>
              </w:rPr>
              <w:t>[PK]</w:t>
            </w:r>
            <w:r w:rsidRPr="00600060">
              <w:rPr>
                <w:rFonts w:cstheme="minorHAnsi"/>
                <w:sz w:val="20"/>
                <w:szCs w:val="20"/>
              </w:rPr>
              <w:t xml:space="preserve"> Jaka była wartość </w:t>
            </w:r>
            <w:r w:rsidRPr="00600060">
              <w:rPr>
                <w:rFonts w:cs="Arial"/>
                <w:sz w:val="20"/>
                <w:szCs w:val="20"/>
              </w:rPr>
              <w:t xml:space="preserve">przychodów z eksportu produktów (wyrobów i usług), </w:t>
            </w:r>
            <w:r w:rsidRPr="00600060">
              <w:rPr>
                <w:rFonts w:cs="Arial"/>
                <w:b/>
                <w:sz w:val="20"/>
                <w:szCs w:val="20"/>
              </w:rPr>
              <w:t>łącznie do krajów UE oraz krajów spoza UE</w:t>
            </w:r>
            <w:r w:rsidRPr="00600060">
              <w:rPr>
                <w:rFonts w:cs="Arial"/>
                <w:sz w:val="20"/>
                <w:szCs w:val="20"/>
              </w:rPr>
              <w:t>, w poszczególnych latach? (w tys. zł)</w:t>
            </w:r>
          </w:p>
          <w:p w14:paraId="02398479" w14:textId="77777777" w:rsidR="00CF16CE" w:rsidRPr="00600060" w:rsidRDefault="00CF16CE" w:rsidP="00150D14">
            <w:pPr>
              <w:rPr>
                <w:rFonts w:cs="Arial"/>
                <w:color w:val="70AD47" w:themeColor="accent6"/>
                <w:sz w:val="20"/>
                <w:szCs w:val="20"/>
              </w:rPr>
            </w:pPr>
            <w:r w:rsidRPr="00600060">
              <w:rPr>
                <w:rFonts w:cs="Arial"/>
                <w:color w:val="70AD47" w:themeColor="accent6"/>
                <w:sz w:val="20"/>
                <w:szCs w:val="20"/>
              </w:rPr>
              <w:t>Przychody z eksportu w [rok]</w:t>
            </w:r>
          </w:p>
          <w:p w14:paraId="739BC0AA" w14:textId="77777777" w:rsidR="00CF16CE" w:rsidRPr="00600060" w:rsidRDefault="00CF16CE" w:rsidP="00150D14">
            <w:pPr>
              <w:rPr>
                <w:rFonts w:cs="Arial"/>
                <w:color w:val="70AD47" w:themeColor="accent6"/>
                <w:sz w:val="20"/>
                <w:szCs w:val="20"/>
              </w:rPr>
            </w:pPr>
          </w:p>
          <w:p w14:paraId="393B2821" w14:textId="77777777" w:rsidR="00CF16CE" w:rsidRPr="00600060" w:rsidRDefault="00CF16CE" w:rsidP="00150D14">
            <w:pPr>
              <w:rPr>
                <w:rFonts w:cs="Arial"/>
                <w:color w:val="FF0000"/>
                <w:sz w:val="20"/>
                <w:szCs w:val="20"/>
              </w:rPr>
            </w:pPr>
            <w:r w:rsidRPr="00600060">
              <w:rPr>
                <w:rFonts w:cs="Arial"/>
                <w:color w:val="FF0000"/>
                <w:sz w:val="20"/>
                <w:szCs w:val="20"/>
              </w:rPr>
              <w:t>JEŚLI U3_[ROK] &gt; K210_[ROK] -&gt; WYŚWIETL:</w:t>
            </w:r>
          </w:p>
          <w:p w14:paraId="2D7F59D3" w14:textId="77777777" w:rsidR="00CF16CE" w:rsidRPr="00600060" w:rsidRDefault="00CF16CE" w:rsidP="00150D14">
            <w:pPr>
              <w:rPr>
                <w:rFonts w:cs="Arial"/>
                <w:sz w:val="20"/>
                <w:szCs w:val="20"/>
              </w:rPr>
            </w:pPr>
            <w:r w:rsidRPr="00600060">
              <w:rPr>
                <w:rFonts w:cs="Arial"/>
                <w:color w:val="7030A0"/>
                <w:sz w:val="20"/>
                <w:szCs w:val="20"/>
              </w:rPr>
              <w:t xml:space="preserve">Kwota przychodu z eksportu w roku [rok] przekracza podaną przez Państwa kwotę przychodu ogółem. Proszę o wprowadzenie prawidłowych wielkości. </w:t>
            </w:r>
          </w:p>
        </w:tc>
        <w:tc>
          <w:tcPr>
            <w:tcW w:w="1233" w:type="dxa"/>
            <w:tcBorders>
              <w:top w:val="double" w:sz="4" w:space="0" w:color="auto"/>
            </w:tcBorders>
            <w:vAlign w:val="center"/>
          </w:tcPr>
          <w:p w14:paraId="09A5B358"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P</w:t>
            </w:r>
            <w:r w:rsidRPr="00600060">
              <w:rPr>
                <w:rFonts w:cs="Arial"/>
                <w:sz w:val="18"/>
                <w:szCs w:val="20"/>
              </w:rPr>
              <w:t>: 2 lata przed złożeniem wniosku]</w:t>
            </w:r>
          </w:p>
        </w:tc>
        <w:tc>
          <w:tcPr>
            <w:tcW w:w="1234" w:type="dxa"/>
            <w:tcBorders>
              <w:top w:val="double" w:sz="4" w:space="0" w:color="auto"/>
            </w:tcBorders>
            <w:vAlign w:val="center"/>
          </w:tcPr>
          <w:p w14:paraId="34DDF995"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P</w:t>
            </w:r>
            <w:r w:rsidRPr="00600060">
              <w:rPr>
                <w:rFonts w:cs="Arial"/>
                <w:sz w:val="18"/>
                <w:szCs w:val="20"/>
              </w:rPr>
              <w:t>: rok przed złożeniem wniosku]</w:t>
            </w:r>
          </w:p>
        </w:tc>
        <w:tc>
          <w:tcPr>
            <w:tcW w:w="1235" w:type="dxa"/>
            <w:tcBorders>
              <w:top w:val="double" w:sz="4" w:space="0" w:color="auto"/>
            </w:tcBorders>
            <w:vAlign w:val="center"/>
          </w:tcPr>
          <w:p w14:paraId="42BC8EF6"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K</w:t>
            </w:r>
            <w:r w:rsidRPr="00600060">
              <w:rPr>
                <w:rFonts w:cs="Arial"/>
                <w:sz w:val="18"/>
                <w:szCs w:val="20"/>
              </w:rPr>
              <w:t>: wszystkie lata pomiędzy]</w:t>
            </w:r>
          </w:p>
        </w:tc>
        <w:tc>
          <w:tcPr>
            <w:tcW w:w="1239" w:type="dxa"/>
            <w:tcBorders>
              <w:top w:val="double" w:sz="4" w:space="0" w:color="auto"/>
            </w:tcBorders>
            <w:vAlign w:val="center"/>
          </w:tcPr>
          <w:p w14:paraId="56C5584B" w14:textId="77777777" w:rsidR="00CF16CE" w:rsidRPr="00600060" w:rsidRDefault="00CF16CE" w:rsidP="00150D14">
            <w:pPr>
              <w:jc w:val="center"/>
              <w:rPr>
                <w:sz w:val="20"/>
                <w:szCs w:val="20"/>
              </w:rPr>
            </w:pPr>
            <w:r w:rsidRPr="00600060">
              <w:rPr>
                <w:rFonts w:cs="Arial"/>
                <w:sz w:val="18"/>
                <w:szCs w:val="20"/>
              </w:rPr>
              <w:t>[</w:t>
            </w:r>
            <w:r w:rsidRPr="00600060">
              <w:rPr>
                <w:rFonts w:cs="Arial"/>
                <w:color w:val="5B9BD5" w:themeColor="accent1"/>
                <w:sz w:val="18"/>
                <w:szCs w:val="20"/>
              </w:rPr>
              <w:t>K</w:t>
            </w:r>
            <w:r w:rsidRPr="00600060">
              <w:rPr>
                <w:rFonts w:cs="Arial"/>
                <w:sz w:val="18"/>
                <w:szCs w:val="20"/>
              </w:rPr>
              <w:t>: rok złożenia wniosku o płatność końcową +</w:t>
            </w:r>
            <w:r w:rsidR="00A42E6C">
              <w:rPr>
                <w:rFonts w:cs="Arial"/>
                <w:sz w:val="18"/>
                <w:szCs w:val="20"/>
              </w:rPr>
              <w:t>1</w:t>
            </w:r>
            <w:r w:rsidRPr="00600060">
              <w:rPr>
                <w:rFonts w:cs="Arial"/>
                <w:sz w:val="18"/>
                <w:szCs w:val="20"/>
              </w:rPr>
              <w:t>]</w:t>
            </w:r>
          </w:p>
        </w:tc>
      </w:tr>
      <w:tr w:rsidR="00CF16CE" w:rsidRPr="00600060" w14:paraId="6E7D55F0" w14:textId="77777777" w:rsidTr="00B628AD">
        <w:trPr>
          <w:trHeight w:val="20"/>
        </w:trPr>
        <w:tc>
          <w:tcPr>
            <w:tcW w:w="709" w:type="dxa"/>
            <w:vMerge/>
            <w:tcBorders>
              <w:bottom w:val="double" w:sz="4" w:space="0" w:color="auto"/>
              <w:right w:val="nil"/>
            </w:tcBorders>
            <w:shd w:val="clear" w:color="auto" w:fill="E6E6E6"/>
            <w:vAlign w:val="center"/>
          </w:tcPr>
          <w:p w14:paraId="04FE844F" w14:textId="77777777" w:rsidR="00CF16CE" w:rsidRPr="00600060" w:rsidRDefault="00CF16CE" w:rsidP="00150D14">
            <w:pPr>
              <w:rPr>
                <w:sz w:val="20"/>
                <w:szCs w:val="20"/>
              </w:rPr>
            </w:pPr>
          </w:p>
        </w:tc>
        <w:tc>
          <w:tcPr>
            <w:tcW w:w="5112" w:type="dxa"/>
            <w:vMerge/>
            <w:tcBorders>
              <w:left w:val="nil"/>
              <w:bottom w:val="double" w:sz="4" w:space="0" w:color="auto"/>
            </w:tcBorders>
            <w:shd w:val="clear" w:color="auto" w:fill="F3F3F3"/>
          </w:tcPr>
          <w:p w14:paraId="332683B9" w14:textId="77777777" w:rsidR="00CF16CE" w:rsidRPr="00600060" w:rsidRDefault="00CF16CE" w:rsidP="00150D14">
            <w:pPr>
              <w:rPr>
                <w:rFonts w:cs="Arial"/>
                <w:sz w:val="20"/>
                <w:szCs w:val="20"/>
              </w:rPr>
            </w:pPr>
          </w:p>
        </w:tc>
        <w:tc>
          <w:tcPr>
            <w:tcW w:w="1233" w:type="dxa"/>
            <w:tcBorders>
              <w:bottom w:val="double" w:sz="4" w:space="0" w:color="auto"/>
            </w:tcBorders>
            <w:vAlign w:val="center"/>
          </w:tcPr>
          <w:p w14:paraId="67980C73" w14:textId="77777777" w:rsidR="00CF16CE" w:rsidRPr="00600060" w:rsidRDefault="00CF16CE" w:rsidP="00150D14">
            <w:pPr>
              <w:jc w:val="center"/>
              <w:rPr>
                <w:rFonts w:cs="Arial"/>
                <w:sz w:val="13"/>
              </w:rPr>
            </w:pPr>
            <w:r w:rsidRPr="00600060">
              <w:rPr>
                <w:rFonts w:cs="Arial"/>
                <w:sz w:val="13"/>
              </w:rPr>
              <w:t>|__|__|__|__|__|</w:t>
            </w:r>
          </w:p>
          <w:p w14:paraId="4F22731D" w14:textId="77777777" w:rsidR="00CF16CE" w:rsidRPr="00600060" w:rsidRDefault="00CF16CE" w:rsidP="00150D14">
            <w:pPr>
              <w:jc w:val="center"/>
              <w:rPr>
                <w:sz w:val="20"/>
                <w:szCs w:val="20"/>
              </w:rPr>
            </w:pPr>
            <w:r w:rsidRPr="00600060">
              <w:rPr>
                <w:color w:val="FF0000"/>
                <w:sz w:val="18"/>
                <w:szCs w:val="20"/>
              </w:rPr>
              <w:t>[numeryczna, zakres X-Y]</w:t>
            </w:r>
          </w:p>
        </w:tc>
        <w:tc>
          <w:tcPr>
            <w:tcW w:w="1234" w:type="dxa"/>
            <w:tcBorders>
              <w:bottom w:val="double" w:sz="4" w:space="0" w:color="auto"/>
            </w:tcBorders>
            <w:vAlign w:val="center"/>
          </w:tcPr>
          <w:p w14:paraId="77A7097B" w14:textId="77777777" w:rsidR="00CF16CE" w:rsidRPr="00600060" w:rsidRDefault="00CF16CE" w:rsidP="00150D14">
            <w:pPr>
              <w:jc w:val="center"/>
              <w:rPr>
                <w:sz w:val="20"/>
                <w:szCs w:val="20"/>
              </w:rPr>
            </w:pPr>
            <w:r w:rsidRPr="00600060">
              <w:rPr>
                <w:rFonts w:cs="Arial"/>
                <w:sz w:val="13"/>
              </w:rPr>
              <w:t>|__|__|__|__|__|</w:t>
            </w:r>
            <w:r w:rsidRPr="00600060">
              <w:rPr>
                <w:color w:val="FF0000"/>
                <w:sz w:val="18"/>
                <w:szCs w:val="20"/>
              </w:rPr>
              <w:t>[numeryczna, zakres X-Y]</w:t>
            </w:r>
          </w:p>
        </w:tc>
        <w:tc>
          <w:tcPr>
            <w:tcW w:w="1235" w:type="dxa"/>
            <w:tcBorders>
              <w:bottom w:val="double" w:sz="4" w:space="0" w:color="auto"/>
            </w:tcBorders>
            <w:vAlign w:val="center"/>
          </w:tcPr>
          <w:p w14:paraId="5E23ADBE" w14:textId="77777777" w:rsidR="00CF16CE" w:rsidRPr="00600060" w:rsidRDefault="00CF16CE" w:rsidP="00150D14">
            <w:pPr>
              <w:jc w:val="center"/>
              <w:rPr>
                <w:sz w:val="20"/>
                <w:szCs w:val="20"/>
              </w:rPr>
            </w:pPr>
            <w:r w:rsidRPr="00600060">
              <w:rPr>
                <w:rFonts w:cs="Arial"/>
                <w:sz w:val="13"/>
              </w:rPr>
              <w:t>|__|__|__|__|__|</w:t>
            </w:r>
            <w:r w:rsidRPr="00600060">
              <w:rPr>
                <w:color w:val="FF0000"/>
                <w:sz w:val="18"/>
                <w:szCs w:val="20"/>
              </w:rPr>
              <w:t>[numeryczna, zakres X-Y]</w:t>
            </w:r>
          </w:p>
        </w:tc>
        <w:tc>
          <w:tcPr>
            <w:tcW w:w="1239" w:type="dxa"/>
            <w:tcBorders>
              <w:bottom w:val="double" w:sz="4" w:space="0" w:color="auto"/>
            </w:tcBorders>
            <w:vAlign w:val="center"/>
          </w:tcPr>
          <w:p w14:paraId="19CD27D2" w14:textId="77777777" w:rsidR="00CF16CE" w:rsidRPr="00600060" w:rsidRDefault="00CF16CE" w:rsidP="00150D14">
            <w:pPr>
              <w:jc w:val="center"/>
              <w:rPr>
                <w:sz w:val="20"/>
                <w:szCs w:val="20"/>
              </w:rPr>
            </w:pPr>
            <w:r w:rsidRPr="00600060">
              <w:rPr>
                <w:rFonts w:cs="Arial"/>
                <w:sz w:val="13"/>
              </w:rPr>
              <w:t>|__|__|__|__|__|</w:t>
            </w:r>
            <w:r w:rsidRPr="00600060">
              <w:rPr>
                <w:color w:val="FF0000"/>
                <w:sz w:val="18"/>
                <w:szCs w:val="20"/>
              </w:rPr>
              <w:t>[numeryczna, zakres X-Y]</w:t>
            </w:r>
          </w:p>
        </w:tc>
      </w:tr>
    </w:tbl>
    <w:p w14:paraId="5956D04C" w14:textId="77777777" w:rsidR="00CF16CE" w:rsidRPr="00AD1571" w:rsidRDefault="00CF16CE" w:rsidP="009E7F90">
      <w:pPr>
        <w:pStyle w:val="Akapitzlist"/>
        <w:numPr>
          <w:ilvl w:val="0"/>
          <w:numId w:val="23"/>
        </w:numPr>
        <w:spacing w:before="120" w:after="0" w:line="240" w:lineRule="auto"/>
        <w:ind w:left="567" w:hanging="567"/>
        <w:rPr>
          <w:rFonts w:cs="Times New Roman"/>
          <w:b/>
          <w:szCs w:val="20"/>
        </w:rPr>
      </w:pPr>
      <w:r w:rsidRPr="00AD1571">
        <w:rPr>
          <w:rFonts w:cs="Times New Roman"/>
          <w:b/>
          <w:szCs w:val="20"/>
        </w:rPr>
        <w:t>Formatowanie</w:t>
      </w:r>
    </w:p>
    <w:p w14:paraId="7281D40A" w14:textId="77777777" w:rsidR="00CF16CE" w:rsidRPr="00AD1571" w:rsidRDefault="00CF16CE" w:rsidP="00150D14">
      <w:pPr>
        <w:pStyle w:val="Akapitzlist"/>
        <w:spacing w:line="240" w:lineRule="auto"/>
        <w:ind w:left="567"/>
        <w:contextualSpacing w:val="0"/>
        <w:jc w:val="both"/>
        <w:rPr>
          <w:rFonts w:cs="Times New Roman"/>
          <w:szCs w:val="20"/>
        </w:rPr>
      </w:pPr>
      <w:r w:rsidRPr="00AD1571">
        <w:rPr>
          <w:rFonts w:cs="Times New Roman"/>
          <w:szCs w:val="20"/>
        </w:rPr>
        <w:t xml:space="preserve">Po wprowadzeniu kwestionariusza </w:t>
      </w:r>
      <w:r>
        <w:rPr>
          <w:rFonts w:cs="Times New Roman"/>
          <w:szCs w:val="20"/>
        </w:rPr>
        <w:t>do Systemu CAWI</w:t>
      </w:r>
      <w:r w:rsidRPr="00AD1571">
        <w:rPr>
          <w:rFonts w:cs="Times New Roman"/>
          <w:szCs w:val="20"/>
        </w:rPr>
        <w:t xml:space="preserve"> </w:t>
      </w:r>
      <w:r>
        <w:rPr>
          <w:rFonts w:cs="Times New Roman"/>
          <w:szCs w:val="20"/>
        </w:rPr>
        <w:t xml:space="preserve">osoby testujące ankietę powinny </w:t>
      </w:r>
      <w:r w:rsidRPr="00AD1571">
        <w:rPr>
          <w:rFonts w:cs="Times New Roman"/>
          <w:szCs w:val="20"/>
        </w:rPr>
        <w:t xml:space="preserve">upewnić się, że nie ma w nim znaków, kolorów i czcionek, które mogłyby </w:t>
      </w:r>
      <w:r>
        <w:rPr>
          <w:rFonts w:cs="Times New Roman"/>
          <w:szCs w:val="20"/>
        </w:rPr>
        <w:t>utrudnić poprawne zrozumienie treści przez respondenta</w:t>
      </w:r>
      <w:r w:rsidRPr="00AD1571">
        <w:rPr>
          <w:rFonts w:cs="Times New Roman"/>
          <w:szCs w:val="20"/>
        </w:rPr>
        <w:t xml:space="preserve">. Szczególną uwagę należy zwrócić na fragmenty zapisane kursywą lub </w:t>
      </w:r>
      <w:r w:rsidR="00F71649">
        <w:rPr>
          <w:rFonts w:cs="Times New Roman"/>
          <w:szCs w:val="20"/>
        </w:rPr>
        <w:t>wielkimi literami</w:t>
      </w:r>
      <w:r w:rsidR="00F71649" w:rsidRPr="00AD1571">
        <w:rPr>
          <w:rFonts w:cs="Times New Roman"/>
          <w:szCs w:val="20"/>
        </w:rPr>
        <w:t xml:space="preserve"> </w:t>
      </w:r>
      <w:r w:rsidRPr="00AD1571">
        <w:rPr>
          <w:rFonts w:cs="Times New Roman"/>
          <w:szCs w:val="20"/>
        </w:rPr>
        <w:t xml:space="preserve">– większość z nich powinna zostać zapisana w inny, wskazany wyżej sposób. </w:t>
      </w:r>
      <w:r>
        <w:rPr>
          <w:rFonts w:cs="Times New Roman"/>
          <w:szCs w:val="20"/>
        </w:rPr>
        <w:t xml:space="preserve">Wszystkie komunikaty i treści widoczne dla respondenta powinny być spójne wizualnie i opracowane według jednego wzoru graficznego (wykorzystywać te same kolory, rodzaj i wielkość czcionki, </w:t>
      </w:r>
      <w:r w:rsidR="002C5F5F">
        <w:rPr>
          <w:rFonts w:cs="Times New Roman"/>
          <w:szCs w:val="20"/>
        </w:rPr>
        <w:t xml:space="preserve">umiejscowienie </w:t>
      </w:r>
      <w:r>
        <w:rPr>
          <w:rFonts w:cs="Times New Roman"/>
          <w:szCs w:val="20"/>
        </w:rPr>
        <w:t>względem pytania itp.).</w:t>
      </w:r>
    </w:p>
    <w:p w14:paraId="79B07B11" w14:textId="77777777" w:rsidR="00CF16CE" w:rsidRPr="00AD1571" w:rsidRDefault="00CF16CE" w:rsidP="009E7F90">
      <w:pPr>
        <w:pStyle w:val="Akapitzlist"/>
        <w:numPr>
          <w:ilvl w:val="0"/>
          <w:numId w:val="23"/>
        </w:numPr>
        <w:spacing w:before="120" w:after="0" w:line="240" w:lineRule="auto"/>
        <w:ind w:left="567" w:hanging="567"/>
        <w:rPr>
          <w:rFonts w:cs="Times New Roman"/>
          <w:b/>
          <w:szCs w:val="20"/>
        </w:rPr>
      </w:pPr>
      <w:r w:rsidRPr="00AD1571">
        <w:rPr>
          <w:rFonts w:cs="Times New Roman"/>
          <w:b/>
          <w:szCs w:val="20"/>
        </w:rPr>
        <w:t>Ekran kwestionariusza</w:t>
      </w:r>
    </w:p>
    <w:p w14:paraId="026E29B3" w14:textId="77777777" w:rsidR="00CF16CE" w:rsidRDefault="00CF16CE" w:rsidP="00150D14">
      <w:pPr>
        <w:pStyle w:val="Akapitzlist"/>
        <w:spacing w:line="240" w:lineRule="auto"/>
        <w:ind w:left="567"/>
        <w:jc w:val="both"/>
        <w:rPr>
          <w:rFonts w:cs="Times New Roman"/>
          <w:szCs w:val="20"/>
        </w:rPr>
      </w:pPr>
      <w:r w:rsidRPr="00AD1571">
        <w:rPr>
          <w:rFonts w:cs="Times New Roman"/>
          <w:szCs w:val="20"/>
        </w:rPr>
        <w:t xml:space="preserve">Posługując się podwójnymi liniami </w:t>
      </w:r>
      <w:r>
        <w:rPr>
          <w:rFonts w:cs="Times New Roman"/>
          <w:szCs w:val="20"/>
        </w:rPr>
        <w:t>oddzielono</w:t>
      </w:r>
      <w:r w:rsidRPr="00AD1571">
        <w:rPr>
          <w:rFonts w:cs="Times New Roman"/>
          <w:szCs w:val="20"/>
        </w:rPr>
        <w:t xml:space="preserve"> od siebie kolejne ekrany kwestionariusza. Cała treść pomiędzy dwoma liniami </w:t>
      </w:r>
      <w:r>
        <w:rPr>
          <w:rFonts w:cs="Times New Roman"/>
          <w:szCs w:val="20"/>
        </w:rPr>
        <w:t>powinna być</w:t>
      </w:r>
      <w:r w:rsidRPr="00AD1571">
        <w:rPr>
          <w:rFonts w:cs="Times New Roman"/>
          <w:szCs w:val="20"/>
        </w:rPr>
        <w:t xml:space="preserve"> wyświetlana na jednym ekranie. Kolejny ekran będzie wyświetlał się po kliknięciu komendy </w:t>
      </w:r>
      <w:r>
        <w:rPr>
          <w:rFonts w:cs="Times New Roman"/>
          <w:szCs w:val="20"/>
        </w:rPr>
        <w:t>„</w:t>
      </w:r>
      <w:r w:rsidRPr="00AD1571">
        <w:rPr>
          <w:rFonts w:cs="Times New Roman"/>
          <w:szCs w:val="20"/>
        </w:rPr>
        <w:t>dalej</w:t>
      </w:r>
      <w:r>
        <w:rPr>
          <w:rFonts w:cs="Times New Roman"/>
          <w:szCs w:val="20"/>
        </w:rPr>
        <w:t>” lub równoważnej.</w:t>
      </w:r>
      <w:r w:rsidRPr="00AD1571">
        <w:rPr>
          <w:rFonts w:cs="Times New Roman"/>
          <w:szCs w:val="20"/>
        </w:rPr>
        <w:t xml:space="preserve">  </w:t>
      </w:r>
    </w:p>
    <w:p w14:paraId="57426881" w14:textId="77777777" w:rsidR="00CF16CE" w:rsidRPr="00AD1571" w:rsidRDefault="00CF16CE" w:rsidP="00150D14">
      <w:pPr>
        <w:pStyle w:val="Akapitzlist"/>
        <w:spacing w:line="240" w:lineRule="auto"/>
        <w:ind w:left="567"/>
        <w:jc w:val="both"/>
        <w:rPr>
          <w:rFonts w:cs="Times New Roman"/>
          <w:szCs w:val="20"/>
        </w:rPr>
      </w:pPr>
      <w:r>
        <w:rPr>
          <w:rFonts w:cs="Times New Roman"/>
          <w:szCs w:val="20"/>
        </w:rPr>
        <w:lastRenderedPageBreak/>
        <w:t>Przykład:</w:t>
      </w:r>
    </w:p>
    <w:tbl>
      <w:tblPr>
        <w:tblW w:w="5000" w:type="pct"/>
        <w:jc w:val="center"/>
        <w:tblCellMar>
          <w:left w:w="56" w:type="dxa"/>
          <w:right w:w="56" w:type="dxa"/>
        </w:tblCellMar>
        <w:tblLook w:val="0000" w:firstRow="0" w:lastRow="0" w:firstColumn="0" w:lastColumn="0" w:noHBand="0" w:noVBand="0"/>
      </w:tblPr>
      <w:tblGrid>
        <w:gridCol w:w="106"/>
        <w:gridCol w:w="395"/>
        <w:gridCol w:w="658"/>
        <w:gridCol w:w="4058"/>
        <w:gridCol w:w="1035"/>
        <w:gridCol w:w="1043"/>
        <w:gridCol w:w="1043"/>
        <w:gridCol w:w="1056"/>
      </w:tblGrid>
      <w:tr w:rsidR="00CF16CE" w:rsidRPr="00600060" w14:paraId="154F0D4F" w14:textId="77777777" w:rsidTr="00E724AD">
        <w:trPr>
          <w:trHeight w:val="57"/>
          <w:jc w:val="center"/>
        </w:trPr>
        <w:tc>
          <w:tcPr>
            <w:tcW w:w="267" w:type="pct"/>
            <w:gridSpan w:val="2"/>
            <w:tcBorders>
              <w:top w:val="double" w:sz="4" w:space="0" w:color="auto"/>
              <w:left w:val="single" w:sz="4" w:space="0" w:color="auto"/>
              <w:bottom w:val="double" w:sz="4" w:space="0" w:color="auto"/>
              <w:right w:val="nil"/>
            </w:tcBorders>
            <w:shd w:val="clear" w:color="auto" w:fill="E6E6E6"/>
            <w:vAlign w:val="center"/>
          </w:tcPr>
          <w:p w14:paraId="29B00AB6"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w:t>
            </w:r>
          </w:p>
        </w:tc>
        <w:tc>
          <w:tcPr>
            <w:tcW w:w="4733" w:type="pct"/>
            <w:gridSpan w:val="6"/>
            <w:tcBorders>
              <w:top w:val="double" w:sz="4" w:space="0" w:color="auto"/>
              <w:left w:val="nil"/>
              <w:bottom w:val="double" w:sz="4" w:space="0" w:color="auto"/>
              <w:right w:val="single" w:sz="4" w:space="0" w:color="auto"/>
            </w:tcBorders>
            <w:shd w:val="clear" w:color="auto" w:fill="F3F3F3"/>
            <w:vAlign w:val="center"/>
          </w:tcPr>
          <w:p w14:paraId="6197BD89" w14:textId="77777777" w:rsidR="00CF16CE" w:rsidRPr="00600060" w:rsidRDefault="00CF16CE" w:rsidP="00150D14">
            <w:pPr>
              <w:spacing w:line="240" w:lineRule="auto"/>
              <w:rPr>
                <w:color w:val="000000" w:themeColor="text1"/>
                <w:sz w:val="20"/>
                <w:szCs w:val="20"/>
              </w:rPr>
            </w:pPr>
            <w:r w:rsidRPr="00600060">
              <w:rPr>
                <w:rFonts w:cs="Calibri"/>
                <w:color w:val="5B9BD5" w:themeColor="accent1"/>
                <w:sz w:val="20"/>
                <w:szCs w:val="20"/>
              </w:rPr>
              <w:t xml:space="preserve">[PK] </w:t>
            </w:r>
            <w:r w:rsidRPr="00600060">
              <w:rPr>
                <w:color w:val="000000" w:themeColor="text1"/>
                <w:sz w:val="20"/>
                <w:szCs w:val="20"/>
              </w:rPr>
              <w:t>Czy Państwa firma we wskazanych poniżej okresach prowadziła samodzielnie lub zlecała wykonanie prac badawczo-rozwojowych (B+R):</w:t>
            </w:r>
          </w:p>
        </w:tc>
      </w:tr>
      <w:tr w:rsidR="00CF16CE" w:rsidRPr="00600060" w14:paraId="55E69870" w14:textId="77777777" w:rsidTr="00E724AD">
        <w:trPr>
          <w:gridBefore w:val="1"/>
          <w:wBefore w:w="57" w:type="pct"/>
          <w:trHeight w:val="992"/>
          <w:jc w:val="center"/>
        </w:trPr>
        <w:tc>
          <w:tcPr>
            <w:tcW w:w="560" w:type="pct"/>
            <w:gridSpan w:val="2"/>
            <w:tcBorders>
              <w:top w:val="double" w:sz="4" w:space="0" w:color="auto"/>
              <w:left w:val="single" w:sz="4" w:space="0" w:color="auto"/>
              <w:bottom w:val="single" w:sz="4" w:space="0" w:color="auto"/>
              <w:right w:val="nil"/>
            </w:tcBorders>
            <w:shd w:val="clear" w:color="auto" w:fill="E6E6E6"/>
            <w:vAlign w:val="center"/>
          </w:tcPr>
          <w:p w14:paraId="14BE4FB1" w14:textId="77777777" w:rsidR="00CF16CE" w:rsidRPr="00600060" w:rsidRDefault="00CF16CE" w:rsidP="00150D14">
            <w:pPr>
              <w:spacing w:line="240" w:lineRule="auto"/>
              <w:rPr>
                <w:rFonts w:cs="Arial"/>
                <w:color w:val="000000" w:themeColor="text1"/>
                <w:sz w:val="18"/>
                <w:szCs w:val="20"/>
              </w:rPr>
            </w:pPr>
          </w:p>
        </w:tc>
        <w:tc>
          <w:tcPr>
            <w:tcW w:w="2160" w:type="pct"/>
            <w:tcBorders>
              <w:top w:val="double" w:sz="4" w:space="0" w:color="auto"/>
              <w:left w:val="nil"/>
              <w:bottom w:val="single" w:sz="4" w:space="0" w:color="auto"/>
            </w:tcBorders>
            <w:shd w:val="clear" w:color="auto" w:fill="auto"/>
            <w:vAlign w:val="center"/>
          </w:tcPr>
          <w:p w14:paraId="6403F16C" w14:textId="77777777" w:rsidR="00CF16CE" w:rsidRPr="00600060" w:rsidRDefault="00CF16CE" w:rsidP="00150D14">
            <w:pPr>
              <w:spacing w:line="240" w:lineRule="auto"/>
              <w:jc w:val="center"/>
              <w:rPr>
                <w:rFonts w:cs="Arial"/>
                <w:b/>
                <w:color w:val="000000" w:themeColor="text1"/>
                <w:sz w:val="18"/>
                <w:szCs w:val="20"/>
              </w:rPr>
            </w:pPr>
          </w:p>
        </w:tc>
        <w:tc>
          <w:tcPr>
            <w:tcW w:w="551" w:type="pct"/>
            <w:tcBorders>
              <w:top w:val="double" w:sz="4" w:space="0" w:color="auto"/>
              <w:left w:val="single" w:sz="6" w:space="0" w:color="auto"/>
              <w:right w:val="single" w:sz="4" w:space="0" w:color="auto"/>
            </w:tcBorders>
            <w:vAlign w:val="center"/>
          </w:tcPr>
          <w:p w14:paraId="065197F3"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2 lata przed złożeniem wniosku]</w:t>
            </w:r>
          </w:p>
        </w:tc>
        <w:tc>
          <w:tcPr>
            <w:tcW w:w="555" w:type="pct"/>
            <w:tcBorders>
              <w:top w:val="double" w:sz="4" w:space="0" w:color="auto"/>
              <w:left w:val="single" w:sz="4" w:space="0" w:color="auto"/>
              <w:bottom w:val="single" w:sz="4" w:space="0" w:color="auto"/>
              <w:right w:val="single" w:sz="4" w:space="0" w:color="auto"/>
            </w:tcBorders>
            <w:vAlign w:val="center"/>
          </w:tcPr>
          <w:p w14:paraId="033F0558"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P</w:t>
            </w:r>
            <w:r w:rsidRPr="00600060">
              <w:rPr>
                <w:rFonts w:cs="Arial"/>
                <w:color w:val="000000" w:themeColor="text1"/>
                <w:sz w:val="18"/>
                <w:szCs w:val="20"/>
              </w:rPr>
              <w:t>: rok przed złożeniem wniosku]</w:t>
            </w:r>
          </w:p>
        </w:tc>
        <w:tc>
          <w:tcPr>
            <w:tcW w:w="555" w:type="pct"/>
            <w:tcBorders>
              <w:top w:val="double" w:sz="4" w:space="0" w:color="auto"/>
              <w:left w:val="single" w:sz="4" w:space="0" w:color="auto"/>
              <w:bottom w:val="single" w:sz="4" w:space="0" w:color="auto"/>
              <w:right w:val="single" w:sz="4" w:space="0" w:color="auto"/>
            </w:tcBorders>
            <w:vAlign w:val="center"/>
          </w:tcPr>
          <w:p w14:paraId="23BCC00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xml:space="preserve">: wszystkie lata pomiędzy] </w:t>
            </w:r>
          </w:p>
        </w:tc>
        <w:tc>
          <w:tcPr>
            <w:tcW w:w="561" w:type="pct"/>
            <w:tcBorders>
              <w:top w:val="double" w:sz="4" w:space="0" w:color="auto"/>
              <w:left w:val="single" w:sz="4" w:space="0" w:color="auto"/>
              <w:right w:val="single" w:sz="4" w:space="0" w:color="auto"/>
            </w:tcBorders>
            <w:vAlign w:val="center"/>
          </w:tcPr>
          <w:p w14:paraId="1B20D70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18"/>
                <w:szCs w:val="20"/>
              </w:rPr>
            </w:pPr>
            <w:r w:rsidRPr="00600060">
              <w:rPr>
                <w:rFonts w:cs="Arial"/>
                <w:color w:val="000000" w:themeColor="text1"/>
                <w:sz w:val="18"/>
                <w:szCs w:val="20"/>
              </w:rPr>
              <w:t>[</w:t>
            </w:r>
            <w:r w:rsidRPr="00600060">
              <w:rPr>
                <w:rFonts w:cs="Arial"/>
                <w:color w:val="5B9BD5" w:themeColor="accent1"/>
                <w:sz w:val="18"/>
                <w:szCs w:val="20"/>
              </w:rPr>
              <w:t>K</w:t>
            </w:r>
            <w:r w:rsidRPr="00600060">
              <w:rPr>
                <w:rFonts w:cs="Arial"/>
                <w:color w:val="000000" w:themeColor="text1"/>
                <w:sz w:val="18"/>
                <w:szCs w:val="20"/>
              </w:rPr>
              <w:t>: rok złożenia wniosku o płatność końcową +</w:t>
            </w:r>
            <w:r w:rsidR="00A42E6C">
              <w:rPr>
                <w:rFonts w:cs="Arial"/>
                <w:color w:val="000000" w:themeColor="text1"/>
                <w:sz w:val="18"/>
                <w:szCs w:val="20"/>
              </w:rPr>
              <w:t>1</w:t>
            </w:r>
            <w:r w:rsidRPr="00600060">
              <w:rPr>
                <w:rFonts w:cs="Arial"/>
                <w:color w:val="000000" w:themeColor="text1"/>
                <w:sz w:val="18"/>
                <w:szCs w:val="20"/>
              </w:rPr>
              <w:t>]</w:t>
            </w:r>
          </w:p>
        </w:tc>
      </w:tr>
      <w:tr w:rsidR="00CF16CE" w:rsidRPr="00600060" w14:paraId="5F447CAF" w14:textId="77777777" w:rsidTr="00E724AD">
        <w:trPr>
          <w:gridBefore w:val="1"/>
          <w:wBefore w:w="57" w:type="pct"/>
          <w:trHeight w:val="57"/>
          <w:jc w:val="center"/>
        </w:trPr>
        <w:tc>
          <w:tcPr>
            <w:tcW w:w="560" w:type="pct"/>
            <w:gridSpan w:val="2"/>
            <w:tcBorders>
              <w:top w:val="single" w:sz="4" w:space="0" w:color="auto"/>
              <w:left w:val="single" w:sz="4" w:space="0" w:color="auto"/>
              <w:bottom w:val="single" w:sz="4" w:space="0" w:color="auto"/>
              <w:right w:val="nil"/>
            </w:tcBorders>
            <w:shd w:val="clear" w:color="auto" w:fill="E6E6E6"/>
            <w:vAlign w:val="center"/>
          </w:tcPr>
          <w:p w14:paraId="0A72D98E"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I9.1</w:t>
            </w:r>
          </w:p>
          <w:p w14:paraId="7310E065"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I9.1_[rok]_j</w:t>
            </w:r>
          </w:p>
        </w:tc>
        <w:tc>
          <w:tcPr>
            <w:tcW w:w="2160" w:type="pct"/>
            <w:tcBorders>
              <w:top w:val="single" w:sz="4" w:space="0" w:color="auto"/>
              <w:left w:val="nil"/>
              <w:bottom w:val="single" w:sz="4" w:space="0" w:color="auto"/>
            </w:tcBorders>
            <w:shd w:val="clear" w:color="auto" w:fill="auto"/>
            <w:vAlign w:val="center"/>
          </w:tcPr>
          <w:p w14:paraId="697D6B4A" w14:textId="77777777" w:rsidR="00CF16CE" w:rsidRPr="00600060" w:rsidRDefault="00CF16CE" w:rsidP="00150D14">
            <w:pPr>
              <w:spacing w:line="240" w:lineRule="auto"/>
              <w:rPr>
                <w:rFonts w:cs="ArialCE"/>
                <w:color w:val="000000" w:themeColor="text1"/>
                <w:sz w:val="20"/>
                <w:szCs w:val="20"/>
              </w:rPr>
            </w:pPr>
            <w:r w:rsidRPr="00600060">
              <w:rPr>
                <w:rFonts w:cs="ArialCE"/>
                <w:color w:val="000000" w:themeColor="text1"/>
                <w:sz w:val="20"/>
                <w:szCs w:val="20"/>
              </w:rPr>
              <w:t xml:space="preserve">prowadzona była </w:t>
            </w:r>
            <w:r w:rsidRPr="00600060">
              <w:rPr>
                <w:rFonts w:cs="ArialCE"/>
                <w:b/>
                <w:color w:val="000000" w:themeColor="text1"/>
                <w:sz w:val="20"/>
                <w:szCs w:val="20"/>
              </w:rPr>
              <w:t>wewnętrzna</w:t>
            </w:r>
            <w:r w:rsidRPr="00600060">
              <w:rPr>
                <w:rFonts w:cs="ArialCE"/>
                <w:color w:val="000000" w:themeColor="text1"/>
                <w:sz w:val="20"/>
                <w:szCs w:val="20"/>
              </w:rPr>
              <w:t xml:space="preserve"> działalność B+R (prace wykonywane były samodzielnie)</w:t>
            </w:r>
          </w:p>
        </w:tc>
        <w:tc>
          <w:tcPr>
            <w:tcW w:w="551" w:type="pct"/>
            <w:tcBorders>
              <w:top w:val="single" w:sz="4" w:space="0" w:color="auto"/>
              <w:left w:val="single" w:sz="6" w:space="0" w:color="auto"/>
              <w:bottom w:val="single" w:sz="4" w:space="0" w:color="auto"/>
              <w:right w:val="single" w:sz="4" w:space="0" w:color="auto"/>
            </w:tcBorders>
            <w:vAlign w:val="center"/>
          </w:tcPr>
          <w:p w14:paraId="0B89E59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443A181E"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55" w:type="pct"/>
            <w:tcBorders>
              <w:top w:val="single" w:sz="4" w:space="0" w:color="auto"/>
              <w:left w:val="single" w:sz="4" w:space="0" w:color="auto"/>
              <w:bottom w:val="single" w:sz="4" w:space="0" w:color="auto"/>
              <w:right w:val="single" w:sz="4" w:space="0" w:color="auto"/>
            </w:tcBorders>
            <w:vAlign w:val="center"/>
          </w:tcPr>
          <w:p w14:paraId="03BC0235"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5EAD4D6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55" w:type="pct"/>
            <w:tcBorders>
              <w:top w:val="single" w:sz="4" w:space="0" w:color="auto"/>
              <w:left w:val="single" w:sz="4" w:space="0" w:color="auto"/>
              <w:bottom w:val="single" w:sz="4" w:space="0" w:color="auto"/>
              <w:right w:val="single" w:sz="4" w:space="0" w:color="auto"/>
            </w:tcBorders>
            <w:vAlign w:val="center"/>
          </w:tcPr>
          <w:p w14:paraId="397FFB7B"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7DDF6FF4"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c>
          <w:tcPr>
            <w:tcW w:w="561" w:type="pct"/>
            <w:tcBorders>
              <w:top w:val="single" w:sz="4" w:space="0" w:color="auto"/>
              <w:left w:val="single" w:sz="4" w:space="0" w:color="auto"/>
              <w:bottom w:val="single" w:sz="4" w:space="0" w:color="auto"/>
              <w:right w:val="single" w:sz="4" w:space="0" w:color="auto"/>
            </w:tcBorders>
            <w:vAlign w:val="center"/>
          </w:tcPr>
          <w:p w14:paraId="7FD6CE69"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16"/>
                <w:szCs w:val="16"/>
              </w:rPr>
            </w:pPr>
            <w:r w:rsidRPr="00600060">
              <w:rPr>
                <w:rFonts w:cs="Arial"/>
                <w:color w:val="000000" w:themeColor="text1"/>
                <w:sz w:val="16"/>
                <w:szCs w:val="16"/>
              </w:rPr>
              <w:t>1. tak......</w:t>
            </w:r>
            <w:r w:rsidRPr="00600060">
              <w:rPr>
                <w:rFonts w:cs="Arial"/>
                <w:color w:val="70AD47" w:themeColor="accent6"/>
                <w:sz w:val="16"/>
                <w:szCs w:val="16"/>
              </w:rPr>
              <w:t>1</w:t>
            </w:r>
          </w:p>
          <w:p w14:paraId="6EB98C33" w14:textId="77777777" w:rsidR="00CF16CE" w:rsidRPr="00600060" w:rsidRDefault="00CF16CE" w:rsidP="00150D14">
            <w:pPr>
              <w:tabs>
                <w:tab w:val="left" w:pos="-1440"/>
                <w:tab w:val="left" w:pos="-720"/>
                <w:tab w:val="left" w:pos="0"/>
                <w:tab w:val="left" w:pos="318"/>
                <w:tab w:val="left" w:pos="720"/>
                <w:tab w:val="right" w:leader="dot" w:pos="4996"/>
              </w:tabs>
              <w:suppressAutoHyphens/>
              <w:spacing w:line="240" w:lineRule="auto"/>
              <w:jc w:val="center"/>
              <w:rPr>
                <w:rFonts w:cs="Arial"/>
                <w:color w:val="000000" w:themeColor="text1"/>
                <w:sz w:val="20"/>
                <w:szCs w:val="20"/>
              </w:rPr>
            </w:pPr>
            <w:r w:rsidRPr="00600060">
              <w:rPr>
                <w:rFonts w:cs="Arial"/>
                <w:color w:val="000000" w:themeColor="text1"/>
                <w:sz w:val="16"/>
                <w:szCs w:val="16"/>
              </w:rPr>
              <w:t>2. nie......</w:t>
            </w:r>
            <w:r w:rsidRPr="00600060">
              <w:rPr>
                <w:rFonts w:cs="Arial"/>
                <w:color w:val="70AD47" w:themeColor="accent6"/>
                <w:sz w:val="16"/>
                <w:szCs w:val="16"/>
              </w:rPr>
              <w:t>2</w:t>
            </w:r>
          </w:p>
        </w:tc>
      </w:tr>
    </w:tbl>
    <w:p w14:paraId="61701EAA" w14:textId="77777777" w:rsidR="00CF16CE" w:rsidRPr="00600060" w:rsidRDefault="00CF16CE" w:rsidP="00150D14">
      <w:pPr>
        <w:pStyle w:val="Akapitzlist"/>
        <w:spacing w:line="240" w:lineRule="auto"/>
        <w:rPr>
          <w:b/>
          <w:sz w:val="20"/>
          <w:szCs w:val="20"/>
        </w:rPr>
      </w:pPr>
    </w:p>
    <w:tbl>
      <w:tblPr>
        <w:tblW w:w="5000" w:type="pct"/>
        <w:jc w:val="center"/>
        <w:tblCellMar>
          <w:left w:w="56" w:type="dxa"/>
          <w:right w:w="56" w:type="dxa"/>
        </w:tblCellMar>
        <w:tblLook w:val="0000" w:firstRow="0" w:lastRow="0" w:firstColumn="0" w:lastColumn="0" w:noHBand="0" w:noVBand="0"/>
      </w:tblPr>
      <w:tblGrid>
        <w:gridCol w:w="270"/>
        <w:gridCol w:w="692"/>
        <w:gridCol w:w="254"/>
        <w:gridCol w:w="3683"/>
        <w:gridCol w:w="4281"/>
        <w:gridCol w:w="214"/>
      </w:tblGrid>
      <w:tr w:rsidR="00CF16CE" w:rsidRPr="00600060" w14:paraId="56E7618B" w14:textId="77777777" w:rsidTr="00B628AD">
        <w:trPr>
          <w:trHeight w:val="510"/>
          <w:jc w:val="center"/>
        </w:trPr>
        <w:tc>
          <w:tcPr>
            <w:tcW w:w="460" w:type="pct"/>
            <w:gridSpan w:val="2"/>
            <w:tcBorders>
              <w:top w:val="double" w:sz="4" w:space="0" w:color="auto"/>
              <w:left w:val="single" w:sz="4" w:space="0" w:color="auto"/>
              <w:bottom w:val="single" w:sz="4" w:space="0" w:color="auto"/>
              <w:right w:val="nil"/>
            </w:tcBorders>
            <w:shd w:val="clear" w:color="auto" w:fill="E6E6E6"/>
            <w:vAlign w:val="center"/>
          </w:tcPr>
          <w:p w14:paraId="2555387A"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highlight w:val="green"/>
              </w:rPr>
              <w:t>I17.1</w:t>
            </w:r>
          </w:p>
          <w:p w14:paraId="51645631"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I17.1_1_w</w:t>
            </w:r>
          </w:p>
          <w:p w14:paraId="114B86A5"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I17.1_2_w</w:t>
            </w:r>
          </w:p>
          <w:p w14:paraId="1979308D" w14:textId="77777777" w:rsidR="00CF16CE" w:rsidRPr="00600060" w:rsidRDefault="00CF16CE" w:rsidP="00150D14">
            <w:pPr>
              <w:spacing w:line="240" w:lineRule="auto"/>
              <w:rPr>
                <w:rFonts w:cs="Arial"/>
                <w:color w:val="538135" w:themeColor="accent6" w:themeShade="BF"/>
                <w:sz w:val="20"/>
                <w:szCs w:val="20"/>
              </w:rPr>
            </w:pPr>
            <w:r w:rsidRPr="00600060">
              <w:rPr>
                <w:rFonts w:cs="Arial"/>
                <w:color w:val="538135" w:themeColor="accent6" w:themeShade="BF"/>
                <w:sz w:val="20"/>
                <w:szCs w:val="20"/>
              </w:rPr>
              <w:t>...</w:t>
            </w:r>
          </w:p>
          <w:p w14:paraId="59484512"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I17.1_6_w</w:t>
            </w:r>
          </w:p>
        </w:tc>
        <w:tc>
          <w:tcPr>
            <w:tcW w:w="2287" w:type="pct"/>
            <w:gridSpan w:val="2"/>
            <w:tcBorders>
              <w:top w:val="double" w:sz="4" w:space="0" w:color="auto"/>
              <w:left w:val="nil"/>
            </w:tcBorders>
            <w:shd w:val="clear" w:color="auto" w:fill="F3F3F3"/>
            <w:vAlign w:val="center"/>
          </w:tcPr>
          <w:p w14:paraId="448EB80D"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Jakie podmioty zewnętrzne były zaangażowane w te prace badawczo-rozwojowe? Można wskazać wiele odpowiedzi.</w:t>
            </w:r>
            <w:r w:rsidRPr="00600060">
              <w:rPr>
                <w:rFonts w:cs="Arial"/>
                <w:color w:val="000000" w:themeColor="text1"/>
                <w:sz w:val="20"/>
                <w:szCs w:val="20"/>
              </w:rPr>
              <w:br/>
            </w:r>
            <w:r w:rsidRPr="00600060">
              <w:rPr>
                <w:rFonts w:cs="Arial"/>
                <w:color w:val="538135" w:themeColor="accent6" w:themeShade="BF"/>
                <w:sz w:val="20"/>
                <w:szCs w:val="20"/>
              </w:rPr>
              <w:t>[Etykiety zmiennych jak kategorie w kafeterii]</w:t>
            </w:r>
          </w:p>
          <w:p w14:paraId="3237B5DF" w14:textId="77777777" w:rsidR="00CF16CE" w:rsidRPr="00600060" w:rsidRDefault="00CF16CE" w:rsidP="00150D14">
            <w:pPr>
              <w:spacing w:line="240" w:lineRule="auto"/>
              <w:rPr>
                <w:rFonts w:cs="Arial"/>
                <w:color w:val="000000" w:themeColor="text1"/>
                <w:sz w:val="20"/>
                <w:szCs w:val="20"/>
              </w:rPr>
            </w:pPr>
            <w:r w:rsidRPr="00600060">
              <w:rPr>
                <w:rFonts w:cs="Arial"/>
                <w:color w:val="FF0000"/>
                <w:sz w:val="20"/>
                <w:szCs w:val="20"/>
              </w:rPr>
              <w:t>Można zaznaczyć wiele odpowiedzi</w:t>
            </w:r>
          </w:p>
        </w:tc>
        <w:tc>
          <w:tcPr>
            <w:tcW w:w="2051" w:type="pct"/>
            <w:tcBorders>
              <w:top w:val="double" w:sz="4" w:space="0" w:color="auto"/>
              <w:left w:val="single" w:sz="6" w:space="0" w:color="auto"/>
            </w:tcBorders>
            <w:vAlign w:val="center"/>
          </w:tcPr>
          <w:p w14:paraId="1E48FC1D"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 xml:space="preserve">1. krajowe instytucje naukowe (PAN </w:t>
            </w:r>
            <w:r w:rsidRPr="00600060">
              <w:rPr>
                <w:rFonts w:cs="Arial"/>
                <w:color w:val="7030A0"/>
                <w:sz w:val="20"/>
                <w:szCs w:val="20"/>
              </w:rPr>
              <w:t>[?] Placówki Polskiej Akademii Nauk</w:t>
            </w:r>
            <w:r w:rsidRPr="00600060">
              <w:rPr>
                <w:rFonts w:cs="Arial"/>
                <w:color w:val="000000" w:themeColor="text1"/>
                <w:sz w:val="20"/>
                <w:szCs w:val="20"/>
              </w:rPr>
              <w:t xml:space="preserve">, </w:t>
            </w:r>
            <w:r w:rsidR="00884787">
              <w:rPr>
                <w:rFonts w:cs="Arial"/>
                <w:color w:val="000000" w:themeColor="text1"/>
                <w:sz w:val="20"/>
                <w:szCs w:val="20"/>
              </w:rPr>
              <w:t>instytuty badawcze</w:t>
            </w:r>
            <w:r w:rsidRPr="00600060">
              <w:rPr>
                <w:rFonts w:cs="Arial"/>
                <w:color w:val="000000" w:themeColor="text1"/>
                <w:sz w:val="20"/>
                <w:szCs w:val="20"/>
              </w:rPr>
              <w:t>, szkoły wyższe)</w:t>
            </w:r>
            <w:r w:rsidRPr="00600060">
              <w:rPr>
                <w:rFonts w:cs="Arial"/>
                <w:color w:val="000000" w:themeColor="text1"/>
                <w:sz w:val="20"/>
                <w:szCs w:val="20"/>
              </w:rPr>
              <w:tab/>
            </w:r>
          </w:p>
          <w:p w14:paraId="70FC9EAD"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2. krajowe przedsiębiorstwa</w:t>
            </w:r>
            <w:r w:rsidRPr="00600060">
              <w:rPr>
                <w:rFonts w:cs="Arial"/>
                <w:color w:val="000000" w:themeColor="text1"/>
                <w:sz w:val="20"/>
                <w:szCs w:val="20"/>
              </w:rPr>
              <w:tab/>
            </w:r>
          </w:p>
          <w:p w14:paraId="26605141" w14:textId="77777777" w:rsidR="00CF16CE" w:rsidRPr="00600060" w:rsidRDefault="00CF16CE" w:rsidP="00150D14">
            <w:pPr>
              <w:tabs>
                <w:tab w:val="left" w:pos="-1440"/>
                <w:tab w:val="left" w:pos="-720"/>
                <w:tab w:val="left" w:pos="0"/>
                <w:tab w:val="left" w:pos="254"/>
                <w:tab w:val="left" w:pos="318"/>
                <w:tab w:val="right" w:leader="dot" w:pos="5308"/>
              </w:tabs>
              <w:suppressAutoHyphens/>
              <w:spacing w:line="240" w:lineRule="auto"/>
              <w:rPr>
                <w:rFonts w:cs="Arial"/>
                <w:b/>
                <w:color w:val="000000" w:themeColor="text1"/>
                <w:sz w:val="20"/>
                <w:szCs w:val="20"/>
              </w:rPr>
            </w:pPr>
            <w:r w:rsidRPr="00600060">
              <w:rPr>
                <w:rFonts w:cs="Arial"/>
                <w:color w:val="000000" w:themeColor="text1"/>
                <w:sz w:val="20"/>
                <w:szCs w:val="20"/>
              </w:rPr>
              <w:t>3. inne podmioty krajowe</w:t>
            </w:r>
            <w:r w:rsidRPr="00600060">
              <w:rPr>
                <w:rFonts w:cs="Arial"/>
                <w:color w:val="000000" w:themeColor="text1"/>
                <w:sz w:val="20"/>
                <w:szCs w:val="20"/>
              </w:rPr>
              <w:tab/>
            </w:r>
          </w:p>
          <w:p w14:paraId="5819EE92"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4. zagraniczne instytucje naukowe</w:t>
            </w:r>
            <w:r w:rsidRPr="00600060">
              <w:rPr>
                <w:rFonts w:cs="Arial"/>
                <w:color w:val="000000" w:themeColor="text1"/>
                <w:sz w:val="20"/>
                <w:szCs w:val="20"/>
              </w:rPr>
              <w:tab/>
            </w:r>
          </w:p>
          <w:p w14:paraId="75E24D93"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5. zagraniczne przedsiębiorstwa</w:t>
            </w:r>
            <w:r w:rsidRPr="00600060">
              <w:rPr>
                <w:rFonts w:cs="Arial"/>
                <w:color w:val="000000" w:themeColor="text1"/>
                <w:sz w:val="20"/>
                <w:szCs w:val="20"/>
              </w:rPr>
              <w:tab/>
            </w:r>
          </w:p>
          <w:p w14:paraId="05C6E7E2" w14:textId="77777777" w:rsidR="00CF16CE" w:rsidRPr="00600060" w:rsidRDefault="00CF16CE" w:rsidP="00150D14">
            <w:pPr>
              <w:tabs>
                <w:tab w:val="left" w:pos="-1440"/>
                <w:tab w:val="left" w:pos="-720"/>
                <w:tab w:val="left" w:pos="0"/>
                <w:tab w:val="left" w:pos="254"/>
                <w:tab w:val="left" w:pos="318"/>
                <w:tab w:val="right" w:leader="dot" w:pos="6240"/>
              </w:tabs>
              <w:suppressAutoHyphens/>
              <w:spacing w:line="240" w:lineRule="auto"/>
              <w:rPr>
                <w:rFonts w:cs="Arial"/>
                <w:color w:val="000000" w:themeColor="text1"/>
                <w:sz w:val="20"/>
                <w:szCs w:val="20"/>
              </w:rPr>
            </w:pPr>
            <w:r w:rsidRPr="00600060">
              <w:rPr>
                <w:rFonts w:cs="Arial"/>
                <w:color w:val="000000" w:themeColor="text1"/>
                <w:sz w:val="20"/>
                <w:szCs w:val="20"/>
              </w:rPr>
              <w:t>6. inne podmioty zagraniczne</w:t>
            </w:r>
            <w:r w:rsidRPr="00600060">
              <w:rPr>
                <w:rFonts w:cs="Arial"/>
                <w:color w:val="000000" w:themeColor="text1"/>
                <w:sz w:val="20"/>
                <w:szCs w:val="20"/>
              </w:rPr>
              <w:tab/>
            </w:r>
          </w:p>
        </w:tc>
        <w:tc>
          <w:tcPr>
            <w:tcW w:w="202" w:type="pct"/>
            <w:tcBorders>
              <w:top w:val="double" w:sz="4" w:space="0" w:color="auto"/>
              <w:right w:val="single" w:sz="4" w:space="0" w:color="auto"/>
            </w:tcBorders>
            <w:vAlign w:val="center"/>
          </w:tcPr>
          <w:p w14:paraId="3ABA76B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p w14:paraId="1E69D58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538135" w:themeColor="accent6" w:themeShade="BF"/>
                <w:sz w:val="20"/>
                <w:szCs w:val="20"/>
              </w:rPr>
            </w:pPr>
            <w:r w:rsidRPr="00600060">
              <w:rPr>
                <w:rFonts w:cs="Arial"/>
                <w:color w:val="538135" w:themeColor="accent6" w:themeShade="BF"/>
                <w:sz w:val="20"/>
                <w:szCs w:val="20"/>
              </w:rPr>
              <w:t>1</w:t>
            </w:r>
          </w:p>
          <w:p w14:paraId="5D315D9B"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2</w:t>
            </w:r>
          </w:p>
          <w:p w14:paraId="49E0DAAD"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3</w:t>
            </w:r>
          </w:p>
          <w:p w14:paraId="5231F0BE"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4</w:t>
            </w:r>
          </w:p>
          <w:p w14:paraId="60ED9751"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538135" w:themeColor="accent6" w:themeShade="BF"/>
                <w:sz w:val="20"/>
                <w:szCs w:val="20"/>
              </w:rPr>
            </w:pPr>
            <w:r w:rsidRPr="00600060">
              <w:rPr>
                <w:rFonts w:cs="Arial"/>
                <w:color w:val="538135" w:themeColor="accent6" w:themeShade="BF"/>
                <w:sz w:val="20"/>
                <w:szCs w:val="20"/>
              </w:rPr>
              <w:t>5</w:t>
            </w:r>
          </w:p>
          <w:p w14:paraId="15D2E6A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r w:rsidRPr="00600060">
              <w:rPr>
                <w:rFonts w:cs="Arial"/>
                <w:color w:val="538135" w:themeColor="accent6" w:themeShade="BF"/>
                <w:sz w:val="20"/>
                <w:szCs w:val="20"/>
              </w:rPr>
              <w:t>6</w:t>
            </w:r>
          </w:p>
        </w:tc>
      </w:tr>
      <w:tr w:rsidR="00CF16CE" w:rsidRPr="00600060" w14:paraId="499BC10F" w14:textId="77777777" w:rsidTr="00B628AD">
        <w:trPr>
          <w:gridBefore w:val="1"/>
          <w:wBefore w:w="129" w:type="pct"/>
          <w:trHeight w:val="510"/>
          <w:jc w:val="center"/>
        </w:trPr>
        <w:tc>
          <w:tcPr>
            <w:tcW w:w="487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95F947"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FF0000"/>
                <w:sz w:val="20"/>
                <w:szCs w:val="20"/>
              </w:rPr>
            </w:pPr>
            <w:r w:rsidRPr="00600060">
              <w:rPr>
                <w:rFonts w:cs="Arial"/>
                <w:color w:val="FF0000"/>
                <w:sz w:val="20"/>
                <w:szCs w:val="20"/>
              </w:rPr>
              <w:t xml:space="preserve">JEŚLI I17.1 </w:t>
            </w:r>
            <w:r w:rsidRPr="00600060">
              <w:rPr>
                <w:rFonts w:cs="Arial"/>
                <w:color w:val="FF0000"/>
                <w:sz w:val="20"/>
                <w:szCs w:val="20"/>
              </w:rPr>
              <w:sym w:font="Symbol" w:char="F0B9"/>
            </w:r>
            <w:r w:rsidRPr="00600060">
              <w:rPr>
                <w:rFonts w:cs="Arial"/>
                <w:color w:val="FF0000"/>
                <w:sz w:val="20"/>
                <w:szCs w:val="20"/>
              </w:rPr>
              <w:t xml:space="preserve"> 3 -&gt; PRZEJDŹ DO PYT. X</w:t>
            </w:r>
          </w:p>
          <w:p w14:paraId="6588BBDC"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rPr>
                <w:rFonts w:cs="Arial"/>
                <w:color w:val="FF0000"/>
                <w:sz w:val="20"/>
                <w:szCs w:val="20"/>
              </w:rPr>
            </w:pPr>
            <w:r w:rsidRPr="00600060">
              <w:rPr>
                <w:rFonts w:cs="Arial"/>
                <w:color w:val="FF0000"/>
                <w:sz w:val="20"/>
                <w:szCs w:val="20"/>
              </w:rPr>
              <w:t xml:space="preserve">JEŚLI I17.1 </w:t>
            </w:r>
            <w:r w:rsidRPr="00600060">
              <w:rPr>
                <w:rFonts w:cs="Arial"/>
                <w:color w:val="FF0000"/>
                <w:sz w:val="20"/>
                <w:szCs w:val="20"/>
              </w:rPr>
              <w:sym w:font="Symbol" w:char="F0B9"/>
            </w:r>
            <w:r w:rsidRPr="00600060">
              <w:rPr>
                <w:rFonts w:cs="Arial"/>
                <w:color w:val="FF0000"/>
                <w:sz w:val="20"/>
                <w:szCs w:val="20"/>
              </w:rPr>
              <w:t xml:space="preserve"> 6 -&gt; PRZEJDŹ DO PYT. X</w:t>
            </w:r>
          </w:p>
        </w:tc>
      </w:tr>
      <w:tr w:rsidR="00CF16CE" w:rsidRPr="00600060" w14:paraId="46DF05BE" w14:textId="77777777" w:rsidTr="00B628AD">
        <w:trPr>
          <w:gridBefore w:val="1"/>
          <w:wBefore w:w="129" w:type="pct"/>
          <w:trHeight w:val="510"/>
          <w:jc w:val="center"/>
        </w:trPr>
        <w:tc>
          <w:tcPr>
            <w:tcW w:w="476" w:type="pct"/>
            <w:gridSpan w:val="2"/>
            <w:tcBorders>
              <w:top w:val="single" w:sz="4" w:space="0" w:color="auto"/>
              <w:left w:val="single" w:sz="4" w:space="0" w:color="auto"/>
              <w:bottom w:val="single" w:sz="4" w:space="0" w:color="auto"/>
              <w:right w:val="nil"/>
            </w:tcBorders>
            <w:shd w:val="clear" w:color="auto" w:fill="E6E6E6"/>
            <w:vAlign w:val="center"/>
          </w:tcPr>
          <w:p w14:paraId="774A49FE" w14:textId="77777777" w:rsidR="00CF16CE" w:rsidRPr="00600060" w:rsidRDefault="00CF16CE" w:rsidP="00150D14">
            <w:pPr>
              <w:spacing w:line="240" w:lineRule="auto"/>
              <w:rPr>
                <w:rFonts w:cs="Arial"/>
                <w:color w:val="000000" w:themeColor="text1"/>
                <w:sz w:val="20"/>
                <w:szCs w:val="20"/>
              </w:rPr>
            </w:pPr>
            <w:r w:rsidRPr="009B4BA0">
              <w:rPr>
                <w:rFonts w:cs="Arial"/>
                <w:color w:val="000000" w:themeColor="text1"/>
                <w:sz w:val="20"/>
                <w:szCs w:val="20"/>
                <w:highlight w:val="green"/>
              </w:rPr>
              <w:t>I17.1.1</w:t>
            </w:r>
          </w:p>
          <w:p w14:paraId="7805848A"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I17.1.1_t</w:t>
            </w:r>
          </w:p>
        </w:tc>
        <w:tc>
          <w:tcPr>
            <w:tcW w:w="2142" w:type="pct"/>
            <w:tcBorders>
              <w:top w:val="single" w:sz="4" w:space="0" w:color="auto"/>
              <w:left w:val="nil"/>
              <w:bottom w:val="single" w:sz="4" w:space="0" w:color="auto"/>
            </w:tcBorders>
            <w:shd w:val="clear" w:color="auto" w:fill="auto"/>
            <w:vAlign w:val="center"/>
          </w:tcPr>
          <w:p w14:paraId="06BA984C"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krajowymi Państwo współpracują?</w:t>
            </w:r>
          </w:p>
        </w:tc>
        <w:tc>
          <w:tcPr>
            <w:tcW w:w="2051" w:type="pct"/>
            <w:tcBorders>
              <w:top w:val="single" w:sz="4" w:space="0" w:color="auto"/>
              <w:left w:val="single" w:sz="6" w:space="0" w:color="auto"/>
              <w:bottom w:val="single" w:sz="4" w:space="0" w:color="auto"/>
            </w:tcBorders>
            <w:vAlign w:val="center"/>
          </w:tcPr>
          <w:p w14:paraId="3F716052"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7B88F2EA"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single" w:sz="4" w:space="0" w:color="auto"/>
              <w:bottom w:val="single" w:sz="4" w:space="0" w:color="auto"/>
              <w:right w:val="single" w:sz="4" w:space="0" w:color="auto"/>
            </w:tcBorders>
            <w:vAlign w:val="center"/>
          </w:tcPr>
          <w:p w14:paraId="4FDC0600"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r w:rsidR="00CF16CE" w:rsidRPr="00600060" w14:paraId="29111891" w14:textId="77777777" w:rsidTr="00B628AD">
        <w:trPr>
          <w:gridBefore w:val="1"/>
          <w:wBefore w:w="129" w:type="pct"/>
          <w:trHeight w:val="510"/>
          <w:jc w:val="center"/>
        </w:trPr>
        <w:tc>
          <w:tcPr>
            <w:tcW w:w="476" w:type="pct"/>
            <w:gridSpan w:val="2"/>
            <w:tcBorders>
              <w:top w:val="single" w:sz="4" w:space="0" w:color="auto"/>
              <w:left w:val="single" w:sz="4" w:space="0" w:color="auto"/>
              <w:bottom w:val="double" w:sz="4" w:space="0" w:color="auto"/>
              <w:right w:val="nil"/>
            </w:tcBorders>
            <w:shd w:val="clear" w:color="auto" w:fill="E6E6E6"/>
            <w:vAlign w:val="center"/>
          </w:tcPr>
          <w:p w14:paraId="74EC1865" w14:textId="77777777" w:rsidR="00CF16CE" w:rsidRPr="00600060" w:rsidRDefault="00CF16CE" w:rsidP="00150D14">
            <w:pPr>
              <w:spacing w:line="240" w:lineRule="auto"/>
              <w:rPr>
                <w:rFonts w:cs="Arial"/>
                <w:color w:val="000000" w:themeColor="text1"/>
                <w:sz w:val="20"/>
                <w:szCs w:val="20"/>
              </w:rPr>
            </w:pPr>
            <w:r w:rsidRPr="009B4BA0">
              <w:rPr>
                <w:rFonts w:cs="Arial"/>
                <w:color w:val="000000" w:themeColor="text1"/>
                <w:sz w:val="20"/>
                <w:szCs w:val="20"/>
                <w:highlight w:val="green"/>
              </w:rPr>
              <w:t>I17.1.2</w:t>
            </w:r>
          </w:p>
          <w:p w14:paraId="2070DABF" w14:textId="77777777" w:rsidR="00CF16CE" w:rsidRPr="00600060" w:rsidRDefault="00CF16CE" w:rsidP="00150D14">
            <w:pPr>
              <w:spacing w:line="240" w:lineRule="auto"/>
              <w:rPr>
                <w:rFonts w:cs="Arial"/>
                <w:color w:val="000000" w:themeColor="text1"/>
                <w:sz w:val="20"/>
                <w:szCs w:val="20"/>
              </w:rPr>
            </w:pPr>
            <w:r w:rsidRPr="00600060">
              <w:rPr>
                <w:rFonts w:cs="Arial"/>
                <w:color w:val="538135" w:themeColor="accent6" w:themeShade="BF"/>
                <w:sz w:val="20"/>
                <w:szCs w:val="20"/>
              </w:rPr>
              <w:t>I17.1.2_t</w:t>
            </w:r>
          </w:p>
        </w:tc>
        <w:tc>
          <w:tcPr>
            <w:tcW w:w="2142" w:type="pct"/>
            <w:tcBorders>
              <w:top w:val="single" w:sz="4" w:space="0" w:color="auto"/>
              <w:left w:val="nil"/>
              <w:bottom w:val="double" w:sz="4" w:space="0" w:color="auto"/>
            </w:tcBorders>
            <w:shd w:val="clear" w:color="auto" w:fill="auto"/>
            <w:vAlign w:val="center"/>
          </w:tcPr>
          <w:p w14:paraId="24849533" w14:textId="77777777" w:rsidR="00CF16CE" w:rsidRPr="00600060" w:rsidRDefault="00CF16CE" w:rsidP="00150D14">
            <w:pPr>
              <w:spacing w:line="240" w:lineRule="auto"/>
              <w:rPr>
                <w:rFonts w:cs="Arial"/>
                <w:color w:val="000000" w:themeColor="text1"/>
                <w:sz w:val="20"/>
                <w:szCs w:val="20"/>
              </w:rPr>
            </w:pPr>
            <w:r w:rsidRPr="00600060">
              <w:rPr>
                <w:rFonts w:cs="Arial"/>
                <w:color w:val="000000" w:themeColor="text1"/>
                <w:sz w:val="20"/>
                <w:szCs w:val="20"/>
              </w:rPr>
              <w:t>Z jakimi innymi podmiotami zagranicznymi Państwo współpracują?</w:t>
            </w:r>
          </w:p>
        </w:tc>
        <w:tc>
          <w:tcPr>
            <w:tcW w:w="2051" w:type="pct"/>
            <w:tcBorders>
              <w:top w:val="single" w:sz="4" w:space="0" w:color="auto"/>
              <w:left w:val="single" w:sz="6" w:space="0" w:color="auto"/>
              <w:bottom w:val="double" w:sz="4" w:space="0" w:color="auto"/>
            </w:tcBorders>
            <w:vAlign w:val="center"/>
          </w:tcPr>
          <w:p w14:paraId="0D5C87C4"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000000" w:themeColor="text1"/>
                <w:sz w:val="20"/>
                <w:szCs w:val="20"/>
              </w:rPr>
              <w:t>|________________________________________|</w:t>
            </w:r>
          </w:p>
          <w:p w14:paraId="31D1338F" w14:textId="77777777" w:rsidR="00CF16CE" w:rsidRPr="00600060" w:rsidRDefault="00CF16CE" w:rsidP="00150D14">
            <w:pPr>
              <w:tabs>
                <w:tab w:val="left" w:pos="-1440"/>
                <w:tab w:val="left" w:pos="-720"/>
                <w:tab w:val="left" w:pos="0"/>
                <w:tab w:val="left" w:pos="254"/>
                <w:tab w:val="left" w:pos="318"/>
                <w:tab w:val="left" w:pos="1795"/>
                <w:tab w:val="right" w:leader="dot" w:pos="5308"/>
              </w:tabs>
              <w:suppressAutoHyphens/>
              <w:spacing w:line="240" w:lineRule="auto"/>
              <w:rPr>
                <w:rFonts w:cs="Arial"/>
                <w:color w:val="000000" w:themeColor="text1"/>
                <w:sz w:val="20"/>
                <w:szCs w:val="20"/>
              </w:rPr>
            </w:pPr>
            <w:r w:rsidRPr="00600060">
              <w:rPr>
                <w:rFonts w:cs="Arial"/>
                <w:color w:val="FF0000"/>
                <w:sz w:val="20"/>
                <w:szCs w:val="20"/>
              </w:rPr>
              <w:t>[tekstowa; 200 znaków]</w:t>
            </w:r>
          </w:p>
        </w:tc>
        <w:tc>
          <w:tcPr>
            <w:tcW w:w="202" w:type="pct"/>
            <w:tcBorders>
              <w:top w:val="single" w:sz="4" w:space="0" w:color="auto"/>
              <w:bottom w:val="double" w:sz="4" w:space="0" w:color="auto"/>
              <w:right w:val="single" w:sz="4" w:space="0" w:color="auto"/>
            </w:tcBorders>
            <w:vAlign w:val="center"/>
          </w:tcPr>
          <w:p w14:paraId="41B3C81F" w14:textId="77777777" w:rsidR="00CF16CE" w:rsidRPr="00600060" w:rsidRDefault="00CF16CE" w:rsidP="00150D14">
            <w:pPr>
              <w:tabs>
                <w:tab w:val="left" w:pos="-1440"/>
                <w:tab w:val="left" w:pos="-720"/>
                <w:tab w:val="left" w:pos="0"/>
                <w:tab w:val="left" w:pos="318"/>
                <w:tab w:val="left" w:pos="720"/>
                <w:tab w:val="right" w:leader="dot" w:pos="5308"/>
              </w:tabs>
              <w:suppressAutoHyphens/>
              <w:spacing w:line="240" w:lineRule="auto"/>
              <w:jc w:val="center"/>
              <w:rPr>
                <w:rFonts w:cs="Arial"/>
                <w:color w:val="000000" w:themeColor="text1"/>
                <w:sz w:val="20"/>
                <w:szCs w:val="20"/>
              </w:rPr>
            </w:pPr>
          </w:p>
        </w:tc>
      </w:tr>
    </w:tbl>
    <w:p w14:paraId="0FE83B36" w14:textId="77777777" w:rsidR="00CF16CE" w:rsidRPr="00600060" w:rsidRDefault="00CF16CE" w:rsidP="00150D14">
      <w:pPr>
        <w:pStyle w:val="Akapitzlist"/>
        <w:spacing w:line="240" w:lineRule="auto"/>
        <w:rPr>
          <w:b/>
          <w:sz w:val="20"/>
          <w:szCs w:val="20"/>
        </w:rPr>
      </w:pPr>
    </w:p>
    <w:p w14:paraId="5B34337F" w14:textId="77777777" w:rsidR="00CF16CE" w:rsidRDefault="00CF16CE" w:rsidP="00150D14">
      <w:pPr>
        <w:spacing w:line="240" w:lineRule="auto"/>
        <w:rPr>
          <w:rFonts w:cs="Times New Roman"/>
          <w:szCs w:val="20"/>
        </w:rPr>
      </w:pPr>
      <w:r>
        <w:rPr>
          <w:rFonts w:cs="Times New Roman"/>
          <w:szCs w:val="20"/>
        </w:rPr>
        <w:t>Podsumowując:</w:t>
      </w:r>
    </w:p>
    <w:p w14:paraId="7CA887C5"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 xml:space="preserve">Niebieskimi </w:t>
      </w:r>
      <w:r w:rsidRPr="008075E3">
        <w:t>oznaczeniami</w:t>
      </w:r>
      <w:r w:rsidRPr="00AD1571">
        <w:rPr>
          <w:rFonts w:cs="Times New Roman"/>
          <w:szCs w:val="20"/>
        </w:rPr>
        <w:t xml:space="preserve"> </w:t>
      </w:r>
      <w:r w:rsidRPr="00AD1571">
        <w:rPr>
          <w:rFonts w:cs="Times New Roman"/>
          <w:color w:val="4472C4" w:themeColor="accent5"/>
          <w:szCs w:val="20"/>
        </w:rPr>
        <w:t xml:space="preserve">[P] </w:t>
      </w:r>
      <w:r w:rsidRPr="00AD1571">
        <w:rPr>
          <w:rFonts w:cs="Times New Roman"/>
          <w:szCs w:val="20"/>
        </w:rPr>
        <w:t xml:space="preserve">i </w:t>
      </w:r>
      <w:r w:rsidRPr="00AD1571">
        <w:rPr>
          <w:rFonts w:cs="Times New Roman"/>
          <w:color w:val="4472C4" w:themeColor="accent5"/>
          <w:szCs w:val="20"/>
        </w:rPr>
        <w:t xml:space="preserve">[K] </w:t>
      </w:r>
      <w:r w:rsidRPr="00AD1571">
        <w:rPr>
          <w:rFonts w:cs="Times New Roman"/>
          <w:szCs w:val="20"/>
        </w:rPr>
        <w:t>oznaczone są wersje pytań dla badania początkowego i końcowego.</w:t>
      </w:r>
    </w:p>
    <w:p w14:paraId="686D7B56"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 xml:space="preserve">Kolorem </w:t>
      </w:r>
      <w:r w:rsidRPr="00AD1571">
        <w:rPr>
          <w:rFonts w:cs="Times New Roman"/>
          <w:color w:val="538135" w:themeColor="accent6" w:themeShade="BF"/>
          <w:szCs w:val="20"/>
        </w:rPr>
        <w:t xml:space="preserve">zielonym </w:t>
      </w:r>
      <w:r w:rsidRPr="008075E3">
        <w:t>oznaczone</w:t>
      </w:r>
      <w:r w:rsidRPr="00AD1571">
        <w:rPr>
          <w:rFonts w:cs="Times New Roman"/>
          <w:szCs w:val="20"/>
        </w:rPr>
        <w:t xml:space="preserve"> zostały wszystkie wskazówki do tworzenia bazy danych (nazwy i etykiety zmiennych).</w:t>
      </w:r>
    </w:p>
    <w:p w14:paraId="4B218C4D"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 xml:space="preserve">Kolorem </w:t>
      </w:r>
      <w:r w:rsidRPr="00AD1571">
        <w:rPr>
          <w:rFonts w:cs="Times New Roman"/>
          <w:color w:val="FF0000"/>
          <w:szCs w:val="20"/>
        </w:rPr>
        <w:t xml:space="preserve">czerwonym </w:t>
      </w:r>
      <w:r w:rsidRPr="008075E3">
        <w:t>oznaczono</w:t>
      </w:r>
      <w:r w:rsidRPr="00AD1571">
        <w:rPr>
          <w:rFonts w:cs="Times New Roman"/>
          <w:szCs w:val="20"/>
        </w:rPr>
        <w:t xml:space="preserve"> dostępy do poszczególnych części i funkcjonalności kwestionariusza (filtry, wielokrotne odpowiedzi, ograniczenia dla pytań otwartych, możliwości omijania pytań).</w:t>
      </w:r>
    </w:p>
    <w:p w14:paraId="61103BB0"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 xml:space="preserve">[Nawiasem kwadratowym] oznaczono miejsca, które muszą być uzupełnione przez tekst warunkowy (np. rok, </w:t>
      </w:r>
      <w:r w:rsidR="00884787">
        <w:rPr>
          <w:rFonts w:cs="Times New Roman"/>
          <w:szCs w:val="20"/>
        </w:rPr>
        <w:t xml:space="preserve">którego dotyczy </w:t>
      </w:r>
      <w:r w:rsidRPr="00AD1571">
        <w:rPr>
          <w:rFonts w:cs="Times New Roman"/>
          <w:szCs w:val="20"/>
        </w:rPr>
        <w:t>pytanie).</w:t>
      </w:r>
    </w:p>
    <w:p w14:paraId="46CEC759"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 xml:space="preserve">Kolorem </w:t>
      </w:r>
      <w:r w:rsidRPr="00AD1571">
        <w:rPr>
          <w:rFonts w:cs="Times New Roman"/>
          <w:color w:val="7030A0"/>
          <w:szCs w:val="20"/>
        </w:rPr>
        <w:t xml:space="preserve">fioletowym </w:t>
      </w:r>
      <w:r w:rsidRPr="00AD1571">
        <w:rPr>
          <w:rFonts w:cs="Times New Roman"/>
          <w:szCs w:val="20"/>
        </w:rPr>
        <w:t xml:space="preserve">oznaczone są treści, które są wyświetlane respondentowi </w:t>
      </w:r>
      <w:r w:rsidR="00884787">
        <w:rPr>
          <w:rFonts w:cs="Times New Roman"/>
          <w:szCs w:val="20"/>
        </w:rPr>
        <w:t>na</w:t>
      </w:r>
      <w:r w:rsidR="00884787" w:rsidRPr="00AD1571">
        <w:rPr>
          <w:rFonts w:cs="Times New Roman"/>
          <w:szCs w:val="20"/>
        </w:rPr>
        <w:t xml:space="preserve"> </w:t>
      </w:r>
      <w:r w:rsidRPr="00AD1571">
        <w:rPr>
          <w:rFonts w:cs="Times New Roman"/>
          <w:szCs w:val="20"/>
        </w:rPr>
        <w:t>jego żądani</w:t>
      </w:r>
      <w:r w:rsidR="00884787">
        <w:rPr>
          <w:rFonts w:cs="Times New Roman"/>
          <w:szCs w:val="20"/>
        </w:rPr>
        <w:t>e</w:t>
      </w:r>
      <w:r w:rsidRPr="00AD1571">
        <w:rPr>
          <w:rFonts w:cs="Times New Roman"/>
          <w:szCs w:val="20"/>
        </w:rPr>
        <w:t xml:space="preserve"> (np. definicje i wyjaśnienia).</w:t>
      </w:r>
    </w:p>
    <w:p w14:paraId="05C27734" w14:textId="77777777" w:rsidR="00CF16CE" w:rsidRPr="00AD1571"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u w:val="double"/>
        </w:rPr>
        <w:lastRenderedPageBreak/>
        <w:t>Podwójną linią</w:t>
      </w:r>
      <w:r w:rsidRPr="00AD1571">
        <w:rPr>
          <w:rFonts w:cs="Times New Roman"/>
          <w:szCs w:val="20"/>
        </w:rPr>
        <w:t xml:space="preserve"> oznaczone są miejsca końca ekranu wyświetlania ankiety.</w:t>
      </w:r>
    </w:p>
    <w:p w14:paraId="1063BF84" w14:textId="77777777" w:rsidR="00CF16CE" w:rsidRDefault="00CF16CE" w:rsidP="00150D14">
      <w:pPr>
        <w:pStyle w:val="Akapitzlist"/>
        <w:numPr>
          <w:ilvl w:val="0"/>
          <w:numId w:val="8"/>
        </w:numPr>
        <w:spacing w:line="240" w:lineRule="auto"/>
        <w:ind w:left="1134" w:hanging="425"/>
        <w:jc w:val="both"/>
        <w:rPr>
          <w:rFonts w:cs="Times New Roman"/>
          <w:szCs w:val="20"/>
        </w:rPr>
      </w:pPr>
      <w:r w:rsidRPr="00AD1571">
        <w:rPr>
          <w:rFonts w:cs="Times New Roman"/>
          <w:szCs w:val="20"/>
        </w:rPr>
        <w:t>Tekst zapisany kolorem czarnym jest tekstem wyświetlanym respondentowi.</w:t>
      </w:r>
    </w:p>
    <w:p w14:paraId="5DB6D237" w14:textId="77777777" w:rsidR="006B76E5" w:rsidRDefault="006B76E5" w:rsidP="006B76E5">
      <w:pPr>
        <w:pStyle w:val="Akapitzlist"/>
        <w:spacing w:line="240" w:lineRule="auto"/>
        <w:ind w:left="1134"/>
        <w:jc w:val="both"/>
        <w:rPr>
          <w:rFonts w:cs="Times New Roman"/>
          <w:szCs w:val="20"/>
        </w:rPr>
      </w:pPr>
    </w:p>
    <w:p w14:paraId="49AB68B6" w14:textId="77777777" w:rsidR="00CF16CE" w:rsidRDefault="00CF16CE" w:rsidP="00150D14">
      <w:pPr>
        <w:pStyle w:val="Nagwek4"/>
        <w:spacing w:line="240" w:lineRule="auto"/>
        <w:ind w:left="862" w:hanging="862"/>
        <w:jc w:val="both"/>
      </w:pPr>
      <w:bookmarkStart w:id="73" w:name="_Toc496863182"/>
      <w:r w:rsidRPr="009A7FB0">
        <w:t>Wytyczne dotyczące ważenia danych</w:t>
      </w:r>
      <w:bookmarkEnd w:id="73"/>
    </w:p>
    <w:p w14:paraId="4FDCFB10" w14:textId="77777777" w:rsidR="0096656A" w:rsidRPr="008273DA" w:rsidRDefault="0096656A" w:rsidP="00150D14">
      <w:pPr>
        <w:pStyle w:val="Bezodstpw"/>
        <w:spacing w:before="160"/>
        <w:jc w:val="both"/>
        <w:rPr>
          <w:b/>
        </w:rPr>
      </w:pPr>
      <w:r w:rsidRPr="008273DA">
        <w:rPr>
          <w:b/>
        </w:rPr>
        <w:t>W</w:t>
      </w:r>
      <w:r>
        <w:rPr>
          <w:b/>
        </w:rPr>
        <w:t>agi związane ze</w:t>
      </w:r>
      <w:r w:rsidRPr="008273DA">
        <w:rPr>
          <w:b/>
        </w:rPr>
        <w:t xml:space="preserve"> schemat</w:t>
      </w:r>
      <w:r>
        <w:rPr>
          <w:b/>
        </w:rPr>
        <w:t>em</w:t>
      </w:r>
      <w:r w:rsidRPr="008273DA">
        <w:rPr>
          <w:b/>
        </w:rPr>
        <w:t xml:space="preserve"> doboru próby</w:t>
      </w:r>
    </w:p>
    <w:p w14:paraId="6B9872B2" w14:textId="77777777" w:rsidR="0096656A" w:rsidRDefault="0096656A" w:rsidP="00150D14">
      <w:pPr>
        <w:pStyle w:val="Bezodstpw"/>
        <w:spacing w:before="160"/>
        <w:jc w:val="both"/>
      </w:pPr>
      <w:r>
        <w:t>Metoda wyczerpująca należy do klasy metod zapewniających jednakowe prawdopodobieństwo doboru jednostek do próby (</w:t>
      </w:r>
      <w:r w:rsidRPr="004B4202">
        <w:t>tzw. equal probability of selection methods, EPSM</w:t>
      </w:r>
      <w:r>
        <w:t xml:space="preserve">). Przekłada się to na brak konieczności konstruowania wag związanych ze schematem doboru próby.  </w:t>
      </w:r>
    </w:p>
    <w:p w14:paraId="5275075B" w14:textId="77777777" w:rsidR="0096656A" w:rsidRPr="008273DA" w:rsidRDefault="0096656A" w:rsidP="00150D14">
      <w:pPr>
        <w:pStyle w:val="Bezodstpw"/>
        <w:spacing w:before="160"/>
        <w:jc w:val="both"/>
        <w:rPr>
          <w:b/>
        </w:rPr>
      </w:pPr>
      <w:r w:rsidRPr="008273DA">
        <w:rPr>
          <w:b/>
        </w:rPr>
        <w:t>Wagi związane z brakiem uczestnictwa w badaniu</w:t>
      </w:r>
    </w:p>
    <w:p w14:paraId="6EA80F17" w14:textId="77777777" w:rsidR="0096656A" w:rsidRPr="00A931F0" w:rsidRDefault="0096656A" w:rsidP="00150D14">
      <w:pPr>
        <w:spacing w:line="240" w:lineRule="auto"/>
        <w:rPr>
          <w:i/>
          <w:sz w:val="20"/>
        </w:rPr>
      </w:pPr>
      <w:r>
        <w:t>W przypadku, w którym nie uda się pozyskać informacji od wszystkich beneficjentów, zaistnieje konieczność skonstruowania wag związanych z poziomem realizacji próby. Trudno precyzyjnie wskazać jaki będzie wskaźnik realizacji w badaniu. Jednak w podobnym badaniu</w:t>
      </w:r>
      <w:r w:rsidR="00884787">
        <w:t xml:space="preserve"> - Barometr Innowacyjności POIG, realizowany w latach 2011-2015 - </w:t>
      </w:r>
      <w:r>
        <w:t>wskaźnik realizacji oscylował wokół wartości 50%</w:t>
      </w:r>
      <w:r w:rsidR="003E6F9A">
        <w:rPr>
          <w:rStyle w:val="Odwoanieprzypisudolnego"/>
        </w:rPr>
        <w:footnoteReference w:id="12"/>
      </w:r>
      <w:r w:rsidR="00884787">
        <w:t>, różnicując się na poziomie poszczególnych instrumentów objętych badaniem, rund pomiaru, typu pomiaru</w:t>
      </w:r>
      <w:r w:rsidR="005F500E">
        <w:t xml:space="preserve"> (początkowy, końcowy)</w:t>
      </w:r>
      <w:r w:rsidR="00884787">
        <w:t xml:space="preserve"> i innych charakterystyk respondentów (np. wielkość dotacji, typ przedsiębiorstwa</w:t>
      </w:r>
      <w:r w:rsidR="003E6F9A">
        <w:t xml:space="preserve"> </w:t>
      </w:r>
      <w:r w:rsidR="005F500E">
        <w:t>itp.</w:t>
      </w:r>
    </w:p>
    <w:p w14:paraId="4057C7D0" w14:textId="77777777" w:rsidR="0096656A" w:rsidRDefault="0096656A" w:rsidP="00150D14">
      <w:pPr>
        <w:pStyle w:val="Bezodstpw"/>
        <w:spacing w:before="160"/>
        <w:jc w:val="both"/>
      </w:pPr>
      <w:r>
        <w:t xml:space="preserve">Poziom realizacji próby może przyjąć inną wartość w warstwach wyznaczonych przez </w:t>
      </w:r>
      <w:r w:rsidR="003E6F9A">
        <w:t xml:space="preserve">badany instrument wsparcia </w:t>
      </w:r>
      <w:r>
        <w:t>i rundę.</w:t>
      </w:r>
      <w:r w:rsidRPr="003E2D22">
        <w:t xml:space="preserve"> </w:t>
      </w:r>
      <w:r w:rsidR="003E6F9A">
        <w:t xml:space="preserve">Instrumenty </w:t>
      </w:r>
      <w:r>
        <w:t>i rundy w ich obrębie POIR</w:t>
      </w:r>
      <w:r w:rsidR="003E6F9A">
        <w:t>/POPW</w:t>
      </w:r>
      <w:r>
        <w:t xml:space="preserve"> będą stanowiły naturalną zmienną warstwującą zbiór danych. Doważenie ze względu na poziom realizacji próby w warstwach wyznaczonych przez </w:t>
      </w:r>
      <w:r w:rsidR="003E6F9A">
        <w:t xml:space="preserve">instrument </w:t>
      </w:r>
      <w:r>
        <w:t>i rundę umożliwi</w:t>
      </w:r>
      <w:r w:rsidR="003E6F9A">
        <w:t xml:space="preserve"> docelowo</w:t>
      </w:r>
      <w:r>
        <w:t>:</w:t>
      </w:r>
    </w:p>
    <w:p w14:paraId="0299441E" w14:textId="77777777" w:rsidR="0096656A" w:rsidRDefault="0096656A" w:rsidP="009E7F90">
      <w:pPr>
        <w:pStyle w:val="Bezodstpw"/>
        <w:numPr>
          <w:ilvl w:val="0"/>
          <w:numId w:val="30"/>
        </w:numPr>
        <w:spacing w:before="160"/>
        <w:jc w:val="both"/>
      </w:pPr>
      <w:r>
        <w:t>oszacowanie wartości wybranego wskaźnika dla całości interwencji obejmującej wszystkie poddziałania we wszystkich rundach,</w:t>
      </w:r>
    </w:p>
    <w:p w14:paraId="4CD6E64C" w14:textId="77777777" w:rsidR="0096656A" w:rsidRDefault="0096656A" w:rsidP="009E7F90">
      <w:pPr>
        <w:pStyle w:val="Bezodstpw"/>
        <w:numPr>
          <w:ilvl w:val="0"/>
          <w:numId w:val="30"/>
        </w:numPr>
        <w:spacing w:before="160"/>
        <w:jc w:val="both"/>
      </w:pPr>
      <w:r>
        <w:t>oszacowanie wartości wybranego wskaźnika dla całości interwencji obejmującej wszystkie poddziałania w danej rundzie,</w:t>
      </w:r>
    </w:p>
    <w:p w14:paraId="6B4DE2AD" w14:textId="77777777" w:rsidR="0096656A" w:rsidRDefault="0096656A" w:rsidP="009E7F90">
      <w:pPr>
        <w:pStyle w:val="Bezodstpw"/>
        <w:numPr>
          <w:ilvl w:val="0"/>
          <w:numId w:val="30"/>
        </w:numPr>
        <w:spacing w:before="160"/>
        <w:jc w:val="both"/>
      </w:pPr>
      <w:r>
        <w:t>oszacowanie wartości wybranego wskaźnika dla danego poddziałania we wszystkich rundach,</w:t>
      </w:r>
    </w:p>
    <w:p w14:paraId="25FDFB5D" w14:textId="77777777" w:rsidR="0096656A" w:rsidRDefault="0096656A" w:rsidP="009E7F90">
      <w:pPr>
        <w:pStyle w:val="Bezodstpw"/>
        <w:numPr>
          <w:ilvl w:val="0"/>
          <w:numId w:val="30"/>
        </w:numPr>
        <w:spacing w:before="160"/>
        <w:jc w:val="both"/>
      </w:pPr>
      <w:r>
        <w:t>oszacowanie wartości wybranego wskaźnika dla danego poddziałania w danej rundzie,</w:t>
      </w:r>
    </w:p>
    <w:p w14:paraId="1BA0E3A6" w14:textId="77777777" w:rsidR="0096656A" w:rsidRDefault="0096656A" w:rsidP="009E7F90">
      <w:pPr>
        <w:pStyle w:val="Bezodstpw"/>
        <w:numPr>
          <w:ilvl w:val="0"/>
          <w:numId w:val="30"/>
        </w:numPr>
        <w:spacing w:before="160"/>
        <w:jc w:val="both"/>
      </w:pPr>
      <w:r>
        <w:t>porównanie oszacowanej wartości wybranego wskaźnika między poddziałaniami we wszystkich rundach,</w:t>
      </w:r>
    </w:p>
    <w:p w14:paraId="064A0803" w14:textId="77777777" w:rsidR="0096656A" w:rsidRDefault="0096656A" w:rsidP="009E7F90">
      <w:pPr>
        <w:pStyle w:val="Bezodstpw"/>
        <w:numPr>
          <w:ilvl w:val="0"/>
          <w:numId w:val="30"/>
        </w:numPr>
        <w:spacing w:before="160"/>
        <w:jc w:val="both"/>
      </w:pPr>
      <w:r>
        <w:t xml:space="preserve">porównanie oszacowanej wartości wybranego wskaźnika między poddziałaniami w danej rundzie, </w:t>
      </w:r>
    </w:p>
    <w:p w14:paraId="6122111D" w14:textId="77777777" w:rsidR="0096656A" w:rsidRDefault="0096656A" w:rsidP="009E7F90">
      <w:pPr>
        <w:pStyle w:val="Bezodstpw"/>
        <w:numPr>
          <w:ilvl w:val="0"/>
          <w:numId w:val="30"/>
        </w:numPr>
        <w:spacing w:before="160"/>
        <w:jc w:val="both"/>
      </w:pPr>
      <w:r>
        <w:t>porównanie oszacowanej wartości wybranego wskaźnika w tym samym poddziałaniu między rundami badania.</w:t>
      </w:r>
    </w:p>
    <w:p w14:paraId="72F75DF3" w14:textId="77777777" w:rsidR="003E6F9A" w:rsidRDefault="0096656A" w:rsidP="00150D14">
      <w:pPr>
        <w:pStyle w:val="Bezodstpw"/>
        <w:spacing w:before="160"/>
        <w:jc w:val="both"/>
      </w:pPr>
      <w:r>
        <w:t xml:space="preserve">Ważenie danych ze względu na poziom realizacji próby należy wykonać </w:t>
      </w:r>
      <w:r w:rsidRPr="00217933">
        <w:rPr>
          <w:b/>
        </w:rPr>
        <w:t>po zakończeniu</w:t>
      </w:r>
      <w:r>
        <w:t xml:space="preserve"> danej rundy badania. </w:t>
      </w:r>
      <w:r w:rsidR="000F7555">
        <w:t>W sytuacji konieczności raportowania wyników z rundy badawczej, która jest w trakcie realizacji wyniki należy raportować na podstawie danych nieważonych. Przy czym istotne jest zachowanie poprawności opisu tak przygotowanych analiz. Oznacza to, że Wykonawca musi podać liczbę zrealizowanych wywiadów</w:t>
      </w:r>
      <w:r w:rsidR="0098362B">
        <w:t xml:space="preserve">, informację o wielkości populacji generalnej oraz informacje o tym, że wyniki </w:t>
      </w:r>
      <w:r w:rsidR="0098362B">
        <w:lastRenderedPageBreak/>
        <w:t xml:space="preserve">dotyczą badania, które jest jeszcze w fazie realizacji, a przedstawione wyniki nie zostały poddane procedurze ważenia. </w:t>
      </w:r>
    </w:p>
    <w:p w14:paraId="16DC1A02" w14:textId="77777777" w:rsidR="0096656A" w:rsidRDefault="0096656A" w:rsidP="00150D14">
      <w:pPr>
        <w:pStyle w:val="Bezodstpw"/>
        <w:spacing w:before="160"/>
        <w:jc w:val="both"/>
      </w:pPr>
      <w:r>
        <w:t xml:space="preserve">Zastosowanie ważenia danych </w:t>
      </w:r>
      <w:r w:rsidRPr="000530C1">
        <w:rPr>
          <w:b/>
        </w:rPr>
        <w:t>nie uprawnia do wnioskowania na populację podmiotów, który posiadały zerowe prawdopodobieństwo znalezienia się w próbie</w:t>
      </w:r>
      <w:r w:rsidR="003E6F9A">
        <w:rPr>
          <w:b/>
        </w:rPr>
        <w:t xml:space="preserve"> </w:t>
      </w:r>
      <w:r w:rsidR="003E6F9A" w:rsidRPr="008469D7">
        <w:t>(tj. niekwalifikowały się do badania, biorąc pod uwagę założone kryteria doboru próby)</w:t>
      </w:r>
      <w:r w:rsidRPr="003E6F9A">
        <w:t>.</w:t>
      </w:r>
      <w:r>
        <w:t xml:space="preserve"> Z tego względu w przypadku zakończenia badania nie należy wnioskować na podmioty, które jeszcze nie zakończyły </w:t>
      </w:r>
      <w:r w:rsidR="00695E62">
        <w:t>p</w:t>
      </w:r>
      <w:r>
        <w:t>rojektów, i do których nie wysłano ankiety udziału w badaniu.</w:t>
      </w:r>
    </w:p>
    <w:p w14:paraId="14DE7367" w14:textId="77777777" w:rsidR="00CF16CE" w:rsidRDefault="00CF16CE" w:rsidP="00150D14">
      <w:pPr>
        <w:pStyle w:val="Bezodstpw"/>
        <w:spacing w:before="160"/>
        <w:jc w:val="both"/>
        <w:rPr>
          <w:b/>
        </w:rPr>
      </w:pPr>
      <w:r w:rsidRPr="00BE1225">
        <w:rPr>
          <w:b/>
        </w:rPr>
        <w:t>Poststratyfikacja</w:t>
      </w:r>
    </w:p>
    <w:p w14:paraId="34FE047F" w14:textId="77777777" w:rsidR="00CF16CE" w:rsidRDefault="00CF16CE" w:rsidP="00150D14">
      <w:pPr>
        <w:pStyle w:val="Bezodstpw"/>
        <w:spacing w:before="160"/>
        <w:jc w:val="both"/>
      </w:pPr>
      <w:r>
        <w:t xml:space="preserve">Dane </w:t>
      </w:r>
      <w:r w:rsidR="006D6867">
        <w:t xml:space="preserve">z </w:t>
      </w:r>
      <w:r>
        <w:t>rundy</w:t>
      </w:r>
      <w:r w:rsidRPr="006309EC">
        <w:t xml:space="preserve"> badania</w:t>
      </w:r>
      <w:r>
        <w:t>, po jej przeprowadzeniu,</w:t>
      </w:r>
      <w:r w:rsidRPr="006309EC">
        <w:t xml:space="preserve"> </w:t>
      </w:r>
      <w:r w:rsidR="00E2265B">
        <w:t>należy prz</w:t>
      </w:r>
      <w:r w:rsidR="006D6867">
        <w:t>e</w:t>
      </w:r>
      <w:r w:rsidR="00E2265B">
        <w:t>analizować po</w:t>
      </w:r>
      <w:r w:rsidR="006D6867">
        <w:t xml:space="preserve">d kątem ewentualnej konieczności </w:t>
      </w:r>
      <w:r>
        <w:t>podda</w:t>
      </w:r>
      <w:r w:rsidR="006D6867">
        <w:t xml:space="preserve">nia </w:t>
      </w:r>
      <w:r>
        <w:t xml:space="preserve">poststratyfikacji w przypadku, kiedy zaistnieją uzasadnione wątpliwości dotyczące trafności oszacowania wartości kluczowych wskaźników spowodowane nieproporcjonalnymi wskaźnikami zwrotu ze względu na wybraną cechę wpływającą na kluczowe wskaźniki. Decyzja </w:t>
      </w:r>
      <w:r w:rsidR="00A96315">
        <w:br/>
      </w:r>
      <w:r>
        <w:t xml:space="preserve">o zastosowaniu </w:t>
      </w:r>
      <w:r w:rsidR="00557554">
        <w:t>poststratyfikacji</w:t>
      </w:r>
      <w:r>
        <w:t xml:space="preserve"> zawsze powinna być poprzedzona porównaniem rozkładu danej zmiennej w populacji oraz w nieważonej próbie. Dla przykładu: badanie ma na celu oszacowanie liczby osób zatrudnionych w wyniku interwencji. Przypuszczamy, że firmy zatrudniające większą liczbą osób (np. średnie przedsiębiorstwa) mają większy potencjał do stworzenia nowych miejsc pracy. W populacji danego poddziałania w danej rundzie jest po 1000 mikro, małych oraz średnich przedsiębiorstw. Jednak w przebadanej próbie znalazło się po 500 mikro i małych przedsiębiorstw, lecz jedynie 100 średnich przedsiębiorstw. W wypadku tak nieproporcjonalnej reprezentacji w różnej wielkości przedsiębiorstwach uzasadnione jest zastosowanie ważenia poststratyfikacyjnego ze względu na tą zmienną. </w:t>
      </w:r>
    </w:p>
    <w:p w14:paraId="0FFF39F5" w14:textId="77777777" w:rsidR="00D50E9E" w:rsidRDefault="00CF16CE" w:rsidP="00D50E9E">
      <w:pPr>
        <w:pStyle w:val="Bezodstpw"/>
        <w:spacing w:before="160"/>
        <w:jc w:val="both"/>
      </w:pPr>
      <w:r>
        <w:t xml:space="preserve">Jak zaznaczono w poprzednim akapicie, wybór zmiennej poststratyfikacyjnej powinien być podyktowany ważnością tej zmiennej dla trafnego oszacowania kluczowych wskaźników. </w:t>
      </w:r>
      <w:r w:rsidR="00D50E9E">
        <w:t xml:space="preserve">Najbardziej szczegółowym poziomem analitycznym, na jakim można zastosować poststratyfikację jest warstwa wyznaczona przez poddziałanie oraz rundę badania. Zastosowanie poststratyfikacji w jednej warstwie, np. poststratyfikacja ze względu na wielkość przedsiębiorstwa </w:t>
      </w:r>
      <w:r w:rsidR="00044F0D">
        <w:t xml:space="preserve">w działaniu </w:t>
      </w:r>
      <w:r w:rsidR="00D50E9E">
        <w:t>1.2</w:t>
      </w:r>
      <w:r w:rsidR="00044F0D">
        <w:t xml:space="preserve"> PO</w:t>
      </w:r>
      <w:r w:rsidR="00736C9B">
        <w:t xml:space="preserve"> IR</w:t>
      </w:r>
      <w:r w:rsidR="00D50E9E">
        <w:t xml:space="preserve"> w I rundzie badania, nie wpływa na możliwość porównywania oszacowanej wielkości wskaźnika pod warunkiem, że w warstwie porównywanej (np. działaniu 1.2 </w:t>
      </w:r>
      <w:r w:rsidR="00044F0D">
        <w:t>PO</w:t>
      </w:r>
      <w:r w:rsidR="00736C9B">
        <w:t xml:space="preserve"> IR</w:t>
      </w:r>
      <w:r w:rsidR="00D50E9E">
        <w:t xml:space="preserve"> w II rundzie badania) nie występują nieproporcjonalne wskaźniki zwrotu ze względu na wielkość przedsiębiorstwa (poststratyfikacja nie miałaby żadnego wpływu) lub poststratyfikacja ze względu na tą zmienną również została zastosowana.</w:t>
      </w:r>
    </w:p>
    <w:p w14:paraId="4D5F19DC" w14:textId="77777777" w:rsidR="006D6867" w:rsidRDefault="006D6867" w:rsidP="006D6867">
      <w:pPr>
        <w:pStyle w:val="Bezodstpw"/>
        <w:spacing w:before="160"/>
        <w:jc w:val="both"/>
      </w:pPr>
      <w:r>
        <w:t>Zamawiający wymaga</w:t>
      </w:r>
      <w:r w:rsidR="005F500E">
        <w:t>, aby Wykonawca</w:t>
      </w:r>
      <w:r>
        <w:t xml:space="preserve"> przeprowadz</w:t>
      </w:r>
      <w:r w:rsidR="005F500E">
        <w:t>ił</w:t>
      </w:r>
      <w:r>
        <w:t xml:space="preserve"> analizy danych z rundy pod kątem ewentualnej koni</w:t>
      </w:r>
      <w:r w:rsidR="00044F0D">
        <w:t>e</w:t>
      </w:r>
      <w:r>
        <w:t>czności poddania ich postratyfikacji</w:t>
      </w:r>
      <w:r w:rsidR="005F500E">
        <w:t>,</w:t>
      </w:r>
      <w:r>
        <w:t xml:space="preserve"> </w:t>
      </w:r>
      <w:r w:rsidR="009320E8">
        <w:t>min</w:t>
      </w:r>
      <w:r>
        <w:t xml:space="preserve">imum w odniesieniu do następujących cech: </w:t>
      </w:r>
      <w:r w:rsidR="005F500E">
        <w:t>D</w:t>
      </w:r>
      <w:r>
        <w:t>ziałanie/</w:t>
      </w:r>
      <w:r w:rsidR="005F500E">
        <w:t>P</w:t>
      </w:r>
      <w:r>
        <w:t xml:space="preserve">oddziałanie, wielkości przedsiębiorstwa, sektor działalności. Zastosowanie poststratyfikacji powinno doprowadzić do </w:t>
      </w:r>
      <w:r w:rsidR="005F500E">
        <w:t>„upodobnienia”</w:t>
      </w:r>
      <w:r>
        <w:t xml:space="preserve"> struktury próby zrealizowanej do struktury populacji (w tym przypadku </w:t>
      </w:r>
      <w:r w:rsidR="005F500E">
        <w:t>de facto chodzi o zbiorowość generalną</w:t>
      </w:r>
      <w:r>
        <w:t>, zakwalifikowan</w:t>
      </w:r>
      <w:r w:rsidR="00D50E9E">
        <w:t>ej</w:t>
      </w:r>
      <w:r>
        <w:t xml:space="preserve"> do badania w danej rundzie). Wykonawca po zakończeniu rundy badawczej oraz ww. wspomnianych analiz, przekaże Zamawiającemu </w:t>
      </w:r>
      <w:r w:rsidR="00B71E60">
        <w:t xml:space="preserve">tabele wynikowe </w:t>
      </w:r>
      <w:r>
        <w:t xml:space="preserve">uwzględniające wagi jak również tabele nieważone, z odpowiednio oznaczonymi wielkości zrealizowanej próby n oraz poziom wyjściowy N. </w:t>
      </w:r>
    </w:p>
    <w:p w14:paraId="546FED0E" w14:textId="77777777" w:rsidR="00CF16CE" w:rsidRDefault="00CF16CE" w:rsidP="00150D14">
      <w:pPr>
        <w:pStyle w:val="Bezodstpw"/>
        <w:spacing w:before="160"/>
        <w:jc w:val="both"/>
      </w:pPr>
    </w:p>
    <w:p w14:paraId="64E60DA5" w14:textId="77777777" w:rsidR="00DA3AFF" w:rsidRPr="00532B15" w:rsidRDefault="00DA3AFF" w:rsidP="00150D14">
      <w:pPr>
        <w:pStyle w:val="Nagwek2"/>
        <w:spacing w:before="0" w:after="160" w:line="240" w:lineRule="auto"/>
        <w:jc w:val="both"/>
        <w:rPr>
          <w:lang w:eastAsia="pl-PL"/>
        </w:rPr>
      </w:pPr>
      <w:bookmarkStart w:id="74" w:name="_Toc486875206"/>
      <w:bookmarkStart w:id="75" w:name="_Toc485705614"/>
      <w:bookmarkStart w:id="76" w:name="_Toc496863183"/>
      <w:r w:rsidRPr="00532B15">
        <w:rPr>
          <w:lang w:eastAsia="pl-PL"/>
        </w:rPr>
        <w:t>Schemat dotarcia do respondenta</w:t>
      </w:r>
      <w:bookmarkEnd w:id="74"/>
      <w:bookmarkEnd w:id="75"/>
      <w:bookmarkEnd w:id="76"/>
      <w:r w:rsidR="006A6C20" w:rsidRPr="00532B15">
        <w:rPr>
          <w:lang w:eastAsia="pl-PL"/>
        </w:rPr>
        <w:t xml:space="preserve"> </w:t>
      </w:r>
    </w:p>
    <w:p w14:paraId="68A671CB" w14:textId="77777777" w:rsidR="00D82CD9" w:rsidRPr="00532B15" w:rsidRDefault="00D82CD9" w:rsidP="00150D14">
      <w:pPr>
        <w:pStyle w:val="Nagwek3"/>
        <w:spacing w:before="0" w:after="160" w:line="240" w:lineRule="auto"/>
        <w:rPr>
          <w:lang w:eastAsia="pl-PL"/>
        </w:rPr>
      </w:pPr>
      <w:bookmarkStart w:id="77" w:name="_Toc486875207"/>
      <w:bookmarkStart w:id="78" w:name="_Toc485705615"/>
      <w:bookmarkStart w:id="79" w:name="_Toc496863184"/>
      <w:r w:rsidRPr="00532B15">
        <w:rPr>
          <w:lang w:eastAsia="pl-PL"/>
        </w:rPr>
        <w:t>Proces dotarcia do respondentów mających wziąć udział w badaniu</w:t>
      </w:r>
      <w:bookmarkEnd w:id="77"/>
      <w:bookmarkEnd w:id="78"/>
      <w:bookmarkEnd w:id="79"/>
    </w:p>
    <w:p w14:paraId="54686671" w14:textId="77777777" w:rsidR="00763453" w:rsidRDefault="00763453" w:rsidP="00150D14">
      <w:pPr>
        <w:spacing w:line="240" w:lineRule="auto"/>
        <w:jc w:val="both"/>
        <w:rPr>
          <w:rFonts w:cs="Arial"/>
          <w:szCs w:val="20"/>
        </w:rPr>
      </w:pPr>
      <w:r>
        <w:rPr>
          <w:rFonts w:cs="Arial"/>
          <w:szCs w:val="20"/>
        </w:rPr>
        <w:t xml:space="preserve">Wykonawca będzie zobowiązany do przygotowania i przesłania potencjalnym respondentom informacji o badaniu, jego celach, sposobie wypełniania ankiety i innych niezbędnych informacji związanych </w:t>
      </w:r>
      <w:r w:rsidR="00A96315">
        <w:rPr>
          <w:rFonts w:cs="Arial"/>
          <w:szCs w:val="20"/>
        </w:rPr>
        <w:br/>
      </w:r>
      <w:r>
        <w:rPr>
          <w:rFonts w:cs="Arial"/>
          <w:szCs w:val="20"/>
        </w:rPr>
        <w:t xml:space="preserve">z udziałem przedsiębiorcy w projekcie badawczym. </w:t>
      </w:r>
    </w:p>
    <w:p w14:paraId="442ED3E5" w14:textId="77777777" w:rsidR="00532B15" w:rsidRPr="00FE1207" w:rsidRDefault="00763453" w:rsidP="00150D14">
      <w:pPr>
        <w:spacing w:line="240" w:lineRule="auto"/>
        <w:jc w:val="both"/>
        <w:rPr>
          <w:lang w:eastAsia="pl-PL"/>
        </w:rPr>
      </w:pPr>
      <w:r>
        <w:rPr>
          <w:rFonts w:cs="Arial"/>
          <w:szCs w:val="20"/>
        </w:rPr>
        <w:lastRenderedPageBreak/>
        <w:t>Oprócz działań informacyjnych prowadzonych przez Wykonawcę Zamawiający w</w:t>
      </w:r>
      <w:r w:rsidR="00532B15" w:rsidRPr="00FE1207">
        <w:rPr>
          <w:rFonts w:cs="Arial"/>
          <w:szCs w:val="20"/>
        </w:rPr>
        <w:t xml:space="preserve"> terminie na około 2-3 tygodni</w:t>
      </w:r>
      <w:r w:rsidR="00532B15">
        <w:rPr>
          <w:rFonts w:cs="Arial"/>
          <w:szCs w:val="20"/>
        </w:rPr>
        <w:t>e</w:t>
      </w:r>
      <w:r w:rsidR="00532B15" w:rsidRPr="00FE1207">
        <w:rPr>
          <w:rFonts w:cs="Arial"/>
          <w:szCs w:val="20"/>
        </w:rPr>
        <w:t xml:space="preserve"> przed rozpoczęciem </w:t>
      </w:r>
      <w:r w:rsidR="007458BA">
        <w:rPr>
          <w:rFonts w:cs="Arial"/>
          <w:szCs w:val="20"/>
        </w:rPr>
        <w:t xml:space="preserve">każdej fali </w:t>
      </w:r>
      <w:r w:rsidR="00532B15" w:rsidRPr="00FE1207">
        <w:rPr>
          <w:rFonts w:cs="Arial"/>
          <w:szCs w:val="20"/>
        </w:rPr>
        <w:t xml:space="preserve">badania na stronie www PARP </w:t>
      </w:r>
      <w:r w:rsidR="003E1328">
        <w:rPr>
          <w:rFonts w:cs="Arial"/>
          <w:szCs w:val="20"/>
        </w:rPr>
        <w:t>umieści</w:t>
      </w:r>
      <w:r w:rsidR="00532B15" w:rsidRPr="00FE1207">
        <w:rPr>
          <w:rFonts w:cs="Arial"/>
          <w:szCs w:val="20"/>
        </w:rPr>
        <w:t xml:space="preserve"> krótk</w:t>
      </w:r>
      <w:r w:rsidR="003E1328">
        <w:rPr>
          <w:rFonts w:cs="Arial"/>
          <w:szCs w:val="20"/>
        </w:rPr>
        <w:t>ą</w:t>
      </w:r>
      <w:r w:rsidR="00532B15" w:rsidRPr="00FE1207">
        <w:rPr>
          <w:rFonts w:cs="Arial"/>
          <w:szCs w:val="20"/>
        </w:rPr>
        <w:t xml:space="preserve"> </w:t>
      </w:r>
      <w:r w:rsidR="007458BA" w:rsidRPr="00FE1207">
        <w:rPr>
          <w:rFonts w:cs="Arial"/>
          <w:szCs w:val="20"/>
        </w:rPr>
        <w:t>informacj</w:t>
      </w:r>
      <w:r w:rsidR="007458BA">
        <w:rPr>
          <w:rFonts w:cs="Arial"/>
          <w:szCs w:val="20"/>
        </w:rPr>
        <w:t>ę</w:t>
      </w:r>
      <w:r w:rsidR="007458BA" w:rsidRPr="00FE1207">
        <w:rPr>
          <w:rFonts w:cs="Arial"/>
          <w:szCs w:val="20"/>
        </w:rPr>
        <w:t xml:space="preserve"> </w:t>
      </w:r>
      <w:r w:rsidR="00532B15" w:rsidRPr="00FE1207">
        <w:rPr>
          <w:rFonts w:cs="Arial"/>
          <w:szCs w:val="20"/>
        </w:rPr>
        <w:t>o badaniu.</w:t>
      </w:r>
      <w:r w:rsidR="003E1328">
        <w:rPr>
          <w:rFonts w:cs="Arial"/>
          <w:szCs w:val="20"/>
        </w:rPr>
        <w:t xml:space="preserve"> Na </w:t>
      </w:r>
      <w:r w:rsidR="007458BA">
        <w:rPr>
          <w:rFonts w:cs="Arial"/>
          <w:szCs w:val="20"/>
        </w:rPr>
        <w:t xml:space="preserve">tę </w:t>
      </w:r>
      <w:r w:rsidR="003E1328">
        <w:rPr>
          <w:rFonts w:cs="Arial"/>
          <w:szCs w:val="20"/>
        </w:rPr>
        <w:t xml:space="preserve">informację może się również powoływać (odsyłać do) Wykonawca w swoich listach zapowiednich skierowanych do uczestników badania. </w:t>
      </w:r>
      <w:r w:rsidR="00532B15" w:rsidRPr="00FE1207">
        <w:rPr>
          <w:rFonts w:cs="Arial"/>
          <w:szCs w:val="20"/>
        </w:rPr>
        <w:t xml:space="preserve"> </w:t>
      </w:r>
    </w:p>
    <w:p w14:paraId="5383BFAC" w14:textId="77777777" w:rsidR="00532B15" w:rsidRDefault="00532B15" w:rsidP="00150D14">
      <w:pPr>
        <w:pStyle w:val="Nagwek3"/>
        <w:spacing w:before="0" w:after="160" w:line="240" w:lineRule="auto"/>
        <w:rPr>
          <w:lang w:eastAsia="pl-PL"/>
        </w:rPr>
      </w:pPr>
      <w:bookmarkStart w:id="80" w:name="_Toc486875208"/>
      <w:bookmarkStart w:id="81" w:name="_Toc485705616"/>
      <w:bookmarkStart w:id="82" w:name="_Toc496863185"/>
      <w:r>
        <w:rPr>
          <w:lang w:eastAsia="pl-PL"/>
        </w:rPr>
        <w:t>Projekt listu zapowiedniego</w:t>
      </w:r>
      <w:bookmarkEnd w:id="80"/>
      <w:bookmarkEnd w:id="81"/>
      <w:bookmarkEnd w:id="82"/>
    </w:p>
    <w:p w14:paraId="005D0E44" w14:textId="77777777" w:rsidR="003E1328" w:rsidRDefault="007458BA" w:rsidP="00150D14">
      <w:pPr>
        <w:spacing w:line="240" w:lineRule="auto"/>
        <w:jc w:val="both"/>
        <w:rPr>
          <w:lang w:eastAsia="pl-PL"/>
        </w:rPr>
      </w:pPr>
      <w:r>
        <w:rPr>
          <w:lang w:eastAsia="pl-PL"/>
        </w:rPr>
        <w:t>Wraz z dostępem do ankiety każdy respondent otrzyma</w:t>
      </w:r>
      <w:r w:rsidR="003E1328">
        <w:rPr>
          <w:lang w:eastAsia="pl-PL"/>
        </w:rPr>
        <w:t xml:space="preserve"> list zapowiedni. Poniżej została zamieszczona jego przykładowa treść. </w:t>
      </w:r>
      <w:r>
        <w:rPr>
          <w:lang w:eastAsia="pl-PL"/>
        </w:rPr>
        <w:t xml:space="preserve">Ostateczne treści listów (zapraszającego do badania, przypominającego o badaniu i dziękującego za udział w badaniu) zostaną </w:t>
      </w:r>
      <w:r w:rsidR="009F6CCF">
        <w:rPr>
          <w:lang w:eastAsia="pl-PL"/>
        </w:rPr>
        <w:t xml:space="preserve">dostosowana </w:t>
      </w:r>
      <w:r>
        <w:rPr>
          <w:lang w:eastAsia="pl-PL"/>
        </w:rPr>
        <w:t xml:space="preserve">przez Wykonawcę we współpracy z </w:t>
      </w:r>
      <w:r w:rsidR="00F71649">
        <w:rPr>
          <w:lang w:eastAsia="pl-PL"/>
        </w:rPr>
        <w:t>Z</w:t>
      </w:r>
      <w:r>
        <w:rPr>
          <w:lang w:eastAsia="pl-PL"/>
        </w:rPr>
        <w:t xml:space="preserve">amawiającym na etapie przygotowania badania. </w:t>
      </w:r>
      <w:r w:rsidR="003E1328">
        <w:rPr>
          <w:lang w:eastAsia="pl-PL"/>
        </w:rPr>
        <w:t xml:space="preserve">Istotne jest, aby w działaniach komunikacyjnych kierowanych do przedsiębiorców </w:t>
      </w:r>
      <w:r w:rsidR="009F6CCF">
        <w:rPr>
          <w:lang w:eastAsia="pl-PL"/>
        </w:rPr>
        <w:t xml:space="preserve">Wykonawca </w:t>
      </w:r>
      <w:r w:rsidR="003E1328">
        <w:rPr>
          <w:lang w:eastAsia="pl-PL"/>
        </w:rPr>
        <w:t>kierowa</w:t>
      </w:r>
      <w:r w:rsidR="009F6CCF">
        <w:rPr>
          <w:lang w:eastAsia="pl-PL"/>
        </w:rPr>
        <w:t>ł</w:t>
      </w:r>
      <w:r w:rsidR="003E1328">
        <w:rPr>
          <w:lang w:eastAsia="pl-PL"/>
        </w:rPr>
        <w:t xml:space="preserve"> się klarownością </w:t>
      </w:r>
      <w:r>
        <w:rPr>
          <w:lang w:eastAsia="pl-PL"/>
        </w:rPr>
        <w:t xml:space="preserve">i jednoznacznością </w:t>
      </w:r>
      <w:r w:rsidR="003E1328">
        <w:rPr>
          <w:lang w:eastAsia="pl-PL"/>
        </w:rPr>
        <w:t xml:space="preserve">przekazu i ekonomią treści. </w:t>
      </w:r>
    </w:p>
    <w:p w14:paraId="0CF905F2"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bookmarkStart w:id="83" w:name="_Toc486875209"/>
      <w:bookmarkStart w:id="84" w:name="_Toc485705617"/>
      <w:r w:rsidRPr="00C74258">
        <w:rPr>
          <w:lang w:eastAsia="pl-PL"/>
        </w:rPr>
        <w:t>Szanowna Pani/ Szanowny Panie,</w:t>
      </w:r>
    </w:p>
    <w:p w14:paraId="4865D414"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lang w:eastAsia="pl-PL"/>
        </w:rPr>
        <w:t>Polska Agencja Rozwoju Przedsiębiorczości</w:t>
      </w:r>
      <w:r>
        <w:rPr>
          <w:lang w:eastAsia="pl-PL"/>
        </w:rPr>
        <w:t xml:space="preserve"> rozpoczęła realizację badania  „</w:t>
      </w:r>
      <w:r w:rsidRPr="00C74258">
        <w:rPr>
          <w:lang w:eastAsia="pl-PL"/>
        </w:rPr>
        <w:t>Barometr Innowacyjności</w:t>
      </w:r>
      <w:r w:rsidR="00BE5299">
        <w:rPr>
          <w:lang w:eastAsia="pl-PL"/>
        </w:rPr>
        <w:t>”</w:t>
      </w:r>
      <w:r>
        <w:rPr>
          <w:lang w:eastAsia="pl-PL"/>
        </w:rPr>
        <w:t>.</w:t>
      </w:r>
      <w:r w:rsidRPr="00C74258">
        <w:rPr>
          <w:lang w:eastAsia="pl-PL"/>
        </w:rPr>
        <w:t xml:space="preserve"> </w:t>
      </w:r>
      <w:r w:rsidR="0048358D">
        <w:rPr>
          <w:lang w:eastAsia="pl-PL"/>
        </w:rPr>
        <w:br/>
      </w:r>
      <w:r>
        <w:rPr>
          <w:lang w:eastAsia="pl-PL"/>
        </w:rPr>
        <w:t>W badaniu biorą udział przedsiębiorcy tacy jak Pan</w:t>
      </w:r>
      <w:r w:rsidR="008469D7">
        <w:rPr>
          <w:lang w:eastAsia="pl-PL"/>
        </w:rPr>
        <w:t>i/Pan</w:t>
      </w:r>
      <w:r>
        <w:rPr>
          <w:lang w:eastAsia="pl-PL"/>
        </w:rPr>
        <w:t>,</w:t>
      </w:r>
      <w:r w:rsidRPr="00C90F65">
        <w:rPr>
          <w:lang w:eastAsia="pl-PL"/>
        </w:rPr>
        <w:t xml:space="preserve"> </w:t>
      </w:r>
      <w:r>
        <w:rPr>
          <w:lang w:eastAsia="pl-PL"/>
        </w:rPr>
        <w:t xml:space="preserve">którzy podpisali umowę z PARP dotyczącą współfinansowania </w:t>
      </w:r>
      <w:r w:rsidR="00695E62">
        <w:rPr>
          <w:lang w:eastAsia="pl-PL"/>
        </w:rPr>
        <w:t>p</w:t>
      </w:r>
      <w:r>
        <w:rPr>
          <w:lang w:eastAsia="pl-PL"/>
        </w:rPr>
        <w:t>rojekt</w:t>
      </w:r>
      <w:r w:rsidR="009F6CCF">
        <w:rPr>
          <w:lang w:eastAsia="pl-PL"/>
        </w:rPr>
        <w:t>u</w:t>
      </w:r>
      <w:r>
        <w:rPr>
          <w:lang w:eastAsia="pl-PL"/>
        </w:rPr>
        <w:t xml:space="preserve"> realizowan</w:t>
      </w:r>
      <w:r w:rsidR="009F6CCF">
        <w:rPr>
          <w:lang w:eastAsia="pl-PL"/>
        </w:rPr>
        <w:t>ego</w:t>
      </w:r>
      <w:r>
        <w:rPr>
          <w:lang w:eastAsia="pl-PL"/>
        </w:rPr>
        <w:t xml:space="preserve"> w ramach PO </w:t>
      </w:r>
      <w:r w:rsidR="00BE5299">
        <w:rPr>
          <w:lang w:eastAsia="pl-PL"/>
        </w:rPr>
        <w:t>XX</w:t>
      </w:r>
      <w:r>
        <w:rPr>
          <w:lang w:eastAsia="pl-PL"/>
        </w:rPr>
        <w:t>. W związku z powyższym uprzejmie prosimy o wypełnienie ankiety</w:t>
      </w:r>
      <w:r w:rsidR="009F6CCF">
        <w:rPr>
          <w:lang w:eastAsia="pl-PL"/>
        </w:rPr>
        <w:t xml:space="preserve"> dotyczącej Państwa </w:t>
      </w:r>
      <w:r w:rsidR="00695E62">
        <w:rPr>
          <w:lang w:eastAsia="pl-PL"/>
        </w:rPr>
        <w:t>p</w:t>
      </w:r>
      <w:r w:rsidR="009F6CCF">
        <w:rPr>
          <w:lang w:eastAsia="pl-PL"/>
        </w:rPr>
        <w:t>rojektu</w:t>
      </w:r>
      <w:r w:rsidR="0000716E">
        <w:rPr>
          <w:lang w:eastAsia="pl-PL"/>
        </w:rPr>
        <w:t xml:space="preserve"> (numer /nazwa)</w:t>
      </w:r>
      <w:r>
        <w:rPr>
          <w:lang w:eastAsia="pl-PL"/>
        </w:rPr>
        <w:t xml:space="preserve">, do której dostęp </w:t>
      </w:r>
      <w:r w:rsidR="009F6CCF">
        <w:rPr>
          <w:lang w:eastAsia="pl-PL"/>
        </w:rPr>
        <w:t xml:space="preserve">wskazuje łącze </w:t>
      </w:r>
      <w:r>
        <w:rPr>
          <w:lang w:eastAsia="pl-PL"/>
        </w:rPr>
        <w:t>poniżej.</w:t>
      </w:r>
    </w:p>
    <w:p w14:paraId="0585F035"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&lt;hiperłącze&gt;</w:t>
      </w:r>
    </w:p>
    <w:p w14:paraId="7E5CC97D"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rStyle w:val="st"/>
        </w:rPr>
      </w:pPr>
      <w:r w:rsidRPr="00C74258">
        <w:rPr>
          <w:rStyle w:val="st"/>
        </w:rPr>
        <w:t xml:space="preserve">W razie pytań dotyczących całej ankiety lub poszczególnych pytań w niej zawartych prosimy o kontakt mailowy lub telefoniczny z infolinią, zajmującą się pomocą respondentom </w:t>
      </w:r>
      <w:r>
        <w:rPr>
          <w:rStyle w:val="st"/>
        </w:rPr>
        <w:t xml:space="preserve">niniejszego </w:t>
      </w:r>
      <w:r w:rsidRPr="00C74258">
        <w:rPr>
          <w:rStyle w:val="st"/>
        </w:rPr>
        <w:t>badania: tel</w:t>
      </w:r>
      <w:r>
        <w:rPr>
          <w:rStyle w:val="st"/>
        </w:rPr>
        <w:t>.</w:t>
      </w:r>
      <w:r w:rsidRPr="00C74258">
        <w:rPr>
          <w:rStyle w:val="st"/>
        </w:rPr>
        <w:t>:  xx xxx xx xx (</w:t>
      </w:r>
      <w:r>
        <w:rPr>
          <w:rStyle w:val="st"/>
        </w:rPr>
        <w:t xml:space="preserve">infolinia jest czynna w dni robocze </w:t>
      </w:r>
      <w:r w:rsidRPr="00C74258">
        <w:rPr>
          <w:rStyle w:val="st"/>
        </w:rPr>
        <w:t>w godzinach od xx.xx do xx.xx</w:t>
      </w:r>
      <w:r>
        <w:rPr>
          <w:rStyle w:val="st"/>
        </w:rPr>
        <w:t>)</w:t>
      </w:r>
      <w:r w:rsidRPr="00C74258">
        <w:rPr>
          <w:rStyle w:val="st"/>
        </w:rPr>
        <w:t xml:space="preserve">, e-mail: </w:t>
      </w:r>
      <w:hyperlink r:id="rId25" w:history="1">
        <w:r w:rsidRPr="00C74258">
          <w:rPr>
            <w:rStyle w:val="Hipercze"/>
          </w:rPr>
          <w:t>xxx@xx.xx.pl</w:t>
        </w:r>
      </w:hyperlink>
      <w:r w:rsidRPr="00C74258">
        <w:rPr>
          <w:rStyle w:val="st"/>
        </w:rPr>
        <w:t xml:space="preserve"> </w:t>
      </w:r>
    </w:p>
    <w:p w14:paraId="48AAAF01"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pPr>
      <w:r w:rsidRPr="00C74258">
        <w:rPr>
          <w:rStyle w:val="st"/>
        </w:rPr>
        <w:t xml:space="preserve">Ankieta ma charakter </w:t>
      </w:r>
      <w:r w:rsidRPr="00C74258">
        <w:rPr>
          <w:rStyle w:val="st"/>
          <w:b/>
        </w:rPr>
        <w:t>anonimowy</w:t>
      </w:r>
      <w:r w:rsidRPr="00C74258">
        <w:rPr>
          <w:rStyle w:val="st"/>
        </w:rPr>
        <w:t xml:space="preserve">, wszelkie informacje zebrane za jej pomocą będą prezentowane </w:t>
      </w:r>
      <w:r w:rsidRPr="00C74258">
        <w:rPr>
          <w:rStyle w:val="st"/>
          <w:b/>
        </w:rPr>
        <w:t>wyłącznie</w:t>
      </w:r>
      <w:r w:rsidRPr="00C74258">
        <w:rPr>
          <w:rStyle w:val="st"/>
        </w:rPr>
        <w:t xml:space="preserve"> w postaci zbiorczych zestawień statystycznych</w:t>
      </w:r>
      <w:r>
        <w:rPr>
          <w:rStyle w:val="st"/>
        </w:rPr>
        <w:t xml:space="preserve">, bez możliwości ich powiązania z </w:t>
      </w:r>
      <w:r w:rsidR="008469D7">
        <w:rPr>
          <w:rStyle w:val="st"/>
        </w:rPr>
        <w:t xml:space="preserve">Pani/Pana </w:t>
      </w:r>
      <w:r>
        <w:rPr>
          <w:rStyle w:val="st"/>
        </w:rPr>
        <w:t>osobą lub reprezentowaną przez Pan</w:t>
      </w:r>
      <w:r w:rsidR="008469D7">
        <w:rPr>
          <w:rStyle w:val="st"/>
        </w:rPr>
        <w:t>ią/Pana</w:t>
      </w:r>
      <w:r>
        <w:rPr>
          <w:rStyle w:val="st"/>
        </w:rPr>
        <w:t xml:space="preserve"> firmą.</w:t>
      </w:r>
    </w:p>
    <w:p w14:paraId="57089719"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lang w:eastAsia="pl-PL"/>
        </w:rPr>
        <w:t>Celem badania jest:</w:t>
      </w:r>
    </w:p>
    <w:p w14:paraId="7F997CD5"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lang w:eastAsia="pl-PL"/>
        </w:rPr>
        <w:t>- pomiar wskaźników umożliwiających bieżącą ocenę rezultatów wsparcia udzielonego przedsiębiorstwom (</w:t>
      </w:r>
      <w:r>
        <w:rPr>
          <w:lang w:eastAsia="pl-PL"/>
        </w:rPr>
        <w:t xml:space="preserve">w sferze </w:t>
      </w:r>
      <w:r w:rsidRPr="00C74258">
        <w:rPr>
          <w:lang w:eastAsia="pl-PL"/>
        </w:rPr>
        <w:t>innowacyjności, aktywności badawczo-rozwojowej, kondycji ekonomicznej i konkurencyjności</w:t>
      </w:r>
      <w:r>
        <w:rPr>
          <w:lang w:eastAsia="pl-PL"/>
        </w:rPr>
        <w:t>)</w:t>
      </w:r>
      <w:r w:rsidRPr="00C74258">
        <w:rPr>
          <w:lang w:eastAsia="pl-PL"/>
        </w:rPr>
        <w:t>.</w:t>
      </w:r>
    </w:p>
    <w:p w14:paraId="3E570704"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lang w:eastAsia="pl-PL"/>
        </w:rPr>
        <w:t>- pozyskiwanie opinii i ocen przedsiębiorców o systemie wdrażania Programu, pozwalających na bieżąco formułować wnioski i podejmować czynności niezbędne w procesie wdrażania Programu.</w:t>
      </w:r>
    </w:p>
    <w:p w14:paraId="2BB5063C"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lang w:eastAsia="pl-PL"/>
        </w:rPr>
        <w:t>- identyfikacja najbardziej efektywnych mechanizmów wsparcia proinnowacyjnego przedsiębiorstw.</w:t>
      </w:r>
    </w:p>
    <w:p w14:paraId="5ABD0735"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Uczestnictwo Państwa firmy w badaniu jest bardzo ważne, gdyż jej wyniki</w:t>
      </w:r>
      <w:r w:rsidRPr="00C74258">
        <w:rPr>
          <w:lang w:eastAsia="pl-PL"/>
        </w:rPr>
        <w:t xml:space="preserve"> pozwol</w:t>
      </w:r>
      <w:r>
        <w:rPr>
          <w:lang w:eastAsia="pl-PL"/>
        </w:rPr>
        <w:t>ą</w:t>
      </w:r>
      <w:r w:rsidRPr="00C74258">
        <w:rPr>
          <w:lang w:eastAsia="pl-PL"/>
        </w:rPr>
        <w:t xml:space="preserve"> ocenić skuteczność wsparcia w ramach PO </w:t>
      </w:r>
      <w:r w:rsidR="00BE5299">
        <w:rPr>
          <w:lang w:eastAsia="pl-PL"/>
        </w:rPr>
        <w:t>XX</w:t>
      </w:r>
      <w:r w:rsidRPr="00C74258">
        <w:rPr>
          <w:lang w:eastAsia="pl-PL"/>
        </w:rPr>
        <w:t>, a także ewentualnie zmodyfikować obecne programy wsparcia, aby były lepiej dostosowane do potrzeb przedsiębiorców.</w:t>
      </w:r>
    </w:p>
    <w:p w14:paraId="20CA6D2C"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rStyle w:val="st"/>
          <w:b/>
        </w:rPr>
      </w:pPr>
      <w:r w:rsidRPr="00C74258">
        <w:rPr>
          <w:rStyle w:val="st"/>
          <w:b/>
        </w:rPr>
        <w:t>Będziemy zobowiązani za wypełnienie ankiety w terminie do xx.xx.201x roku.</w:t>
      </w:r>
    </w:p>
    <w:p w14:paraId="10CB0090"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sidRPr="00C74258">
        <w:rPr>
          <w:rStyle w:val="st"/>
        </w:rPr>
        <w:t>Zwracamy też uwagę, że zgodnie z umową pomiędzy PARP a [</w:t>
      </w:r>
      <w:r w:rsidRPr="00C74258">
        <w:rPr>
          <w:rStyle w:val="st"/>
          <w:i/>
        </w:rPr>
        <w:t>wstawić nazwę firmy</w:t>
      </w:r>
      <w:r w:rsidRPr="00C74258">
        <w:rPr>
          <w:rStyle w:val="st"/>
        </w:rPr>
        <w:t>] zobowiązaliście się Państwo do „</w:t>
      </w:r>
      <w:r w:rsidRPr="00C74258">
        <w:rPr>
          <w:rFonts w:cs="Arial"/>
          <w:i/>
          <w:szCs w:val="20"/>
        </w:rPr>
        <w:t>uczestnictwa w ankietach, wywiadach i innych formach realizacji badań ewaluacyjnych oraz udostępniania informacji koniecznych do ewaluacji we wskazanym zakresie</w:t>
      </w:r>
      <w:r w:rsidRPr="00C74258">
        <w:rPr>
          <w:rFonts w:cs="Arial"/>
          <w:szCs w:val="20"/>
        </w:rPr>
        <w:t>”.</w:t>
      </w:r>
      <w:r w:rsidRPr="00C74258">
        <w:rPr>
          <w:rStyle w:val="st"/>
        </w:rPr>
        <w:t xml:space="preserve"> </w:t>
      </w:r>
    </w:p>
    <w:p w14:paraId="56E1440A" w14:textId="77777777" w:rsidR="00532B15" w:rsidRDefault="00532B15" w:rsidP="00150D14">
      <w:pPr>
        <w:pStyle w:val="Nagwek3"/>
        <w:spacing w:before="0" w:after="160" w:line="240" w:lineRule="auto"/>
        <w:rPr>
          <w:lang w:eastAsia="pl-PL"/>
        </w:rPr>
      </w:pPr>
      <w:bookmarkStart w:id="85" w:name="_Toc496863186"/>
      <w:r>
        <w:rPr>
          <w:lang w:eastAsia="pl-PL"/>
        </w:rPr>
        <w:lastRenderedPageBreak/>
        <w:t xml:space="preserve">Projekt listu </w:t>
      </w:r>
      <w:r w:rsidR="00DF64BA">
        <w:rPr>
          <w:lang w:eastAsia="pl-PL"/>
        </w:rPr>
        <w:t>przypominającego</w:t>
      </w:r>
      <w:r>
        <w:rPr>
          <w:lang w:eastAsia="pl-PL"/>
        </w:rPr>
        <w:t xml:space="preserve"> o badaniu („monit”)</w:t>
      </w:r>
      <w:bookmarkEnd w:id="83"/>
      <w:bookmarkEnd w:id="84"/>
      <w:bookmarkEnd w:id="85"/>
    </w:p>
    <w:p w14:paraId="1AFC2886" w14:textId="77777777" w:rsidR="00532B15" w:rsidRPr="00FE1207" w:rsidRDefault="00532B15" w:rsidP="00150D14">
      <w:pPr>
        <w:spacing w:line="240" w:lineRule="auto"/>
        <w:jc w:val="both"/>
        <w:rPr>
          <w:lang w:eastAsia="pl-PL"/>
        </w:rPr>
      </w:pPr>
      <w:r w:rsidRPr="00FE1207">
        <w:rPr>
          <w:lang w:eastAsia="pl-PL"/>
        </w:rPr>
        <w:t>Poniżej prezentujemy propozycję listu przypominającego o badaniu.</w:t>
      </w:r>
    </w:p>
    <w:p w14:paraId="56AB5DF1"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bookmarkStart w:id="86" w:name="_Toc486875210"/>
      <w:bookmarkStart w:id="87" w:name="_Toc485705618"/>
      <w:r w:rsidRPr="00C74258">
        <w:rPr>
          <w:lang w:eastAsia="pl-PL"/>
        </w:rPr>
        <w:t>Szanowna Pani/ Szanowny Panie,</w:t>
      </w:r>
    </w:p>
    <w:p w14:paraId="073FC869"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 xml:space="preserve">Polska Agencja Rozwoju Przedsiębiorczości przesłała </w:t>
      </w:r>
      <w:r w:rsidR="00BE5299">
        <w:rPr>
          <w:lang w:eastAsia="pl-PL"/>
        </w:rPr>
        <w:t>Pani/Panu</w:t>
      </w:r>
      <w:r>
        <w:rPr>
          <w:lang w:eastAsia="pl-PL"/>
        </w:rPr>
        <w:t xml:space="preserve"> w dniu &lt;</w:t>
      </w:r>
      <w:r>
        <w:rPr>
          <w:b/>
          <w:lang w:eastAsia="pl-PL"/>
        </w:rPr>
        <w:t>wstawić dzień&gt;</w:t>
      </w:r>
      <w:r>
        <w:rPr>
          <w:lang w:eastAsia="pl-PL"/>
        </w:rPr>
        <w:t xml:space="preserve"> email zawierający dostęp do systemu umożliwiającego wzięcie udziału w badaniu „Barometr Innowacyjności</w:t>
      </w:r>
      <w:r w:rsidR="00BE5299">
        <w:rPr>
          <w:lang w:eastAsia="pl-PL"/>
        </w:rPr>
        <w:t>”</w:t>
      </w:r>
      <w:r>
        <w:rPr>
          <w:lang w:eastAsia="pl-PL"/>
        </w:rPr>
        <w:t xml:space="preserve">. </w:t>
      </w:r>
    </w:p>
    <w:p w14:paraId="34F8202A"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 xml:space="preserve">Ze względu na fakt, że nie odnotowaliśmy Pana/Pani aktywności w tym systemie zwracamy się </w:t>
      </w:r>
      <w:r w:rsidR="0048358D">
        <w:rPr>
          <w:lang w:eastAsia="pl-PL"/>
        </w:rPr>
        <w:br/>
      </w:r>
      <w:r>
        <w:rPr>
          <w:lang w:eastAsia="pl-PL"/>
        </w:rPr>
        <w:t>z uprzejmą prośbą o skorzystanie z linka znajdującego się poniżej, zalogowanie się za jego pomocą do systemu i wypełnienie ankiety</w:t>
      </w:r>
      <w:r w:rsidR="00BE5299">
        <w:rPr>
          <w:lang w:eastAsia="pl-PL"/>
        </w:rPr>
        <w:t xml:space="preserve"> dotyczącej Państwa </w:t>
      </w:r>
      <w:r w:rsidR="00695E62">
        <w:rPr>
          <w:lang w:eastAsia="pl-PL"/>
        </w:rPr>
        <w:t>p</w:t>
      </w:r>
      <w:r w:rsidR="00BE5299">
        <w:rPr>
          <w:lang w:eastAsia="pl-PL"/>
        </w:rPr>
        <w:t>rojektu</w:t>
      </w:r>
      <w:r w:rsidR="0000716E">
        <w:rPr>
          <w:lang w:eastAsia="pl-PL"/>
        </w:rPr>
        <w:t xml:space="preserve"> (numer / nazwa)</w:t>
      </w:r>
      <w:r>
        <w:rPr>
          <w:lang w:eastAsia="pl-PL"/>
        </w:rPr>
        <w:t xml:space="preserve">. </w:t>
      </w:r>
    </w:p>
    <w:p w14:paraId="2DF6B1B1"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&lt;hiperłącze&gt;</w:t>
      </w:r>
    </w:p>
    <w:p w14:paraId="6C0BA33F"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 xml:space="preserve">Jednocześnie chcemy przypomnieć, że badanie jest realizowane na próbie przedsiębiorstw takich jak Pana/Pani firma, które podpisały z PARP umowę dotyczącą współfinansowania </w:t>
      </w:r>
      <w:r w:rsidR="00695E62">
        <w:rPr>
          <w:lang w:eastAsia="pl-PL"/>
        </w:rPr>
        <w:t>p</w:t>
      </w:r>
      <w:r>
        <w:rPr>
          <w:lang w:eastAsia="pl-PL"/>
        </w:rPr>
        <w:t>rojekt</w:t>
      </w:r>
      <w:r w:rsidR="00BE5299">
        <w:rPr>
          <w:lang w:eastAsia="pl-PL"/>
        </w:rPr>
        <w:t xml:space="preserve">u </w:t>
      </w:r>
      <w:r>
        <w:rPr>
          <w:lang w:eastAsia="pl-PL"/>
        </w:rPr>
        <w:t>realizowan</w:t>
      </w:r>
      <w:r w:rsidR="00BE5299">
        <w:rPr>
          <w:lang w:eastAsia="pl-PL"/>
        </w:rPr>
        <w:t>ego</w:t>
      </w:r>
      <w:r>
        <w:rPr>
          <w:lang w:eastAsia="pl-PL"/>
        </w:rPr>
        <w:t xml:space="preserve"> w ramach PO </w:t>
      </w:r>
      <w:r w:rsidR="00BE5299">
        <w:rPr>
          <w:lang w:eastAsia="pl-PL"/>
        </w:rPr>
        <w:t>XX</w:t>
      </w:r>
      <w:r>
        <w:rPr>
          <w:lang w:eastAsia="pl-PL"/>
        </w:rPr>
        <w:t xml:space="preserve">. </w:t>
      </w:r>
      <w:r w:rsidRPr="00C74258">
        <w:rPr>
          <w:rStyle w:val="st"/>
        </w:rPr>
        <w:t>Zwracamy też uwagę, że zgodnie z umową pomiędzy PARP a [wstawić nazwę firmy] zobowiązaliście się Państwo do „</w:t>
      </w:r>
      <w:r w:rsidRPr="00C74258">
        <w:rPr>
          <w:rFonts w:cs="Arial"/>
          <w:i/>
          <w:szCs w:val="20"/>
        </w:rPr>
        <w:t>uczestnictwa w ankietach, wywiadach i innych formach realizacji badań ewaluacyjnych oraz udostępniania informacji koniecznych do ewaluacji we wskazanym zakresie</w:t>
      </w:r>
      <w:r w:rsidRPr="00C74258">
        <w:rPr>
          <w:rFonts w:cs="Arial"/>
          <w:szCs w:val="20"/>
        </w:rPr>
        <w:t>”.</w:t>
      </w:r>
    </w:p>
    <w:p w14:paraId="1582A0D3"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rStyle w:val="st"/>
        </w:rPr>
      </w:pPr>
      <w:r w:rsidRPr="00C74258">
        <w:rPr>
          <w:rStyle w:val="st"/>
        </w:rPr>
        <w:t xml:space="preserve">Będziemy bardzo zobowiązani za wypełnienie ankiety w </w:t>
      </w:r>
      <w:r>
        <w:rPr>
          <w:rStyle w:val="st"/>
        </w:rPr>
        <w:t xml:space="preserve">nieprzekraczalnym </w:t>
      </w:r>
      <w:r w:rsidRPr="00C74258">
        <w:rPr>
          <w:rStyle w:val="st"/>
        </w:rPr>
        <w:t xml:space="preserve">terminie </w:t>
      </w:r>
      <w:r w:rsidRPr="00C74258">
        <w:rPr>
          <w:rStyle w:val="st"/>
          <w:b/>
        </w:rPr>
        <w:t>do xx.xx.201x</w:t>
      </w:r>
      <w:r w:rsidRPr="00C74258">
        <w:rPr>
          <w:rStyle w:val="st"/>
        </w:rPr>
        <w:t xml:space="preserve"> roku.</w:t>
      </w:r>
    </w:p>
    <w:p w14:paraId="4F6078B9"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rStyle w:val="st"/>
        </w:rPr>
      </w:pPr>
      <w:r w:rsidRPr="00C74258">
        <w:rPr>
          <w:rStyle w:val="st"/>
        </w:rPr>
        <w:t xml:space="preserve">W razie pytań dotyczących całej ankiety lub poszczególnych pytań w niej zawartych prosimy o kontakt mailowy lub telefoniczny z infolinią, zajmującą się pomocą respondentom </w:t>
      </w:r>
      <w:r>
        <w:rPr>
          <w:rStyle w:val="st"/>
        </w:rPr>
        <w:t xml:space="preserve">niniejszego </w:t>
      </w:r>
      <w:r w:rsidRPr="00C74258">
        <w:rPr>
          <w:rStyle w:val="st"/>
        </w:rPr>
        <w:t>badania: tel</w:t>
      </w:r>
      <w:r>
        <w:rPr>
          <w:rStyle w:val="st"/>
        </w:rPr>
        <w:t>.</w:t>
      </w:r>
      <w:r w:rsidRPr="00C74258">
        <w:rPr>
          <w:rStyle w:val="st"/>
        </w:rPr>
        <w:t>:  xx xxx xx xx (</w:t>
      </w:r>
      <w:r>
        <w:rPr>
          <w:rStyle w:val="st"/>
        </w:rPr>
        <w:t xml:space="preserve">infolinia jest czynna w dni robocze </w:t>
      </w:r>
      <w:r w:rsidRPr="00C74258">
        <w:rPr>
          <w:rStyle w:val="st"/>
        </w:rPr>
        <w:t>w godzinach od xx.xx do xx.xx</w:t>
      </w:r>
      <w:r>
        <w:rPr>
          <w:rStyle w:val="st"/>
        </w:rPr>
        <w:t>)</w:t>
      </w:r>
      <w:r w:rsidRPr="00C74258">
        <w:rPr>
          <w:rStyle w:val="st"/>
        </w:rPr>
        <w:t xml:space="preserve">, e-mail: </w:t>
      </w:r>
      <w:hyperlink r:id="rId26" w:history="1">
        <w:r w:rsidRPr="00C74258">
          <w:rPr>
            <w:rStyle w:val="Hipercze"/>
          </w:rPr>
          <w:t>xxx@xx.xx.pl</w:t>
        </w:r>
      </w:hyperlink>
      <w:r w:rsidRPr="00C74258">
        <w:rPr>
          <w:rStyle w:val="st"/>
        </w:rPr>
        <w:t xml:space="preserve"> </w:t>
      </w:r>
    </w:p>
    <w:p w14:paraId="43042248"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p>
    <w:p w14:paraId="10A3EC2A" w14:textId="77777777" w:rsidR="00ED438F"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 xml:space="preserve">Łączymy wyrazy szacunku </w:t>
      </w:r>
    </w:p>
    <w:p w14:paraId="7BA7D016" w14:textId="77777777" w:rsidR="00ED438F" w:rsidRPr="00C74258" w:rsidRDefault="00ED438F" w:rsidP="00150D14">
      <w:pPr>
        <w:pBdr>
          <w:top w:val="double" w:sz="6" w:space="1" w:color="auto"/>
          <w:left w:val="double" w:sz="6" w:space="4" w:color="auto"/>
          <w:bottom w:val="double" w:sz="6" w:space="1" w:color="auto"/>
          <w:right w:val="double" w:sz="6" w:space="4" w:color="auto"/>
        </w:pBdr>
        <w:spacing w:line="240" w:lineRule="auto"/>
        <w:jc w:val="both"/>
        <w:rPr>
          <w:lang w:eastAsia="pl-PL"/>
        </w:rPr>
      </w:pPr>
      <w:r>
        <w:rPr>
          <w:lang w:eastAsia="pl-PL"/>
        </w:rPr>
        <w:t>&lt;tu podpis zespołu&gt;</w:t>
      </w:r>
    </w:p>
    <w:p w14:paraId="6FE6CB1C" w14:textId="77777777" w:rsidR="00532B15" w:rsidRDefault="00532B15" w:rsidP="00150D14">
      <w:pPr>
        <w:pStyle w:val="Nagwek3"/>
        <w:spacing w:before="0" w:after="160" w:line="240" w:lineRule="auto"/>
        <w:rPr>
          <w:lang w:eastAsia="pl-PL"/>
        </w:rPr>
      </w:pPr>
      <w:bookmarkStart w:id="88" w:name="_Toc496863187"/>
      <w:r>
        <w:rPr>
          <w:lang w:eastAsia="pl-PL"/>
        </w:rPr>
        <w:t>Projekt listu dziękującego za udział w badaniu</w:t>
      </w:r>
      <w:bookmarkEnd w:id="86"/>
      <w:bookmarkEnd w:id="87"/>
      <w:bookmarkEnd w:id="88"/>
    </w:p>
    <w:p w14:paraId="040AD967" w14:textId="77777777" w:rsidR="00532B15" w:rsidRPr="00FE1207" w:rsidRDefault="00532B15" w:rsidP="00150D14">
      <w:pPr>
        <w:pBdr>
          <w:top w:val="double" w:sz="4" w:space="1" w:color="auto"/>
          <w:left w:val="double" w:sz="4" w:space="4" w:color="auto"/>
          <w:bottom w:val="double" w:sz="4" w:space="1" w:color="auto"/>
          <w:right w:val="double" w:sz="4" w:space="4" w:color="auto"/>
        </w:pBdr>
        <w:spacing w:line="240" w:lineRule="auto"/>
        <w:jc w:val="both"/>
        <w:rPr>
          <w:lang w:eastAsia="pl-PL"/>
        </w:rPr>
      </w:pPr>
      <w:r w:rsidRPr="00FE1207">
        <w:rPr>
          <w:lang w:eastAsia="pl-PL"/>
        </w:rPr>
        <w:t>Szanowni Państwo,</w:t>
      </w:r>
    </w:p>
    <w:p w14:paraId="2F42EB02" w14:textId="77777777" w:rsidR="00532B15" w:rsidRPr="00FE1207" w:rsidRDefault="00532B15" w:rsidP="00150D14">
      <w:pPr>
        <w:pBdr>
          <w:top w:val="double" w:sz="4" w:space="1" w:color="auto"/>
          <w:left w:val="double" w:sz="4" w:space="4" w:color="auto"/>
          <w:bottom w:val="double" w:sz="4" w:space="1" w:color="auto"/>
          <w:right w:val="double" w:sz="4" w:space="4" w:color="auto"/>
        </w:pBdr>
        <w:spacing w:line="240" w:lineRule="auto"/>
        <w:jc w:val="both"/>
        <w:rPr>
          <w:lang w:eastAsia="pl-PL"/>
        </w:rPr>
      </w:pPr>
      <w:r w:rsidRPr="00FE1207">
        <w:rPr>
          <w:lang w:eastAsia="pl-PL"/>
        </w:rPr>
        <w:t xml:space="preserve">bardzo dziękujemy za poświęcenie czasu i wypełnienie ankiety w ramach badania </w:t>
      </w:r>
      <w:r>
        <w:rPr>
          <w:lang w:eastAsia="pl-PL"/>
        </w:rPr>
        <w:t>Barometr Przedsiębiorczości</w:t>
      </w:r>
      <w:r w:rsidRPr="00FE1207">
        <w:rPr>
          <w:lang w:eastAsia="pl-PL"/>
        </w:rPr>
        <w:t xml:space="preserve"> </w:t>
      </w:r>
      <w:r w:rsidR="00B44880">
        <w:rPr>
          <w:lang w:eastAsia="pl-PL"/>
        </w:rPr>
        <w:t>PO</w:t>
      </w:r>
      <w:r w:rsidR="00BE5299">
        <w:rPr>
          <w:lang w:eastAsia="pl-PL"/>
        </w:rPr>
        <w:t>XX</w:t>
      </w:r>
      <w:r w:rsidRPr="00FE1207">
        <w:rPr>
          <w:lang w:eastAsia="pl-PL"/>
        </w:rPr>
        <w:t>.</w:t>
      </w:r>
    </w:p>
    <w:p w14:paraId="353E741C" w14:textId="77777777" w:rsidR="00532B15" w:rsidRPr="00FE1207" w:rsidRDefault="00532B15" w:rsidP="00150D14">
      <w:pPr>
        <w:pBdr>
          <w:top w:val="double" w:sz="4" w:space="1" w:color="auto"/>
          <w:left w:val="double" w:sz="4" w:space="4" w:color="auto"/>
          <w:bottom w:val="double" w:sz="4" w:space="1" w:color="auto"/>
          <w:right w:val="double" w:sz="4" w:space="4" w:color="auto"/>
        </w:pBdr>
        <w:spacing w:line="240" w:lineRule="auto"/>
        <w:jc w:val="both"/>
        <w:rPr>
          <w:lang w:eastAsia="pl-PL"/>
        </w:rPr>
      </w:pPr>
      <w:r w:rsidRPr="00FE1207">
        <w:rPr>
          <w:lang w:eastAsia="pl-PL"/>
        </w:rPr>
        <w:t>Państwa udział w tym badaniu, realizowanym na zlecenie Polskiej Agencji Rozwoju Przedsiębiorczości</w:t>
      </w:r>
      <w:r>
        <w:rPr>
          <w:lang w:eastAsia="pl-PL"/>
        </w:rPr>
        <w:t>,</w:t>
      </w:r>
      <w:r w:rsidRPr="00FE1207">
        <w:rPr>
          <w:lang w:eastAsia="pl-PL"/>
        </w:rPr>
        <w:t xml:space="preserve"> ma bardzo istotne znaczenie dla kształtowania kierunków i zasad przyszłego wspierania firm z sektora mikro, małych i średnich przedsiębiorstw oraz ocenę skuteczności i efektywności wsparcia z </w:t>
      </w:r>
      <w:r w:rsidR="00BE5299">
        <w:rPr>
          <w:lang w:eastAsia="pl-PL"/>
        </w:rPr>
        <w:t>funduszy</w:t>
      </w:r>
      <w:r w:rsidR="00BE5299" w:rsidRPr="00FE1207">
        <w:rPr>
          <w:lang w:eastAsia="pl-PL"/>
        </w:rPr>
        <w:t xml:space="preserve"> </w:t>
      </w:r>
      <w:r w:rsidRPr="00FE1207">
        <w:rPr>
          <w:lang w:eastAsia="pl-PL"/>
        </w:rPr>
        <w:t xml:space="preserve">europejskich w ramach </w:t>
      </w:r>
      <w:r>
        <w:rPr>
          <w:lang w:eastAsia="pl-PL"/>
        </w:rPr>
        <w:t xml:space="preserve">Programu Operacyjnego </w:t>
      </w:r>
      <w:r w:rsidR="00BE5299">
        <w:rPr>
          <w:lang w:eastAsia="pl-PL"/>
        </w:rPr>
        <w:t>XX</w:t>
      </w:r>
      <w:r w:rsidRPr="00FE1207">
        <w:rPr>
          <w:lang w:eastAsia="pl-PL"/>
        </w:rPr>
        <w:t>.</w:t>
      </w:r>
    </w:p>
    <w:p w14:paraId="37F91B7B" w14:textId="77777777" w:rsidR="00532B15" w:rsidRPr="00FE1207" w:rsidRDefault="00532B15" w:rsidP="00150D14">
      <w:pPr>
        <w:pBdr>
          <w:top w:val="double" w:sz="4" w:space="1" w:color="auto"/>
          <w:left w:val="double" w:sz="4" w:space="4" w:color="auto"/>
          <w:bottom w:val="double" w:sz="4" w:space="1" w:color="auto"/>
          <w:right w:val="double" w:sz="4" w:space="4" w:color="auto"/>
        </w:pBdr>
        <w:spacing w:line="240" w:lineRule="auto"/>
        <w:jc w:val="both"/>
        <w:rPr>
          <w:lang w:eastAsia="pl-PL"/>
        </w:rPr>
      </w:pPr>
      <w:r w:rsidRPr="00FE1207">
        <w:rPr>
          <w:lang w:eastAsia="pl-PL"/>
        </w:rPr>
        <w:t>Jeszcze raz bardzo dziękujemy za Państwa zaangażowanie i pomoc.</w:t>
      </w:r>
    </w:p>
    <w:p w14:paraId="6AA01832" w14:textId="77777777" w:rsidR="00532B15" w:rsidRPr="00D82CD9" w:rsidRDefault="00532B15" w:rsidP="00150D14">
      <w:pPr>
        <w:pStyle w:val="Nagwek3"/>
        <w:spacing w:before="0" w:after="160" w:line="240" w:lineRule="auto"/>
        <w:rPr>
          <w:lang w:eastAsia="pl-PL"/>
        </w:rPr>
      </w:pPr>
      <w:bookmarkStart w:id="89" w:name="_Toc486875211"/>
      <w:bookmarkStart w:id="90" w:name="_Toc485705619"/>
      <w:bookmarkStart w:id="91" w:name="_Toc496863188"/>
      <w:r>
        <w:rPr>
          <w:lang w:eastAsia="pl-PL"/>
        </w:rPr>
        <w:t>Projekt instrukcji dla respondentów oraz zakres sekcji FAQ</w:t>
      </w:r>
      <w:bookmarkEnd w:id="89"/>
      <w:bookmarkEnd w:id="90"/>
      <w:bookmarkEnd w:id="91"/>
    </w:p>
    <w:p w14:paraId="1ACD2031" w14:textId="77777777" w:rsidR="00532B15" w:rsidRDefault="00532B15" w:rsidP="00150D14">
      <w:pPr>
        <w:spacing w:line="240" w:lineRule="auto"/>
        <w:jc w:val="both"/>
        <w:rPr>
          <w:lang w:eastAsia="pl-PL"/>
        </w:rPr>
      </w:pPr>
      <w:r w:rsidRPr="00FE1207">
        <w:rPr>
          <w:lang w:eastAsia="pl-PL"/>
        </w:rPr>
        <w:t xml:space="preserve">Poniżej prezentujemy </w:t>
      </w:r>
      <w:r w:rsidR="007458BA">
        <w:rPr>
          <w:lang w:eastAsia="pl-PL"/>
        </w:rPr>
        <w:t xml:space="preserve">przykładową </w:t>
      </w:r>
      <w:r w:rsidRPr="00FE1207">
        <w:rPr>
          <w:lang w:eastAsia="pl-PL"/>
        </w:rPr>
        <w:t>listę potencjalnie najczęściej zadawanych pytań w ramach badania (FAQ)</w:t>
      </w:r>
      <w:r w:rsidR="00436429">
        <w:rPr>
          <w:rStyle w:val="Odwoanieprzypisudolnego"/>
          <w:lang w:eastAsia="pl-PL"/>
        </w:rPr>
        <w:footnoteReference w:id="13"/>
      </w:r>
      <w:r w:rsidRPr="00FE1207">
        <w:rPr>
          <w:lang w:eastAsia="pl-PL"/>
        </w:rPr>
        <w:t xml:space="preserve">, warto jednak dodać, że ostateczna lista </w:t>
      </w:r>
      <w:r w:rsidR="007458BA" w:rsidRPr="00FE1207">
        <w:rPr>
          <w:lang w:eastAsia="pl-PL"/>
        </w:rPr>
        <w:t>powinn</w:t>
      </w:r>
      <w:r w:rsidR="007458BA">
        <w:rPr>
          <w:lang w:eastAsia="pl-PL"/>
        </w:rPr>
        <w:t>a</w:t>
      </w:r>
      <w:r w:rsidR="007458BA" w:rsidRPr="00FE1207">
        <w:rPr>
          <w:lang w:eastAsia="pl-PL"/>
        </w:rPr>
        <w:t xml:space="preserve"> </w:t>
      </w:r>
      <w:r w:rsidRPr="00FE1207">
        <w:rPr>
          <w:lang w:eastAsia="pl-PL"/>
        </w:rPr>
        <w:t xml:space="preserve">być nieco bardziej rozbudowana i zawierać także </w:t>
      </w:r>
      <w:r w:rsidRPr="00FE1207">
        <w:rPr>
          <w:lang w:eastAsia="pl-PL"/>
        </w:rPr>
        <w:lastRenderedPageBreak/>
        <w:t>pytania dotyczące sposobu wypełniania ankiety w momencie, gdy będzie już opracowany odpowiedni „interfejs” i graficzna prezentacja ankiety</w:t>
      </w:r>
      <w:r>
        <w:rPr>
          <w:lang w:eastAsia="pl-PL"/>
        </w:rPr>
        <w:t>.</w:t>
      </w:r>
    </w:p>
    <w:p w14:paraId="4A58AC1A" w14:textId="77777777" w:rsidR="00532B15" w:rsidRPr="00FE1207" w:rsidRDefault="00532B15" w:rsidP="00150D14">
      <w:pPr>
        <w:spacing w:line="240" w:lineRule="auto"/>
        <w:rPr>
          <w:lang w:eastAsia="pl-PL"/>
        </w:rPr>
      </w:pPr>
      <w:r w:rsidRPr="00FE1207">
        <w:rPr>
          <w:b/>
          <w:lang w:eastAsia="pl-PL"/>
        </w:rPr>
        <w:t>Pytanie 1</w:t>
      </w:r>
      <w:r w:rsidRPr="00FE1207">
        <w:rPr>
          <w:lang w:eastAsia="pl-PL"/>
        </w:rPr>
        <w:t>: Czy uczestnictwo w badaniu jest obowiązkowe?</w:t>
      </w:r>
    </w:p>
    <w:p w14:paraId="46CF330B" w14:textId="77777777" w:rsidR="00532B15" w:rsidRPr="00FE1207" w:rsidRDefault="00532B15" w:rsidP="00150D14">
      <w:pPr>
        <w:spacing w:line="240" w:lineRule="auto"/>
        <w:jc w:val="both"/>
        <w:rPr>
          <w:lang w:eastAsia="pl-PL"/>
        </w:rPr>
      </w:pPr>
      <w:r w:rsidRPr="00FE1207">
        <w:rPr>
          <w:b/>
          <w:lang w:eastAsia="pl-PL"/>
        </w:rPr>
        <w:t>Odpowiedź 1</w:t>
      </w:r>
      <w:r w:rsidRPr="00FE1207">
        <w:rPr>
          <w:lang w:eastAsia="pl-PL"/>
        </w:rPr>
        <w:t>: Tak, co do zasady. Wskazuj</w:t>
      </w:r>
      <w:r>
        <w:rPr>
          <w:lang w:eastAsia="pl-PL"/>
        </w:rPr>
        <w:t>ą</w:t>
      </w:r>
      <w:r w:rsidRPr="00FE1207">
        <w:rPr>
          <w:lang w:eastAsia="pl-PL"/>
        </w:rPr>
        <w:t xml:space="preserve"> na to </w:t>
      </w:r>
      <w:r>
        <w:rPr>
          <w:lang w:eastAsia="pl-PL"/>
        </w:rPr>
        <w:t>odpowiednie postanowienia</w:t>
      </w:r>
      <w:r w:rsidRPr="00FE1207">
        <w:rPr>
          <w:lang w:eastAsia="pl-PL"/>
        </w:rPr>
        <w:t xml:space="preserve"> umowy o dofinansowanie</w:t>
      </w:r>
      <w:r>
        <w:rPr>
          <w:lang w:eastAsia="pl-PL"/>
        </w:rPr>
        <w:t>, w której zawarto postanowienia</w:t>
      </w:r>
      <w:r w:rsidRPr="00FE1207">
        <w:rPr>
          <w:lang w:eastAsia="pl-PL"/>
        </w:rPr>
        <w:t xml:space="preserve"> dotycząc</w:t>
      </w:r>
      <w:r>
        <w:rPr>
          <w:lang w:eastAsia="pl-PL"/>
        </w:rPr>
        <w:t>e</w:t>
      </w:r>
      <w:r w:rsidRPr="00FE1207">
        <w:rPr>
          <w:lang w:eastAsia="pl-PL"/>
        </w:rPr>
        <w:t xml:space="preserve"> obowiązku uczestnictwa w badaniach ewaluacyjnych. </w:t>
      </w:r>
    </w:p>
    <w:p w14:paraId="15E5FF6C" w14:textId="77777777" w:rsidR="00532B15" w:rsidRPr="00FE1207" w:rsidRDefault="00532B15" w:rsidP="00150D14">
      <w:pPr>
        <w:spacing w:line="240" w:lineRule="auto"/>
        <w:jc w:val="both"/>
        <w:rPr>
          <w:lang w:eastAsia="pl-PL"/>
        </w:rPr>
      </w:pPr>
      <w:r w:rsidRPr="00FE1207">
        <w:rPr>
          <w:b/>
          <w:lang w:eastAsia="pl-PL"/>
        </w:rPr>
        <w:t>Pytanie 2</w:t>
      </w:r>
      <w:r w:rsidRPr="00FE1207">
        <w:rPr>
          <w:lang w:eastAsia="pl-PL"/>
        </w:rPr>
        <w:t>: Czy ankieta może być wypełniana przez różne osoby z danej firmy?</w:t>
      </w:r>
    </w:p>
    <w:p w14:paraId="33847E38" w14:textId="77777777" w:rsidR="00532B15" w:rsidRPr="00FE1207" w:rsidRDefault="00532B15" w:rsidP="00150D14">
      <w:pPr>
        <w:spacing w:line="240" w:lineRule="auto"/>
        <w:jc w:val="both"/>
        <w:rPr>
          <w:lang w:eastAsia="pl-PL"/>
        </w:rPr>
      </w:pPr>
      <w:r w:rsidRPr="00FE1207">
        <w:rPr>
          <w:b/>
          <w:lang w:eastAsia="pl-PL"/>
        </w:rPr>
        <w:t>Odpowiedź 2</w:t>
      </w:r>
      <w:r w:rsidRPr="00FE1207">
        <w:rPr>
          <w:lang w:eastAsia="pl-PL"/>
        </w:rPr>
        <w:t xml:space="preserve">: Tak, ze względu na jej szeroki zakres, ankieta powinna być wypełniana przez różne osoby, dobrze znające odpowiednie aspekty działania </w:t>
      </w:r>
      <w:r>
        <w:rPr>
          <w:lang w:eastAsia="pl-PL"/>
        </w:rPr>
        <w:t>przedsiębiorstwa</w:t>
      </w:r>
      <w:r w:rsidRPr="00FE1207">
        <w:rPr>
          <w:lang w:eastAsia="pl-PL"/>
        </w:rPr>
        <w:t xml:space="preserve">, </w:t>
      </w:r>
      <w:r>
        <w:rPr>
          <w:lang w:eastAsia="pl-PL"/>
        </w:rPr>
        <w:t>uwzględnione w odpowiednich częściach</w:t>
      </w:r>
      <w:r w:rsidRPr="00FE1207">
        <w:rPr>
          <w:lang w:eastAsia="pl-PL"/>
        </w:rPr>
        <w:t xml:space="preserve"> ankiety. Ważne tylko, aby przed jej ostatecznym wysłaniem</w:t>
      </w:r>
      <w:r>
        <w:rPr>
          <w:lang w:eastAsia="pl-PL"/>
        </w:rPr>
        <w:t>,</w:t>
      </w:r>
      <w:r w:rsidRPr="00FE1207">
        <w:rPr>
          <w:lang w:eastAsia="pl-PL"/>
        </w:rPr>
        <w:t xml:space="preserve"> jedna osoba </w:t>
      </w:r>
      <w:r>
        <w:rPr>
          <w:lang w:eastAsia="pl-PL"/>
        </w:rPr>
        <w:t xml:space="preserve">w firmie </w:t>
      </w:r>
      <w:r w:rsidRPr="00FE1207">
        <w:rPr>
          <w:lang w:eastAsia="pl-PL"/>
        </w:rPr>
        <w:t xml:space="preserve">przejrzała ankietę pod kątem </w:t>
      </w:r>
      <w:r>
        <w:rPr>
          <w:lang w:eastAsia="pl-PL"/>
        </w:rPr>
        <w:t xml:space="preserve">ogólnej </w:t>
      </w:r>
      <w:r w:rsidRPr="00FE1207">
        <w:rPr>
          <w:lang w:eastAsia="pl-PL"/>
        </w:rPr>
        <w:t>spójności i prawidłowości udzielanych odpowiedzi w ramach poszczególnych części ankiety.</w:t>
      </w:r>
    </w:p>
    <w:p w14:paraId="7CEAF5B8" w14:textId="77777777" w:rsidR="00532B15" w:rsidRPr="00FE1207" w:rsidRDefault="00532B15" w:rsidP="00150D14">
      <w:pPr>
        <w:spacing w:line="240" w:lineRule="auto"/>
        <w:jc w:val="both"/>
        <w:rPr>
          <w:lang w:eastAsia="pl-PL"/>
        </w:rPr>
      </w:pPr>
      <w:r w:rsidRPr="00FE1207">
        <w:rPr>
          <w:b/>
          <w:lang w:eastAsia="pl-PL"/>
        </w:rPr>
        <w:t>Pytanie 3</w:t>
      </w:r>
      <w:r w:rsidRPr="00FE1207">
        <w:rPr>
          <w:lang w:eastAsia="pl-PL"/>
        </w:rPr>
        <w:t>: Czy w związku z dość czasochłonnym uczestnictwem w niniejszym badaniu, nasza firma nie będzie już musiała brać udziału w innych badaniach ewaluacyjnych?</w:t>
      </w:r>
    </w:p>
    <w:p w14:paraId="5CE189B4" w14:textId="77777777" w:rsidR="00532B15" w:rsidRPr="00FE1207" w:rsidRDefault="00532B15" w:rsidP="00150D14">
      <w:pPr>
        <w:spacing w:line="240" w:lineRule="auto"/>
        <w:jc w:val="both"/>
        <w:rPr>
          <w:lang w:eastAsia="pl-PL"/>
        </w:rPr>
      </w:pPr>
      <w:r w:rsidRPr="00FE1207">
        <w:rPr>
          <w:b/>
          <w:lang w:eastAsia="pl-PL"/>
        </w:rPr>
        <w:t>Odpowiedź 3</w:t>
      </w:r>
      <w:r w:rsidRPr="00FE1207">
        <w:rPr>
          <w:lang w:eastAsia="pl-PL"/>
        </w:rPr>
        <w:t xml:space="preserve">: </w:t>
      </w:r>
      <w:r>
        <w:rPr>
          <w:lang w:eastAsia="pl-PL"/>
        </w:rPr>
        <w:t>Niestety, ale n</w:t>
      </w:r>
      <w:r w:rsidRPr="00FE1207">
        <w:rPr>
          <w:lang w:eastAsia="pl-PL"/>
        </w:rPr>
        <w:t xml:space="preserve">ie możemy tego zagwarantować. Barometrem </w:t>
      </w:r>
      <w:r w:rsidR="00436429">
        <w:rPr>
          <w:lang w:eastAsia="pl-PL"/>
        </w:rPr>
        <w:t>Innowacyjności</w:t>
      </w:r>
      <w:r>
        <w:rPr>
          <w:lang w:eastAsia="pl-PL"/>
        </w:rPr>
        <w:t xml:space="preserve"> </w:t>
      </w:r>
      <w:r w:rsidRPr="00FE1207">
        <w:rPr>
          <w:lang w:eastAsia="pl-PL"/>
        </w:rPr>
        <w:t xml:space="preserve">są objęci </w:t>
      </w:r>
      <w:r w:rsidRPr="0090419D">
        <w:t>wszyscy</w:t>
      </w:r>
      <w:r w:rsidRPr="00AA2B8D">
        <w:rPr>
          <w:lang w:eastAsia="pl-PL"/>
        </w:rPr>
        <w:t xml:space="preserve"> </w:t>
      </w:r>
      <w:r w:rsidRPr="00FE1207">
        <w:rPr>
          <w:lang w:eastAsia="pl-PL"/>
        </w:rPr>
        <w:t xml:space="preserve">beneficjenci działań </w:t>
      </w:r>
      <w:r>
        <w:rPr>
          <w:lang w:eastAsia="pl-PL"/>
        </w:rPr>
        <w:t xml:space="preserve">I Osi Priorytetowej </w:t>
      </w:r>
      <w:r w:rsidR="00B44880">
        <w:rPr>
          <w:lang w:eastAsia="pl-PL"/>
        </w:rPr>
        <w:t>POPW</w:t>
      </w:r>
      <w:r w:rsidRPr="00FE1207">
        <w:rPr>
          <w:lang w:eastAsia="pl-PL"/>
        </w:rPr>
        <w:t>, stąd też przyjęcie takiej zasady oznaczałoby brak możliwości realizacji w tej grupie jakichkolwiek badań ewaluacyjnych w przyszłości.</w:t>
      </w:r>
    </w:p>
    <w:p w14:paraId="536CB3F4" w14:textId="77777777" w:rsidR="00532B15" w:rsidRPr="00FE1207" w:rsidRDefault="00532B15" w:rsidP="00150D14">
      <w:pPr>
        <w:spacing w:line="240" w:lineRule="auto"/>
        <w:jc w:val="both"/>
        <w:rPr>
          <w:lang w:eastAsia="pl-PL"/>
        </w:rPr>
      </w:pPr>
      <w:r w:rsidRPr="00FE1207">
        <w:rPr>
          <w:b/>
          <w:lang w:eastAsia="pl-PL"/>
        </w:rPr>
        <w:t>Pytanie 4</w:t>
      </w:r>
      <w:r w:rsidRPr="00FE1207">
        <w:rPr>
          <w:lang w:eastAsia="pl-PL"/>
        </w:rPr>
        <w:t>: Jaką mamy pewność, że nasze odpowiedzi na ankietę nie zostaną komuś ujawnione?</w:t>
      </w:r>
    </w:p>
    <w:p w14:paraId="0C407142" w14:textId="77777777" w:rsidR="00532B15" w:rsidRPr="00FE1207" w:rsidRDefault="00532B15" w:rsidP="00150D14">
      <w:pPr>
        <w:spacing w:line="240" w:lineRule="auto"/>
        <w:jc w:val="both"/>
        <w:rPr>
          <w:lang w:eastAsia="pl-PL"/>
        </w:rPr>
      </w:pPr>
      <w:r w:rsidRPr="00FE1207">
        <w:rPr>
          <w:b/>
          <w:lang w:eastAsia="pl-PL"/>
        </w:rPr>
        <w:t>Odpowiedź 4</w:t>
      </w:r>
      <w:r w:rsidRPr="00FE1207">
        <w:rPr>
          <w:lang w:eastAsia="pl-PL"/>
        </w:rPr>
        <w:t>: Anonimowość respondentów i poufność danych są jedną z kluczowych zasad badań ewaluacyjnych. Zarówno PARP, jak i realizująca badanie na jej zlecenie firma „XXXX” są zobowiązane do absolutnego przestrzegania tej zasady. Podane przez Państwa wartości będą traktowane jako informacje poufne. Wysyłanie tych danych za pomocą Państwa konta internetowego i dostępnych w nim ankiet, odbywać się będzie się przy wykorzystaniu bezpiecznego połączenia (certyfikat SSL). Jednocześnie gwarantujemy bezpieczeństwo i poufność zebranych informacji.</w:t>
      </w:r>
    </w:p>
    <w:p w14:paraId="1F45ADBF" w14:textId="77777777" w:rsidR="00532B15" w:rsidRPr="00FE1207" w:rsidRDefault="00532B15" w:rsidP="00150D14">
      <w:pPr>
        <w:spacing w:line="240" w:lineRule="auto"/>
        <w:jc w:val="both"/>
        <w:rPr>
          <w:b/>
          <w:lang w:eastAsia="pl-PL"/>
        </w:rPr>
      </w:pPr>
      <w:r w:rsidRPr="00FE1207">
        <w:rPr>
          <w:b/>
          <w:lang w:eastAsia="pl-PL"/>
        </w:rPr>
        <w:t xml:space="preserve">Pytanie 5: </w:t>
      </w:r>
      <w:r w:rsidRPr="00FE1207">
        <w:rPr>
          <w:lang w:eastAsia="pl-PL"/>
        </w:rPr>
        <w:t xml:space="preserve">Czy jeśli moja firma realizowała kilka </w:t>
      </w:r>
      <w:r w:rsidR="00695E62">
        <w:rPr>
          <w:lang w:eastAsia="pl-PL"/>
        </w:rPr>
        <w:t>p</w:t>
      </w:r>
      <w:r w:rsidRPr="00FE1207">
        <w:rPr>
          <w:lang w:eastAsia="pl-PL"/>
        </w:rPr>
        <w:t xml:space="preserve">rojektów w danym Działaniu </w:t>
      </w:r>
      <w:r w:rsidR="00B44880">
        <w:rPr>
          <w:lang w:eastAsia="pl-PL"/>
        </w:rPr>
        <w:t>POPW</w:t>
      </w:r>
      <w:r w:rsidRPr="00FE1207">
        <w:rPr>
          <w:lang w:eastAsia="pl-PL"/>
        </w:rPr>
        <w:t xml:space="preserve">, powinna wypełnić ankiety dla każdego </w:t>
      </w:r>
      <w:r w:rsidR="00695E62">
        <w:rPr>
          <w:lang w:eastAsia="pl-PL"/>
        </w:rPr>
        <w:t>p</w:t>
      </w:r>
      <w:r w:rsidRPr="00FE1207">
        <w:rPr>
          <w:lang w:eastAsia="pl-PL"/>
        </w:rPr>
        <w:t>rojektu?</w:t>
      </w:r>
    </w:p>
    <w:p w14:paraId="4F2737C7" w14:textId="77777777" w:rsidR="00532B15" w:rsidRDefault="00532B15" w:rsidP="00150D14">
      <w:pPr>
        <w:spacing w:line="240" w:lineRule="auto"/>
        <w:jc w:val="both"/>
        <w:rPr>
          <w:lang w:eastAsia="pl-PL"/>
        </w:rPr>
      </w:pPr>
      <w:r w:rsidRPr="00FE1207">
        <w:rPr>
          <w:b/>
          <w:lang w:eastAsia="pl-PL"/>
        </w:rPr>
        <w:t>Odpowiedź 5</w:t>
      </w:r>
      <w:r w:rsidRPr="00FE1207">
        <w:rPr>
          <w:lang w:eastAsia="pl-PL"/>
        </w:rPr>
        <w:t xml:space="preserve">: Beneficjenci realizujący więcej niż jeden </w:t>
      </w:r>
      <w:r w:rsidR="00695E62">
        <w:rPr>
          <w:lang w:eastAsia="pl-PL"/>
        </w:rPr>
        <w:t>p</w:t>
      </w:r>
      <w:r w:rsidRPr="00FE1207">
        <w:rPr>
          <w:lang w:eastAsia="pl-PL"/>
        </w:rPr>
        <w:t xml:space="preserve">rojekt w danym Działaniu </w:t>
      </w:r>
      <w:r w:rsidR="00B44880">
        <w:rPr>
          <w:lang w:eastAsia="pl-PL"/>
        </w:rPr>
        <w:t>POPW</w:t>
      </w:r>
      <w:r w:rsidRPr="00FE1207">
        <w:rPr>
          <w:lang w:eastAsia="pl-PL"/>
        </w:rPr>
        <w:t xml:space="preserve"> wypełniają ankiety oddzielnie dla każdego </w:t>
      </w:r>
      <w:r w:rsidR="00695E62">
        <w:rPr>
          <w:lang w:eastAsia="pl-PL"/>
        </w:rPr>
        <w:t>p</w:t>
      </w:r>
      <w:r w:rsidRPr="00FE1207">
        <w:rPr>
          <w:lang w:eastAsia="pl-PL"/>
        </w:rPr>
        <w:t>rojektu</w:t>
      </w:r>
      <w:r w:rsidR="00BE5299">
        <w:rPr>
          <w:lang w:eastAsia="pl-PL"/>
        </w:rPr>
        <w:t xml:space="preserve">.  </w:t>
      </w:r>
    </w:p>
    <w:p w14:paraId="2E939A65" w14:textId="77777777" w:rsidR="00110FA6" w:rsidRPr="000679C4" w:rsidRDefault="001E27BF" w:rsidP="00150D14">
      <w:pPr>
        <w:pStyle w:val="Nagwek2"/>
        <w:spacing w:before="240" w:after="160" w:line="240" w:lineRule="auto"/>
        <w:ind w:left="578" w:hanging="578"/>
        <w:jc w:val="both"/>
        <w:rPr>
          <w:lang w:eastAsia="pl-PL"/>
        </w:rPr>
      </w:pPr>
      <w:bookmarkStart w:id="92" w:name="_Toc496863189"/>
      <w:bookmarkStart w:id="93" w:name="_Toc485694974"/>
      <w:bookmarkStart w:id="94" w:name="_Toc486875212"/>
      <w:bookmarkStart w:id="95" w:name="_Toc485705620"/>
      <w:r w:rsidRPr="000679C4">
        <w:rPr>
          <w:lang w:eastAsia="pl-PL"/>
        </w:rPr>
        <w:t>Elementy harmonogramu badania i rund badawczych</w:t>
      </w:r>
      <w:bookmarkEnd w:id="92"/>
    </w:p>
    <w:p w14:paraId="6F96EB02" w14:textId="77777777" w:rsidR="00110FA6" w:rsidRDefault="00110FA6" w:rsidP="00150D14">
      <w:pPr>
        <w:pStyle w:val="Nagwek3"/>
        <w:spacing w:before="0" w:after="160" w:line="240" w:lineRule="auto"/>
        <w:rPr>
          <w:lang w:eastAsia="pl-PL"/>
        </w:rPr>
      </w:pPr>
      <w:bookmarkStart w:id="96" w:name="_Toc485694975"/>
      <w:bookmarkStart w:id="97" w:name="_Toc486875213"/>
      <w:bookmarkStart w:id="98" w:name="_Toc485705621"/>
      <w:bookmarkStart w:id="99" w:name="_Toc496863191"/>
      <w:bookmarkEnd w:id="93"/>
      <w:bookmarkEnd w:id="94"/>
      <w:bookmarkEnd w:id="95"/>
      <w:r w:rsidRPr="00C74258">
        <w:rPr>
          <w:lang w:eastAsia="pl-PL"/>
        </w:rPr>
        <w:t>Założenia ogólne</w:t>
      </w:r>
      <w:bookmarkEnd w:id="96"/>
      <w:bookmarkEnd w:id="97"/>
      <w:bookmarkEnd w:id="98"/>
      <w:bookmarkEnd w:id="99"/>
    </w:p>
    <w:p w14:paraId="0BC28F29" w14:textId="77777777" w:rsidR="00110FA6" w:rsidRDefault="00110FA6" w:rsidP="00150D14">
      <w:pPr>
        <w:spacing w:line="240" w:lineRule="auto"/>
        <w:jc w:val="both"/>
      </w:pPr>
      <w:r>
        <w:t xml:space="preserve">Badanie realizowane będzie w </w:t>
      </w:r>
      <w:r w:rsidRPr="000679C4">
        <w:t>sposób cykliczny od 2018 do 202</w:t>
      </w:r>
      <w:r w:rsidR="00BE5299" w:rsidRPr="000679C4">
        <w:t>1</w:t>
      </w:r>
      <w:r w:rsidRPr="000679C4">
        <w:t xml:space="preserve"> roku. Przewiduje</w:t>
      </w:r>
      <w:r>
        <w:t xml:space="preserve"> się, że każdy respondent weźmie udział w badaniu co do zasady dwa ra</w:t>
      </w:r>
      <w:r w:rsidR="007D18E2">
        <w:t xml:space="preserve">zy – po rozpoczęciu realizacji </w:t>
      </w:r>
      <w:r w:rsidR="00695E62">
        <w:t>p</w:t>
      </w:r>
      <w:r>
        <w:t xml:space="preserve">rojektu (tzw. pomiar początkowy) oraz </w:t>
      </w:r>
      <w:r>
        <w:rPr>
          <w:lang w:eastAsia="pl-PL"/>
        </w:rPr>
        <w:t>po</w:t>
      </w:r>
      <w:r>
        <w:t xml:space="preserve"> jego </w:t>
      </w:r>
      <w:r>
        <w:rPr>
          <w:lang w:eastAsia="pl-PL"/>
        </w:rPr>
        <w:t>zakończeniu</w:t>
      </w:r>
      <w:r>
        <w:t xml:space="preserve"> (tzw. pomiar końcowy).</w:t>
      </w:r>
      <w:r w:rsidR="0034020F">
        <w:t xml:space="preserve"> Odstępstwem od tej reguły będą beneficjenci POPW:</w:t>
      </w:r>
      <w:r>
        <w:t xml:space="preserve"> </w:t>
      </w:r>
    </w:p>
    <w:p w14:paraId="41FACCDE" w14:textId="77777777" w:rsidR="00110FA6" w:rsidRDefault="00110FA6" w:rsidP="00150D14">
      <w:pPr>
        <w:pStyle w:val="Akapitzlist"/>
        <w:numPr>
          <w:ilvl w:val="0"/>
          <w:numId w:val="8"/>
        </w:numPr>
        <w:spacing w:line="240" w:lineRule="auto"/>
        <w:ind w:left="1134" w:hanging="425"/>
        <w:jc w:val="both"/>
      </w:pPr>
      <w:r>
        <w:rPr>
          <w:lang w:eastAsia="pl-PL"/>
        </w:rPr>
        <w:t>Poddziałania</w:t>
      </w:r>
      <w:r>
        <w:t xml:space="preserve"> 1.1.1 </w:t>
      </w:r>
      <w:r w:rsidR="00EF3685">
        <w:t>którzy nie zakwali</w:t>
      </w:r>
      <w:r w:rsidR="00A257B0">
        <w:t>fi</w:t>
      </w:r>
      <w:r w:rsidR="00EF3685">
        <w:t>kują się do działania 1.1.2</w:t>
      </w:r>
      <w:r w:rsidR="006230C4">
        <w:t xml:space="preserve"> - </w:t>
      </w:r>
      <w:r w:rsidR="00EF3685">
        <w:t>-</w:t>
      </w:r>
      <w:r>
        <w:t xml:space="preserve">zostanie </w:t>
      </w:r>
      <w:r w:rsidR="00EF3685">
        <w:t xml:space="preserve">dla nich </w:t>
      </w:r>
      <w:r>
        <w:t xml:space="preserve">zrealizowany tylko pomiar końcowy, </w:t>
      </w:r>
    </w:p>
    <w:p w14:paraId="4D924A99" w14:textId="77777777" w:rsidR="006230C4" w:rsidRDefault="00110FA6" w:rsidP="006230C4">
      <w:pPr>
        <w:pStyle w:val="Akapitzlist"/>
        <w:numPr>
          <w:ilvl w:val="0"/>
          <w:numId w:val="8"/>
        </w:numPr>
        <w:spacing w:line="240" w:lineRule="auto"/>
        <w:ind w:left="1134" w:hanging="425"/>
        <w:jc w:val="both"/>
      </w:pPr>
      <w:r>
        <w:t xml:space="preserve">Działania 1.4 (dla </w:t>
      </w:r>
      <w:r>
        <w:rPr>
          <w:lang w:eastAsia="pl-PL"/>
        </w:rPr>
        <w:t>których</w:t>
      </w:r>
      <w:r>
        <w:t xml:space="preserve"> pomiar początkowy zostanie zrealizowany po złożeniu wniosku o dofinansowanie na etap II, zaś pomiar końcowy po jego zakończeniu; beneficjenci, którzy zrealizowali tylko etap I nie zostaną objęci badaniem Barometru)</w:t>
      </w:r>
    </w:p>
    <w:p w14:paraId="0044A348" w14:textId="77777777" w:rsidR="00110FA6" w:rsidRPr="006230C4" w:rsidRDefault="00110FA6" w:rsidP="00ED2742">
      <w:pPr>
        <w:spacing w:line="240" w:lineRule="auto"/>
        <w:ind w:left="709"/>
        <w:jc w:val="both"/>
      </w:pPr>
      <w:r>
        <w:t xml:space="preserve"> oraz </w:t>
      </w:r>
      <w:r w:rsidR="0034020F" w:rsidRPr="00ED2742">
        <w:rPr>
          <w:b/>
        </w:rPr>
        <w:t>zarówno dla POPW, jak i POIR</w:t>
      </w:r>
      <w:r w:rsidR="006230C4">
        <w:rPr>
          <w:b/>
        </w:rPr>
        <w:t>:</w:t>
      </w:r>
    </w:p>
    <w:p w14:paraId="6438B082" w14:textId="77777777" w:rsidR="00110FA6" w:rsidRDefault="00110FA6" w:rsidP="00150D14">
      <w:pPr>
        <w:pStyle w:val="Akapitzlist"/>
        <w:numPr>
          <w:ilvl w:val="0"/>
          <w:numId w:val="8"/>
        </w:numPr>
        <w:spacing w:line="240" w:lineRule="auto"/>
        <w:ind w:left="1134" w:hanging="425"/>
        <w:jc w:val="both"/>
      </w:pPr>
      <w:r>
        <w:lastRenderedPageBreak/>
        <w:t xml:space="preserve">wielokrotni beneficjenci. </w:t>
      </w:r>
    </w:p>
    <w:p w14:paraId="6DD863A3" w14:textId="77777777" w:rsidR="00110FA6" w:rsidRDefault="00110FA6" w:rsidP="00150D14">
      <w:pPr>
        <w:spacing w:line="240" w:lineRule="auto"/>
        <w:jc w:val="both"/>
      </w:pPr>
      <w:r>
        <w:t xml:space="preserve">W przypadku wielokrotnych beneficjentów pomiar początkowy i końcowy zostanie zrealizowany niezależnie dla każdego </w:t>
      </w:r>
      <w:r w:rsidR="00695E62">
        <w:t>p</w:t>
      </w:r>
      <w:r>
        <w:t xml:space="preserve">rojektu. </w:t>
      </w:r>
      <w:r w:rsidR="00DF64BA">
        <w:t>Należy przy tym pamiętać, że w miarę możliwości wielokrotni respondenci powinni wypełnić pełną ankietę jedynie w pierwszym pomiarze początkowy</w:t>
      </w:r>
      <w:r w:rsidR="00EF3685">
        <w:t>m</w:t>
      </w:r>
      <w:r w:rsidR="00DF64BA">
        <w:t xml:space="preserve"> i pierwszym końcowym, zaś w przypadku pozostałych ankiet powinny zostać im zadane jedynie pytania specyficzne, dotyczące kolejnych </w:t>
      </w:r>
      <w:r w:rsidR="00695E62">
        <w:t>p</w:t>
      </w:r>
      <w:r w:rsidR="00DF64BA">
        <w:t xml:space="preserve">rojektów. </w:t>
      </w:r>
      <w:r w:rsidR="00330092">
        <w:t>Przykładowo</w:t>
      </w:r>
      <w:r w:rsidR="0048358D">
        <w:t>,</w:t>
      </w:r>
      <w:r w:rsidR="00330092">
        <w:t xml:space="preserve"> jeżeli beneficjent w danym roku zakończył dwa </w:t>
      </w:r>
      <w:r w:rsidR="00695E62">
        <w:t>p</w:t>
      </w:r>
      <w:r w:rsidR="00330092">
        <w:t xml:space="preserve">rojekty, to pierwsza ankieta końcowa będzie ankietą </w:t>
      </w:r>
      <w:r w:rsidR="00EF3685">
        <w:t>pełną</w:t>
      </w:r>
      <w:r w:rsidR="00330092">
        <w:t xml:space="preserve">, kolejna ankieta będzie ograniczona wyłącznie do pytań dotyczących drugiego </w:t>
      </w:r>
      <w:r w:rsidR="00695E62">
        <w:t>p</w:t>
      </w:r>
      <w:r w:rsidR="00330092">
        <w:t xml:space="preserve">rojektu. </w:t>
      </w:r>
    </w:p>
    <w:p w14:paraId="21734879" w14:textId="77777777" w:rsidR="00330092" w:rsidRDefault="00110FA6" w:rsidP="00150D14">
      <w:pPr>
        <w:spacing w:line="240" w:lineRule="auto"/>
        <w:jc w:val="both"/>
      </w:pPr>
      <w:r>
        <w:t xml:space="preserve">Pomiary będą realizowane z zachowaniem stałych </w:t>
      </w:r>
      <w:r w:rsidR="00B71E60">
        <w:t xml:space="preserve">rund  </w:t>
      </w:r>
      <w:r>
        <w:t>– odpowiednio w drugim</w:t>
      </w:r>
      <w:r w:rsidR="006230C4">
        <w:t xml:space="preserve"> (</w:t>
      </w:r>
      <w:r w:rsidR="00B71E60">
        <w:t>runda wiosenna</w:t>
      </w:r>
      <w:r w:rsidR="006230C4">
        <w:t xml:space="preserve">) </w:t>
      </w:r>
      <w:r>
        <w:t>oraz w czwartym kwartale każdego roku</w:t>
      </w:r>
      <w:r w:rsidR="006230C4">
        <w:t xml:space="preserve"> (</w:t>
      </w:r>
      <w:r w:rsidR="00B71E60">
        <w:t>runda jesienna</w:t>
      </w:r>
      <w:r w:rsidR="006230C4">
        <w:t>)</w:t>
      </w:r>
      <w:r>
        <w:t xml:space="preserve">. </w:t>
      </w:r>
    </w:p>
    <w:p w14:paraId="5EAFFEEE" w14:textId="77777777" w:rsidR="00110FA6" w:rsidRPr="002D45F9" w:rsidRDefault="00110FA6" w:rsidP="00150D14">
      <w:pPr>
        <w:spacing w:line="240" w:lineRule="auto"/>
        <w:jc w:val="both"/>
      </w:pPr>
      <w:r>
        <w:t xml:space="preserve">Każdy pomiar obejmuje beneficjentów wszystkich </w:t>
      </w:r>
      <w:r w:rsidR="006230C4">
        <w:t>instrumentów</w:t>
      </w:r>
      <w:r>
        <w:t xml:space="preserve">, którzy kwalifikują się do udziału </w:t>
      </w:r>
      <w:r w:rsidR="0048358D">
        <w:br/>
      </w:r>
      <w:r>
        <w:t>w badaniu zgodnie z parametrami wskazanymi dla poszczególnych pomiarów. Głównym czynnikiem warunkującym udział beneficjenta w badaniu, jest czas</w:t>
      </w:r>
      <w:r w:rsidR="0048358D">
        <w:t>,</w:t>
      </w:r>
      <w:r>
        <w:t xml:space="preserve"> jaki upłynął od momentu rozpoczęcia realizacji </w:t>
      </w:r>
      <w:r w:rsidR="00695E62">
        <w:t>p</w:t>
      </w:r>
      <w:r>
        <w:t>rojektu (tj. podpisania umowy o dofinansowanie) oraz czas</w:t>
      </w:r>
      <w:r w:rsidR="0048358D">
        <w:t>,</w:t>
      </w:r>
      <w:r>
        <w:t xml:space="preserve"> jaki upłynął od zakończenia realizacji </w:t>
      </w:r>
      <w:r w:rsidR="00695E62">
        <w:t>p</w:t>
      </w:r>
      <w:r>
        <w:t xml:space="preserve">rojektu (tj. od momentu zatwierdzenia płatności końcowej). </w:t>
      </w:r>
    </w:p>
    <w:p w14:paraId="20D3DA69" w14:textId="77777777" w:rsidR="00110FA6" w:rsidRDefault="00110FA6" w:rsidP="00150D14">
      <w:pPr>
        <w:pStyle w:val="Nagwek3"/>
        <w:spacing w:before="0" w:after="160" w:line="240" w:lineRule="auto"/>
        <w:rPr>
          <w:lang w:eastAsia="pl-PL"/>
        </w:rPr>
      </w:pPr>
      <w:bookmarkStart w:id="100" w:name="_Toc486875214"/>
      <w:bookmarkStart w:id="101" w:name="_Toc496863192"/>
      <w:r w:rsidRPr="00C74258">
        <w:rPr>
          <w:lang w:eastAsia="pl-PL"/>
        </w:rPr>
        <w:t>Typy pomiarów</w:t>
      </w:r>
      <w:bookmarkEnd w:id="100"/>
      <w:bookmarkEnd w:id="101"/>
    </w:p>
    <w:p w14:paraId="7A6EC1D6" w14:textId="77777777" w:rsidR="00110FA6" w:rsidRDefault="00110FA6" w:rsidP="00150D14">
      <w:pPr>
        <w:spacing w:line="240" w:lineRule="auto"/>
        <w:jc w:val="both"/>
        <w:rPr>
          <w:lang w:eastAsia="pl-PL"/>
        </w:rPr>
      </w:pPr>
      <w:r>
        <w:rPr>
          <w:lang w:eastAsia="pl-PL"/>
        </w:rPr>
        <w:t xml:space="preserve">W ramach badania wyróżniono dwa typy pomiarów. Są to pomiary: początkowy i końcowy. </w:t>
      </w:r>
      <w:r w:rsidR="0048358D">
        <w:rPr>
          <w:lang w:eastAsia="pl-PL"/>
        </w:rPr>
        <w:br/>
      </w:r>
      <w:r>
        <w:rPr>
          <w:lang w:eastAsia="pl-PL"/>
        </w:rPr>
        <w:t xml:space="preserve">W narzędziach badawczych oznaczone zostały elementy dotyczące obu pomiarów literami „P” (pomiar początkowy) oraz „K” (pomiar końcowy). </w:t>
      </w:r>
      <w:r w:rsidRPr="0067398D">
        <w:rPr>
          <w:lang w:eastAsia="pl-PL"/>
        </w:rPr>
        <w:t>Większość pytań stanowią py</w:t>
      </w:r>
      <w:r>
        <w:rPr>
          <w:lang w:eastAsia="pl-PL"/>
        </w:rPr>
        <w:t>tania zadawane w obu pomiarach, w tym przypadku pytanie oznaczone jest symbolem „PK”.</w:t>
      </w:r>
    </w:p>
    <w:p w14:paraId="060F2AD4" w14:textId="77777777" w:rsidR="00110FA6" w:rsidRPr="00110FA6" w:rsidRDefault="00110FA6" w:rsidP="00150D14">
      <w:pPr>
        <w:pStyle w:val="Nagwek4"/>
        <w:spacing w:before="0" w:after="160" w:line="240" w:lineRule="auto"/>
        <w:ind w:left="851" w:hanging="851"/>
        <w:rPr>
          <w:rStyle w:val="Pogrubienie"/>
          <w:b w:val="0"/>
        </w:rPr>
      </w:pPr>
      <w:bookmarkStart w:id="102" w:name="_Toc485705622"/>
      <w:bookmarkStart w:id="103" w:name="_Toc496863193"/>
      <w:r w:rsidRPr="00110FA6">
        <w:rPr>
          <w:rStyle w:val="Pogrubienie"/>
          <w:b w:val="0"/>
        </w:rPr>
        <w:t>Pomiar początkowy</w:t>
      </w:r>
      <w:bookmarkEnd w:id="102"/>
      <w:bookmarkEnd w:id="103"/>
    </w:p>
    <w:p w14:paraId="0EEAB2B4" w14:textId="77777777" w:rsidR="00110FA6" w:rsidRDefault="00110FA6" w:rsidP="00150D14">
      <w:pPr>
        <w:spacing w:line="240" w:lineRule="auto"/>
        <w:jc w:val="both"/>
        <w:rPr>
          <w:lang w:eastAsia="pl-PL"/>
        </w:rPr>
      </w:pPr>
      <w:r>
        <w:rPr>
          <w:lang w:eastAsia="pl-PL"/>
        </w:rPr>
        <w:t xml:space="preserve">Realizacja pomiaru początkowego będzie odbywała się dwa razy w roku – </w:t>
      </w:r>
      <w:r w:rsidR="006230C4">
        <w:rPr>
          <w:lang w:eastAsia="pl-PL"/>
        </w:rPr>
        <w:t xml:space="preserve">co do zasady </w:t>
      </w:r>
      <w:r>
        <w:rPr>
          <w:lang w:eastAsia="pl-PL"/>
        </w:rPr>
        <w:t xml:space="preserve">w drugim i czwartym kwartale. </w:t>
      </w:r>
      <w:r w:rsidR="00E61E34">
        <w:rPr>
          <w:lang w:eastAsia="pl-PL"/>
        </w:rPr>
        <w:t>W</w:t>
      </w:r>
      <w:r>
        <w:rPr>
          <w:lang w:eastAsia="pl-PL"/>
        </w:rPr>
        <w:t xml:space="preserve">yjątkiem od tej reguły </w:t>
      </w:r>
      <w:r w:rsidR="006230C4">
        <w:rPr>
          <w:lang w:eastAsia="pl-PL"/>
        </w:rPr>
        <w:t xml:space="preserve">może być </w:t>
      </w:r>
      <w:r>
        <w:rPr>
          <w:lang w:eastAsia="pl-PL"/>
        </w:rPr>
        <w:t>pierwszy pomiar początkowy, k</w:t>
      </w:r>
      <w:r w:rsidR="00E61E34">
        <w:rPr>
          <w:lang w:eastAsia="pl-PL"/>
        </w:rPr>
        <w:t>tóry zaplanowano</w:t>
      </w:r>
      <w:r w:rsidR="006230C4">
        <w:rPr>
          <w:lang w:eastAsia="pl-PL"/>
        </w:rPr>
        <w:t xml:space="preserve">, że może się rozpocząć jeszcze </w:t>
      </w:r>
      <w:r w:rsidR="00E61E34">
        <w:rPr>
          <w:lang w:eastAsia="pl-PL"/>
        </w:rPr>
        <w:t>I</w:t>
      </w:r>
      <w:r>
        <w:rPr>
          <w:lang w:eastAsia="pl-PL"/>
        </w:rPr>
        <w:t xml:space="preserve"> kwarta</w:t>
      </w:r>
      <w:r w:rsidR="006230C4">
        <w:rPr>
          <w:lang w:eastAsia="pl-PL"/>
        </w:rPr>
        <w:t>le</w:t>
      </w:r>
      <w:r>
        <w:rPr>
          <w:lang w:eastAsia="pl-PL"/>
        </w:rPr>
        <w:t xml:space="preserve"> 201</w:t>
      </w:r>
      <w:r w:rsidR="00E61E34">
        <w:rPr>
          <w:lang w:eastAsia="pl-PL"/>
        </w:rPr>
        <w:t>8</w:t>
      </w:r>
      <w:r w:rsidR="000912B4">
        <w:rPr>
          <w:lang w:eastAsia="pl-PL"/>
        </w:rPr>
        <w:t xml:space="preserve"> </w:t>
      </w:r>
      <w:r w:rsidR="006230C4">
        <w:rPr>
          <w:rStyle w:val="Odwoanieprzypisudolnego"/>
          <w:lang w:eastAsia="pl-PL"/>
        </w:rPr>
        <w:footnoteReference w:id="14"/>
      </w:r>
      <w:r>
        <w:rPr>
          <w:lang w:eastAsia="pl-PL"/>
        </w:rPr>
        <w:t>. Badanie to obejmie swym zasięgiem również relatywnie największą grupę beneficjentów – będą to bowiem wszyscy beneficjenci, z którymi podpisano umowy do końca I</w:t>
      </w:r>
      <w:r w:rsidR="00E61E34">
        <w:rPr>
          <w:lang w:eastAsia="pl-PL"/>
        </w:rPr>
        <w:t>V</w:t>
      </w:r>
      <w:r>
        <w:rPr>
          <w:lang w:eastAsia="pl-PL"/>
        </w:rPr>
        <w:t xml:space="preserve"> kwartału 2017 r.</w:t>
      </w:r>
      <w:r w:rsidR="006230C4">
        <w:rPr>
          <w:lang w:eastAsia="pl-PL"/>
        </w:rPr>
        <w:t xml:space="preserve"> (tzw. pomiar wyrównawczy).</w:t>
      </w:r>
      <w:r>
        <w:rPr>
          <w:lang w:eastAsia="pl-PL"/>
        </w:rPr>
        <w:t xml:space="preserve"> Każda kolejna runda badania będzie obejmować wszystkie podmioty, z którymi podpisane zostały umowy o dofinansowanie w kolejnym półroczu. W przyjętym układzie przewiduje się, że w latach 201</w:t>
      </w:r>
      <w:r w:rsidR="00E61E34">
        <w:rPr>
          <w:lang w:eastAsia="pl-PL"/>
        </w:rPr>
        <w:t>8</w:t>
      </w:r>
      <w:r>
        <w:rPr>
          <w:lang w:eastAsia="pl-PL"/>
        </w:rPr>
        <w:t>-202</w:t>
      </w:r>
      <w:r w:rsidR="004224AB">
        <w:rPr>
          <w:lang w:eastAsia="pl-PL"/>
        </w:rPr>
        <w:t>1</w:t>
      </w:r>
      <w:r>
        <w:rPr>
          <w:lang w:eastAsia="pl-PL"/>
        </w:rPr>
        <w:t xml:space="preserve"> zrealizowanych zostanie łącznie </w:t>
      </w:r>
      <w:r w:rsidR="004224AB">
        <w:rPr>
          <w:lang w:eastAsia="pl-PL"/>
        </w:rPr>
        <w:t>8</w:t>
      </w:r>
      <w:r>
        <w:rPr>
          <w:lang w:eastAsia="pl-PL"/>
        </w:rPr>
        <w:t xml:space="preserve"> pomiarów początkowych. </w:t>
      </w:r>
    </w:p>
    <w:p w14:paraId="5CD652E5" w14:textId="77777777" w:rsidR="00110FA6" w:rsidRDefault="00110FA6" w:rsidP="00150D14">
      <w:pPr>
        <w:spacing w:line="240" w:lineRule="auto"/>
        <w:jc w:val="both"/>
        <w:rPr>
          <w:lang w:eastAsia="pl-PL"/>
        </w:rPr>
      </w:pPr>
      <w:r>
        <w:rPr>
          <w:lang w:eastAsia="pl-PL"/>
        </w:rPr>
        <w:t>W</w:t>
      </w:r>
      <w:r w:rsidRPr="00350355">
        <w:rPr>
          <w:lang w:eastAsia="pl-PL"/>
        </w:rPr>
        <w:t xml:space="preserve"> celu zachowania kompletności i aktualności baz danych wykorzystywanych w badaniu ustalono bufor jednego kwartału, dzielący moment zakwalifikowania podmiotów do badania oraz moment podpisania umów o dofinansowanie.</w:t>
      </w:r>
      <w:r w:rsidRPr="00615F1F">
        <w:t xml:space="preserve"> </w:t>
      </w:r>
      <w:r w:rsidR="000912B4">
        <w:t>Co do zasady</w:t>
      </w:r>
      <w:r w:rsidR="0048358D">
        <w:t>,</w:t>
      </w:r>
      <w:r w:rsidR="000912B4">
        <w:t xml:space="preserve"> p</w:t>
      </w:r>
      <w:r w:rsidRPr="00615F1F">
        <w:rPr>
          <w:lang w:eastAsia="pl-PL"/>
        </w:rPr>
        <w:t xml:space="preserve">omiar początkowy będzie realizowany w okresie od 3 do 6 miesięcy od momentu rozpoczęcia realizacji </w:t>
      </w:r>
      <w:r w:rsidR="00695E62">
        <w:rPr>
          <w:lang w:eastAsia="pl-PL"/>
        </w:rPr>
        <w:t>p</w:t>
      </w:r>
      <w:r w:rsidRPr="00615F1F">
        <w:rPr>
          <w:lang w:eastAsia="pl-PL"/>
        </w:rPr>
        <w:t xml:space="preserve">rojektu (przy założeniu, że za moment rozpoczęcia realizacji </w:t>
      </w:r>
      <w:r w:rsidR="00695E62">
        <w:rPr>
          <w:lang w:eastAsia="pl-PL"/>
        </w:rPr>
        <w:t>p</w:t>
      </w:r>
      <w:r w:rsidRPr="00615F1F">
        <w:rPr>
          <w:lang w:eastAsia="pl-PL"/>
        </w:rPr>
        <w:t>rojektu przyjmujemy datę podpisania umowy</w:t>
      </w:r>
      <w:r w:rsidR="000912B4">
        <w:rPr>
          <w:lang w:eastAsia="pl-PL"/>
        </w:rPr>
        <w:t xml:space="preserve"> o dofinansowanie</w:t>
      </w:r>
      <w:r w:rsidRPr="00615F1F">
        <w:rPr>
          <w:lang w:eastAsia="pl-PL"/>
        </w:rPr>
        <w:t>).</w:t>
      </w:r>
      <w:r w:rsidRPr="00350355">
        <w:rPr>
          <w:lang w:eastAsia="pl-PL"/>
        </w:rPr>
        <w:t xml:space="preserve"> </w:t>
      </w:r>
    </w:p>
    <w:p w14:paraId="2536FB2D" w14:textId="77777777" w:rsidR="00110FA6" w:rsidRDefault="000912B4" w:rsidP="00150D14">
      <w:pPr>
        <w:spacing w:line="240" w:lineRule="auto"/>
        <w:jc w:val="both"/>
        <w:rPr>
          <w:lang w:eastAsia="pl-PL"/>
        </w:rPr>
      </w:pPr>
      <w:r>
        <w:rPr>
          <w:lang w:eastAsia="pl-PL"/>
        </w:rPr>
        <w:t>P</w:t>
      </w:r>
      <w:r w:rsidR="00110FA6">
        <w:rPr>
          <w:lang w:eastAsia="pl-PL"/>
        </w:rPr>
        <w:t xml:space="preserve">rzewiduje się, że realizacja jednej rundy badania trwać będzie </w:t>
      </w:r>
      <w:r w:rsidR="00E724AD">
        <w:rPr>
          <w:lang w:eastAsia="pl-PL"/>
        </w:rPr>
        <w:t xml:space="preserve">przez </w:t>
      </w:r>
      <w:r w:rsidR="00110FA6">
        <w:rPr>
          <w:lang w:eastAsia="pl-PL"/>
        </w:rPr>
        <w:t xml:space="preserve">okres </w:t>
      </w:r>
      <w:r w:rsidR="00736C9B">
        <w:rPr>
          <w:lang w:eastAsia="pl-PL"/>
        </w:rPr>
        <w:t xml:space="preserve">trzech miesięcy </w:t>
      </w:r>
      <w:r w:rsidR="00110FA6">
        <w:rPr>
          <w:lang w:eastAsia="pl-PL"/>
        </w:rPr>
        <w:t xml:space="preserve">tj. zacznie się odpowiednio w </w:t>
      </w:r>
      <w:r w:rsidR="0070208D">
        <w:rPr>
          <w:lang w:eastAsia="pl-PL"/>
        </w:rPr>
        <w:t>kwietniu</w:t>
      </w:r>
      <w:r w:rsidR="00110FA6">
        <w:rPr>
          <w:lang w:eastAsia="pl-PL"/>
        </w:rPr>
        <w:t xml:space="preserve"> i zakończy w czerwcu (w przypadku pierwszego pomiaru początkowego w każdym roku kalendarzowym) lub zacznie się w październiku i zakończy w grudniu (w przypadku drugiego pomiaru początkowego w każdym roku kalendarzowym).  </w:t>
      </w:r>
    </w:p>
    <w:p w14:paraId="494EBAF9" w14:textId="77777777" w:rsidR="00110FA6" w:rsidRDefault="00110FA6" w:rsidP="00150D14">
      <w:pPr>
        <w:spacing w:line="240" w:lineRule="auto"/>
        <w:rPr>
          <w:rFonts w:asciiTheme="majorHAnsi" w:eastAsiaTheme="majorEastAsia" w:hAnsiTheme="majorHAnsi" w:cstheme="majorBidi"/>
          <w:color w:val="2E74B5" w:themeColor="accent1" w:themeShade="BF"/>
          <w:sz w:val="26"/>
          <w:szCs w:val="26"/>
          <w:lang w:eastAsia="pl-PL"/>
        </w:rPr>
        <w:sectPr w:rsidR="00110FA6" w:rsidSect="00D31585">
          <w:pgSz w:w="12240" w:h="15840" w:code="1"/>
          <w:pgMar w:top="1418" w:right="1418" w:bottom="1418" w:left="1418" w:header="709" w:footer="709" w:gutter="0"/>
          <w:cols w:space="708"/>
          <w:titlePg/>
          <w:docGrid w:linePitch="360"/>
        </w:sectPr>
      </w:pPr>
    </w:p>
    <w:p w14:paraId="6C67C330" w14:textId="77777777" w:rsidR="00110FA6" w:rsidRDefault="00110FA6" w:rsidP="00150D14">
      <w:pPr>
        <w:pStyle w:val="Legenda"/>
        <w:rPr>
          <w:lang w:eastAsia="pl-PL"/>
        </w:rPr>
      </w:pPr>
      <w:r w:rsidRPr="007E5557">
        <w:lastRenderedPageBreak/>
        <w:t xml:space="preserve">Schemat </w:t>
      </w:r>
      <w:r w:rsidR="00FC49AA">
        <w:fldChar w:fldCharType="begin"/>
      </w:r>
      <w:r w:rsidR="00FC49AA">
        <w:instrText xml:space="preserve"> SEQ Schemat \* ARABIC </w:instrText>
      </w:r>
      <w:r w:rsidR="00FC49AA">
        <w:fldChar w:fldCharType="separate"/>
      </w:r>
      <w:r w:rsidR="00970BB6">
        <w:rPr>
          <w:noProof/>
        </w:rPr>
        <w:t>1</w:t>
      </w:r>
      <w:r w:rsidR="00FC49AA">
        <w:rPr>
          <w:noProof/>
        </w:rPr>
        <w:fldChar w:fldCharType="end"/>
      </w:r>
      <w:r w:rsidRPr="007E5557">
        <w:t xml:space="preserve"> </w:t>
      </w:r>
      <w:r>
        <w:rPr>
          <w:lang w:eastAsia="pl-PL"/>
        </w:rPr>
        <w:t>Realizacja badań początkowych</w:t>
      </w:r>
    </w:p>
    <w:p w14:paraId="63B7F562" w14:textId="77777777" w:rsidR="00AF135B" w:rsidRDefault="00AF135B" w:rsidP="00AF135B">
      <w:pPr>
        <w:pStyle w:val="Nagwek5"/>
        <w:numPr>
          <w:ilvl w:val="0"/>
          <w:numId w:val="0"/>
        </w:numPr>
        <w:spacing w:line="240" w:lineRule="auto"/>
        <w:ind w:left="1008"/>
        <w:rPr>
          <w:lang w:val="pl-PL" w:eastAsia="pl-PL"/>
        </w:rPr>
      </w:pPr>
    </w:p>
    <w:tbl>
      <w:tblPr>
        <w:tblW w:w="5000" w:type="pct"/>
        <w:tblCellMar>
          <w:left w:w="70" w:type="dxa"/>
          <w:right w:w="70" w:type="dxa"/>
        </w:tblCellMar>
        <w:tblLook w:val="04A0" w:firstRow="1" w:lastRow="0" w:firstColumn="1" w:lastColumn="0" w:noHBand="0" w:noVBand="1"/>
      </w:tblPr>
      <w:tblGrid>
        <w:gridCol w:w="366"/>
        <w:gridCol w:w="505"/>
        <w:gridCol w:w="519"/>
        <w:gridCol w:w="542"/>
        <w:gridCol w:w="277"/>
        <w:gridCol w:w="288"/>
        <w:gridCol w:w="233"/>
        <w:gridCol w:w="233"/>
        <w:gridCol w:w="277"/>
        <w:gridCol w:w="288"/>
        <w:gridCol w:w="233"/>
        <w:gridCol w:w="233"/>
        <w:gridCol w:w="277"/>
        <w:gridCol w:w="288"/>
        <w:gridCol w:w="528"/>
        <w:gridCol w:w="527"/>
        <w:gridCol w:w="528"/>
        <w:gridCol w:w="527"/>
        <w:gridCol w:w="528"/>
        <w:gridCol w:w="527"/>
        <w:gridCol w:w="528"/>
        <w:gridCol w:w="527"/>
        <w:gridCol w:w="528"/>
        <w:gridCol w:w="527"/>
        <w:gridCol w:w="528"/>
        <w:gridCol w:w="527"/>
        <w:gridCol w:w="528"/>
        <w:gridCol w:w="527"/>
        <w:gridCol w:w="528"/>
        <w:gridCol w:w="527"/>
      </w:tblGrid>
      <w:tr w:rsidR="00BE34D3" w:rsidRPr="00BE34D3" w14:paraId="73A4A676" w14:textId="77777777" w:rsidTr="00BE34D3">
        <w:trPr>
          <w:trHeight w:val="300"/>
        </w:trPr>
        <w:tc>
          <w:tcPr>
            <w:tcW w:w="157" w:type="pct"/>
            <w:tcBorders>
              <w:top w:val="nil"/>
              <w:left w:val="nil"/>
              <w:bottom w:val="nil"/>
              <w:right w:val="nil"/>
            </w:tcBorders>
            <w:shd w:val="clear" w:color="auto" w:fill="auto"/>
            <w:noWrap/>
            <w:vAlign w:val="bottom"/>
            <w:hideMark/>
          </w:tcPr>
          <w:p w14:paraId="234D8EA3" w14:textId="77777777" w:rsidR="00BE34D3" w:rsidRPr="00BE34D3" w:rsidRDefault="00BE34D3" w:rsidP="00BE34D3">
            <w:pPr>
              <w:spacing w:after="0" w:line="240" w:lineRule="auto"/>
              <w:rPr>
                <w:rFonts w:ascii="Times New Roman" w:eastAsia="Times New Roman" w:hAnsi="Times New Roman" w:cs="Times New Roman"/>
                <w:sz w:val="24"/>
                <w:szCs w:val="24"/>
                <w:lang w:eastAsia="pl-PL"/>
              </w:rPr>
            </w:pPr>
          </w:p>
        </w:tc>
        <w:tc>
          <w:tcPr>
            <w:tcW w:w="269" w:type="pct"/>
            <w:tcBorders>
              <w:top w:val="nil"/>
              <w:left w:val="nil"/>
              <w:bottom w:val="nil"/>
              <w:right w:val="nil"/>
            </w:tcBorders>
            <w:shd w:val="clear" w:color="auto" w:fill="auto"/>
            <w:noWrap/>
            <w:vAlign w:val="bottom"/>
            <w:hideMark/>
          </w:tcPr>
          <w:p w14:paraId="7165DB7A"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6BA1D679"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3AADC33D"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7C89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2015</w:t>
            </w:r>
          </w:p>
        </w:tc>
        <w:tc>
          <w:tcPr>
            <w:tcW w:w="533" w:type="pct"/>
            <w:gridSpan w:val="4"/>
            <w:tcBorders>
              <w:top w:val="single" w:sz="4" w:space="0" w:color="auto"/>
              <w:left w:val="nil"/>
              <w:bottom w:val="single" w:sz="4" w:space="0" w:color="auto"/>
              <w:right w:val="single" w:sz="4" w:space="0" w:color="auto"/>
            </w:tcBorders>
            <w:shd w:val="clear" w:color="auto" w:fill="auto"/>
            <w:noWrap/>
            <w:vAlign w:val="center"/>
            <w:hideMark/>
          </w:tcPr>
          <w:p w14:paraId="0C4608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2016</w:t>
            </w:r>
          </w:p>
        </w:tc>
        <w:tc>
          <w:tcPr>
            <w:tcW w:w="566" w:type="pct"/>
            <w:gridSpan w:val="4"/>
            <w:tcBorders>
              <w:top w:val="single" w:sz="4" w:space="0" w:color="auto"/>
              <w:left w:val="nil"/>
              <w:bottom w:val="single" w:sz="4" w:space="0" w:color="auto"/>
              <w:right w:val="single" w:sz="4" w:space="0" w:color="auto"/>
            </w:tcBorders>
            <w:shd w:val="clear" w:color="auto" w:fill="auto"/>
            <w:noWrap/>
            <w:vAlign w:val="center"/>
            <w:hideMark/>
          </w:tcPr>
          <w:p w14:paraId="75B3200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2017</w:t>
            </w:r>
          </w:p>
        </w:tc>
        <w:tc>
          <w:tcPr>
            <w:tcW w:w="6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73E062F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2018</w:t>
            </w:r>
          </w:p>
        </w:tc>
        <w:tc>
          <w:tcPr>
            <w:tcW w:w="661" w:type="pct"/>
            <w:gridSpan w:val="4"/>
            <w:tcBorders>
              <w:top w:val="single" w:sz="4" w:space="0" w:color="auto"/>
              <w:left w:val="nil"/>
              <w:bottom w:val="single" w:sz="4" w:space="0" w:color="auto"/>
              <w:right w:val="single" w:sz="4" w:space="0" w:color="auto"/>
            </w:tcBorders>
            <w:shd w:val="clear" w:color="auto" w:fill="auto"/>
            <w:noWrap/>
            <w:vAlign w:val="center"/>
            <w:hideMark/>
          </w:tcPr>
          <w:p w14:paraId="02408C9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2019</w:t>
            </w:r>
          </w:p>
        </w:tc>
        <w:tc>
          <w:tcPr>
            <w:tcW w:w="689" w:type="pct"/>
            <w:gridSpan w:val="4"/>
            <w:tcBorders>
              <w:top w:val="single" w:sz="4" w:space="0" w:color="auto"/>
              <w:left w:val="nil"/>
              <w:bottom w:val="single" w:sz="4" w:space="0" w:color="auto"/>
              <w:right w:val="single" w:sz="4" w:space="0" w:color="auto"/>
            </w:tcBorders>
            <w:shd w:val="clear" w:color="auto" w:fill="auto"/>
            <w:noWrap/>
            <w:vAlign w:val="center"/>
            <w:hideMark/>
          </w:tcPr>
          <w:p w14:paraId="015E83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2020</w:t>
            </w:r>
          </w:p>
        </w:tc>
        <w:tc>
          <w:tcPr>
            <w:tcW w:w="656" w:type="pct"/>
            <w:gridSpan w:val="4"/>
            <w:tcBorders>
              <w:top w:val="single" w:sz="4" w:space="0" w:color="auto"/>
              <w:left w:val="nil"/>
              <w:bottom w:val="single" w:sz="4" w:space="0" w:color="auto"/>
              <w:right w:val="single" w:sz="4" w:space="0" w:color="auto"/>
            </w:tcBorders>
            <w:shd w:val="clear" w:color="auto" w:fill="auto"/>
            <w:noWrap/>
            <w:vAlign w:val="center"/>
            <w:hideMark/>
          </w:tcPr>
          <w:p w14:paraId="21E1EF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2021</w:t>
            </w:r>
          </w:p>
        </w:tc>
      </w:tr>
      <w:tr w:rsidR="00BE34D3" w:rsidRPr="00BE34D3" w14:paraId="225D2B81" w14:textId="77777777" w:rsidTr="00BE34D3">
        <w:trPr>
          <w:trHeight w:val="300"/>
        </w:trPr>
        <w:tc>
          <w:tcPr>
            <w:tcW w:w="157" w:type="pct"/>
            <w:tcBorders>
              <w:top w:val="nil"/>
              <w:left w:val="nil"/>
              <w:bottom w:val="nil"/>
              <w:right w:val="nil"/>
            </w:tcBorders>
            <w:shd w:val="clear" w:color="auto" w:fill="auto"/>
            <w:noWrap/>
            <w:vAlign w:val="bottom"/>
            <w:hideMark/>
          </w:tcPr>
          <w:p w14:paraId="0E92F4B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nil"/>
              <w:right w:val="nil"/>
            </w:tcBorders>
            <w:shd w:val="clear" w:color="auto" w:fill="auto"/>
            <w:noWrap/>
            <w:vAlign w:val="bottom"/>
            <w:hideMark/>
          </w:tcPr>
          <w:p w14:paraId="36C2EBAB"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6ED7DB21"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69FE8349"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F82E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533" w:type="pct"/>
            <w:gridSpan w:val="4"/>
            <w:tcBorders>
              <w:top w:val="single" w:sz="4" w:space="0" w:color="auto"/>
              <w:left w:val="nil"/>
              <w:bottom w:val="single" w:sz="4" w:space="0" w:color="auto"/>
              <w:right w:val="single" w:sz="4" w:space="0" w:color="auto"/>
            </w:tcBorders>
            <w:shd w:val="clear" w:color="auto" w:fill="auto"/>
            <w:noWrap/>
            <w:vAlign w:val="center"/>
            <w:hideMark/>
          </w:tcPr>
          <w:p w14:paraId="5C4E9E2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56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16392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6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229A5D3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661"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F7B41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689" w:type="pct"/>
            <w:gridSpan w:val="4"/>
            <w:tcBorders>
              <w:top w:val="single" w:sz="4" w:space="0" w:color="auto"/>
              <w:left w:val="nil"/>
              <w:bottom w:val="single" w:sz="4" w:space="0" w:color="auto"/>
              <w:right w:val="single" w:sz="4" w:space="0" w:color="auto"/>
            </w:tcBorders>
            <w:shd w:val="clear" w:color="auto" w:fill="auto"/>
            <w:noWrap/>
            <w:vAlign w:val="center"/>
            <w:hideMark/>
          </w:tcPr>
          <w:p w14:paraId="37C5BD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656" w:type="pct"/>
            <w:gridSpan w:val="4"/>
            <w:tcBorders>
              <w:top w:val="single" w:sz="4" w:space="0" w:color="auto"/>
              <w:left w:val="nil"/>
              <w:bottom w:val="single" w:sz="4" w:space="0" w:color="auto"/>
              <w:right w:val="single" w:sz="4" w:space="0" w:color="auto"/>
            </w:tcBorders>
            <w:shd w:val="clear" w:color="auto" w:fill="auto"/>
            <w:noWrap/>
            <w:vAlign w:val="center"/>
            <w:hideMark/>
          </w:tcPr>
          <w:p w14:paraId="37FA8F6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r>
      <w:tr w:rsidR="00BE34D3" w:rsidRPr="00BE34D3" w14:paraId="7E2DD93D" w14:textId="77777777" w:rsidTr="00BE34D3">
        <w:trPr>
          <w:trHeight w:val="315"/>
        </w:trPr>
        <w:tc>
          <w:tcPr>
            <w:tcW w:w="157" w:type="pct"/>
            <w:tcBorders>
              <w:top w:val="nil"/>
              <w:left w:val="nil"/>
              <w:bottom w:val="nil"/>
              <w:right w:val="nil"/>
            </w:tcBorders>
            <w:shd w:val="clear" w:color="auto" w:fill="auto"/>
            <w:noWrap/>
            <w:vAlign w:val="bottom"/>
            <w:hideMark/>
          </w:tcPr>
          <w:p w14:paraId="6B5AC4B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nil"/>
              <w:right w:val="nil"/>
            </w:tcBorders>
            <w:shd w:val="clear" w:color="auto" w:fill="auto"/>
            <w:noWrap/>
            <w:vAlign w:val="bottom"/>
            <w:hideMark/>
          </w:tcPr>
          <w:p w14:paraId="14395396"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76485078"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269" w:type="pct"/>
            <w:tcBorders>
              <w:top w:val="nil"/>
              <w:left w:val="nil"/>
              <w:bottom w:val="nil"/>
              <w:right w:val="nil"/>
            </w:tcBorders>
            <w:shd w:val="clear" w:color="auto" w:fill="auto"/>
            <w:noWrap/>
            <w:vAlign w:val="bottom"/>
            <w:hideMark/>
          </w:tcPr>
          <w:p w14:paraId="4F440786" w14:textId="77777777" w:rsidR="00BE34D3" w:rsidRPr="00BE34D3" w:rsidRDefault="00BE34D3" w:rsidP="00BE34D3">
            <w:pPr>
              <w:spacing w:after="0" w:line="240" w:lineRule="auto"/>
              <w:rPr>
                <w:rFonts w:ascii="Times New Roman" w:eastAsia="Times New Roman" w:hAnsi="Times New Roman" w:cs="Times New Roman"/>
                <w:sz w:val="20"/>
                <w:szCs w:val="20"/>
                <w:lang w:eastAsia="pl-PL"/>
              </w:rPr>
            </w:pPr>
          </w:p>
        </w:tc>
        <w:tc>
          <w:tcPr>
            <w:tcW w:w="152" w:type="pct"/>
            <w:tcBorders>
              <w:top w:val="nil"/>
              <w:left w:val="single" w:sz="4" w:space="0" w:color="auto"/>
              <w:bottom w:val="nil"/>
              <w:right w:val="single" w:sz="4" w:space="0" w:color="auto"/>
            </w:tcBorders>
            <w:shd w:val="clear" w:color="auto" w:fill="auto"/>
            <w:noWrap/>
            <w:vAlign w:val="center"/>
            <w:hideMark/>
          </w:tcPr>
          <w:p w14:paraId="7FE18A4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62" w:type="pct"/>
            <w:tcBorders>
              <w:top w:val="nil"/>
              <w:left w:val="nil"/>
              <w:bottom w:val="nil"/>
              <w:right w:val="single" w:sz="4" w:space="0" w:color="auto"/>
            </w:tcBorders>
            <w:shd w:val="clear" w:color="auto" w:fill="auto"/>
            <w:noWrap/>
            <w:vAlign w:val="center"/>
            <w:hideMark/>
          </w:tcPr>
          <w:p w14:paraId="0A83980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11" w:type="pct"/>
            <w:tcBorders>
              <w:top w:val="nil"/>
              <w:left w:val="nil"/>
              <w:bottom w:val="nil"/>
              <w:right w:val="single" w:sz="4" w:space="0" w:color="auto"/>
            </w:tcBorders>
            <w:shd w:val="clear" w:color="auto" w:fill="auto"/>
            <w:noWrap/>
            <w:vAlign w:val="center"/>
            <w:hideMark/>
          </w:tcPr>
          <w:p w14:paraId="756BCEF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11" w:type="pct"/>
            <w:tcBorders>
              <w:top w:val="nil"/>
              <w:left w:val="nil"/>
              <w:bottom w:val="nil"/>
              <w:right w:val="single" w:sz="4" w:space="0" w:color="auto"/>
            </w:tcBorders>
            <w:shd w:val="clear" w:color="auto" w:fill="auto"/>
            <w:noWrap/>
            <w:vAlign w:val="center"/>
            <w:hideMark/>
          </w:tcPr>
          <w:p w14:paraId="43EF705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1" w:type="pct"/>
            <w:tcBorders>
              <w:top w:val="nil"/>
              <w:left w:val="nil"/>
              <w:bottom w:val="nil"/>
              <w:right w:val="single" w:sz="4" w:space="0" w:color="auto"/>
            </w:tcBorders>
            <w:shd w:val="clear" w:color="auto" w:fill="auto"/>
            <w:noWrap/>
            <w:vAlign w:val="center"/>
            <w:hideMark/>
          </w:tcPr>
          <w:p w14:paraId="53B64DD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60" w:type="pct"/>
            <w:tcBorders>
              <w:top w:val="nil"/>
              <w:left w:val="nil"/>
              <w:bottom w:val="nil"/>
              <w:right w:val="single" w:sz="4" w:space="0" w:color="auto"/>
            </w:tcBorders>
            <w:shd w:val="clear" w:color="auto" w:fill="auto"/>
            <w:noWrap/>
            <w:vAlign w:val="center"/>
            <w:hideMark/>
          </w:tcPr>
          <w:p w14:paraId="13D60C5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18" w:type="pct"/>
            <w:tcBorders>
              <w:top w:val="nil"/>
              <w:left w:val="nil"/>
              <w:bottom w:val="nil"/>
              <w:right w:val="single" w:sz="4" w:space="0" w:color="auto"/>
            </w:tcBorders>
            <w:shd w:val="clear" w:color="auto" w:fill="auto"/>
            <w:noWrap/>
            <w:vAlign w:val="center"/>
            <w:hideMark/>
          </w:tcPr>
          <w:p w14:paraId="15A39B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18" w:type="pct"/>
            <w:tcBorders>
              <w:top w:val="nil"/>
              <w:left w:val="nil"/>
              <w:bottom w:val="nil"/>
              <w:right w:val="single" w:sz="4" w:space="0" w:color="auto"/>
            </w:tcBorders>
            <w:shd w:val="clear" w:color="auto" w:fill="auto"/>
            <w:noWrap/>
            <w:vAlign w:val="center"/>
            <w:hideMark/>
          </w:tcPr>
          <w:p w14:paraId="408BA54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60" w:type="pct"/>
            <w:tcBorders>
              <w:top w:val="nil"/>
              <w:left w:val="nil"/>
              <w:bottom w:val="nil"/>
              <w:right w:val="single" w:sz="4" w:space="0" w:color="auto"/>
            </w:tcBorders>
            <w:shd w:val="clear" w:color="auto" w:fill="auto"/>
            <w:noWrap/>
            <w:vAlign w:val="center"/>
            <w:hideMark/>
          </w:tcPr>
          <w:p w14:paraId="4851AA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70" w:type="pct"/>
            <w:tcBorders>
              <w:top w:val="nil"/>
              <w:left w:val="nil"/>
              <w:bottom w:val="nil"/>
              <w:right w:val="single" w:sz="4" w:space="0" w:color="auto"/>
            </w:tcBorders>
            <w:shd w:val="clear" w:color="auto" w:fill="auto"/>
            <w:noWrap/>
            <w:vAlign w:val="center"/>
            <w:hideMark/>
          </w:tcPr>
          <w:p w14:paraId="00136C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4" w:type="pct"/>
            <w:tcBorders>
              <w:top w:val="nil"/>
              <w:left w:val="nil"/>
              <w:bottom w:val="nil"/>
              <w:right w:val="single" w:sz="4" w:space="0" w:color="auto"/>
            </w:tcBorders>
            <w:shd w:val="clear" w:color="auto" w:fill="auto"/>
            <w:noWrap/>
            <w:vAlign w:val="center"/>
            <w:hideMark/>
          </w:tcPr>
          <w:p w14:paraId="04408EA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4" w:type="pct"/>
            <w:tcBorders>
              <w:top w:val="nil"/>
              <w:left w:val="nil"/>
              <w:bottom w:val="nil"/>
              <w:right w:val="single" w:sz="4" w:space="0" w:color="auto"/>
            </w:tcBorders>
            <w:shd w:val="clear" w:color="auto" w:fill="auto"/>
            <w:noWrap/>
            <w:vAlign w:val="center"/>
            <w:hideMark/>
          </w:tcPr>
          <w:p w14:paraId="3BAE0C7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4" w:type="pct"/>
            <w:tcBorders>
              <w:top w:val="nil"/>
              <w:left w:val="nil"/>
              <w:bottom w:val="single" w:sz="4" w:space="0" w:color="auto"/>
              <w:right w:val="single" w:sz="4" w:space="0" w:color="auto"/>
            </w:tcBorders>
            <w:shd w:val="clear" w:color="auto" w:fill="auto"/>
            <w:noWrap/>
            <w:vAlign w:val="center"/>
            <w:hideMark/>
          </w:tcPr>
          <w:p w14:paraId="1F2015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4" w:type="pct"/>
            <w:tcBorders>
              <w:top w:val="nil"/>
              <w:left w:val="nil"/>
              <w:bottom w:val="nil"/>
              <w:right w:val="single" w:sz="4" w:space="0" w:color="auto"/>
            </w:tcBorders>
            <w:shd w:val="clear" w:color="auto" w:fill="auto"/>
            <w:noWrap/>
            <w:vAlign w:val="center"/>
            <w:hideMark/>
          </w:tcPr>
          <w:p w14:paraId="2CF0229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66" w:type="pct"/>
            <w:tcBorders>
              <w:top w:val="nil"/>
              <w:left w:val="nil"/>
              <w:bottom w:val="single" w:sz="4" w:space="0" w:color="auto"/>
              <w:right w:val="single" w:sz="4" w:space="0" w:color="auto"/>
            </w:tcBorders>
            <w:shd w:val="clear" w:color="auto" w:fill="auto"/>
            <w:noWrap/>
            <w:vAlign w:val="center"/>
            <w:hideMark/>
          </w:tcPr>
          <w:p w14:paraId="136B2C7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65" w:type="pct"/>
            <w:tcBorders>
              <w:top w:val="nil"/>
              <w:left w:val="nil"/>
              <w:bottom w:val="nil"/>
              <w:right w:val="single" w:sz="4" w:space="0" w:color="auto"/>
            </w:tcBorders>
            <w:shd w:val="clear" w:color="auto" w:fill="auto"/>
            <w:noWrap/>
            <w:vAlign w:val="center"/>
            <w:hideMark/>
          </w:tcPr>
          <w:p w14:paraId="119644A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66" w:type="pct"/>
            <w:tcBorders>
              <w:top w:val="nil"/>
              <w:left w:val="nil"/>
              <w:bottom w:val="single" w:sz="4" w:space="0" w:color="auto"/>
              <w:right w:val="single" w:sz="4" w:space="0" w:color="auto"/>
            </w:tcBorders>
            <w:shd w:val="clear" w:color="auto" w:fill="auto"/>
            <w:noWrap/>
            <w:vAlign w:val="center"/>
            <w:hideMark/>
          </w:tcPr>
          <w:p w14:paraId="4CD55A1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65" w:type="pct"/>
            <w:tcBorders>
              <w:top w:val="nil"/>
              <w:left w:val="nil"/>
              <w:bottom w:val="nil"/>
              <w:right w:val="single" w:sz="4" w:space="0" w:color="auto"/>
            </w:tcBorders>
            <w:shd w:val="clear" w:color="auto" w:fill="auto"/>
            <w:noWrap/>
            <w:vAlign w:val="center"/>
            <w:hideMark/>
          </w:tcPr>
          <w:p w14:paraId="2FEE1BD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8" w:type="pct"/>
            <w:tcBorders>
              <w:top w:val="nil"/>
              <w:left w:val="nil"/>
              <w:bottom w:val="single" w:sz="4" w:space="0" w:color="auto"/>
              <w:right w:val="single" w:sz="4" w:space="0" w:color="auto"/>
            </w:tcBorders>
            <w:shd w:val="clear" w:color="auto" w:fill="auto"/>
            <w:noWrap/>
            <w:vAlign w:val="center"/>
            <w:hideMark/>
          </w:tcPr>
          <w:p w14:paraId="5CAFE29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77" w:type="pct"/>
            <w:tcBorders>
              <w:top w:val="nil"/>
              <w:left w:val="nil"/>
              <w:bottom w:val="nil"/>
              <w:right w:val="single" w:sz="4" w:space="0" w:color="auto"/>
            </w:tcBorders>
            <w:shd w:val="clear" w:color="auto" w:fill="auto"/>
            <w:noWrap/>
            <w:vAlign w:val="center"/>
            <w:hideMark/>
          </w:tcPr>
          <w:p w14:paraId="6295D8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77" w:type="pct"/>
            <w:tcBorders>
              <w:top w:val="nil"/>
              <w:left w:val="nil"/>
              <w:bottom w:val="single" w:sz="4" w:space="0" w:color="auto"/>
              <w:right w:val="single" w:sz="4" w:space="0" w:color="auto"/>
            </w:tcBorders>
            <w:shd w:val="clear" w:color="auto" w:fill="auto"/>
            <w:noWrap/>
            <w:vAlign w:val="center"/>
            <w:hideMark/>
          </w:tcPr>
          <w:p w14:paraId="29AC52E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77" w:type="pct"/>
            <w:tcBorders>
              <w:top w:val="nil"/>
              <w:left w:val="nil"/>
              <w:bottom w:val="nil"/>
              <w:right w:val="single" w:sz="4" w:space="0" w:color="auto"/>
            </w:tcBorders>
            <w:shd w:val="clear" w:color="auto" w:fill="auto"/>
            <w:noWrap/>
            <w:vAlign w:val="center"/>
            <w:hideMark/>
          </w:tcPr>
          <w:p w14:paraId="52F419A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64" w:type="pct"/>
            <w:tcBorders>
              <w:top w:val="nil"/>
              <w:left w:val="nil"/>
              <w:bottom w:val="single" w:sz="4" w:space="0" w:color="auto"/>
              <w:right w:val="single" w:sz="4" w:space="0" w:color="auto"/>
            </w:tcBorders>
            <w:shd w:val="clear" w:color="auto" w:fill="auto"/>
            <w:noWrap/>
            <w:vAlign w:val="center"/>
            <w:hideMark/>
          </w:tcPr>
          <w:p w14:paraId="798880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64" w:type="pct"/>
            <w:tcBorders>
              <w:top w:val="nil"/>
              <w:left w:val="nil"/>
              <w:bottom w:val="nil"/>
              <w:right w:val="single" w:sz="4" w:space="0" w:color="auto"/>
            </w:tcBorders>
            <w:shd w:val="clear" w:color="auto" w:fill="auto"/>
            <w:noWrap/>
            <w:vAlign w:val="center"/>
            <w:hideMark/>
          </w:tcPr>
          <w:p w14:paraId="04ACB84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64" w:type="pct"/>
            <w:tcBorders>
              <w:top w:val="nil"/>
              <w:left w:val="nil"/>
              <w:bottom w:val="single" w:sz="4" w:space="0" w:color="auto"/>
              <w:right w:val="single" w:sz="4" w:space="0" w:color="auto"/>
            </w:tcBorders>
            <w:shd w:val="clear" w:color="auto" w:fill="auto"/>
            <w:noWrap/>
            <w:vAlign w:val="center"/>
            <w:hideMark/>
          </w:tcPr>
          <w:p w14:paraId="7126F32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64" w:type="pct"/>
            <w:tcBorders>
              <w:top w:val="nil"/>
              <w:left w:val="nil"/>
              <w:bottom w:val="nil"/>
              <w:right w:val="single" w:sz="4" w:space="0" w:color="auto"/>
            </w:tcBorders>
            <w:shd w:val="clear" w:color="auto" w:fill="auto"/>
            <w:noWrap/>
            <w:vAlign w:val="center"/>
            <w:hideMark/>
          </w:tcPr>
          <w:p w14:paraId="7E4A29A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r>
      <w:tr w:rsidR="00BE34D3" w:rsidRPr="00BE34D3" w14:paraId="4C8D38DD" w14:textId="77777777" w:rsidTr="00BE34D3">
        <w:trPr>
          <w:trHeight w:val="300"/>
        </w:trPr>
        <w:tc>
          <w:tcPr>
            <w:tcW w:w="157"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3FF4020E" w14:textId="77777777" w:rsidR="00BE34D3" w:rsidRPr="00BE34D3" w:rsidRDefault="006F4500" w:rsidP="006F4500">
            <w:pPr>
              <w:spacing w:after="0" w:line="240" w:lineRule="auto"/>
              <w:jc w:val="center"/>
              <w:rPr>
                <w:rFonts w:ascii="Calibri" w:eastAsia="Times New Roman" w:hAnsi="Calibri" w:cs="Times New Roman"/>
                <w:color w:val="000000"/>
                <w:sz w:val="18"/>
                <w:szCs w:val="18"/>
                <w:lang w:eastAsia="pl-PL"/>
              </w:rPr>
            </w:pPr>
            <w:r>
              <w:rPr>
                <w:rFonts w:ascii="Calibri" w:eastAsia="Times New Roman" w:hAnsi="Calibri" w:cs="Times New Roman"/>
                <w:color w:val="000000"/>
                <w:sz w:val="18"/>
                <w:szCs w:val="18"/>
                <w:lang w:eastAsia="pl-PL"/>
              </w:rPr>
              <w:t xml:space="preserve">Data rozpoczęcia </w:t>
            </w:r>
            <w:r w:rsidR="00695E62">
              <w:rPr>
                <w:rFonts w:ascii="Calibri" w:eastAsia="Times New Roman" w:hAnsi="Calibri" w:cs="Times New Roman"/>
                <w:color w:val="000000"/>
                <w:sz w:val="18"/>
                <w:szCs w:val="18"/>
                <w:lang w:eastAsia="pl-PL"/>
              </w:rPr>
              <w:t>p</w:t>
            </w:r>
            <w:r w:rsidR="00BE34D3" w:rsidRPr="00BE34D3">
              <w:rPr>
                <w:rFonts w:ascii="Calibri" w:eastAsia="Times New Roman" w:hAnsi="Calibri" w:cs="Times New Roman"/>
                <w:color w:val="000000"/>
                <w:sz w:val="18"/>
                <w:szCs w:val="18"/>
                <w:lang w:eastAsia="pl-PL"/>
              </w:rPr>
              <w:t>rojektu została oznaczone symbolem "P"</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FA78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2015</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ADB1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single" w:sz="4" w:space="0" w:color="auto"/>
              <w:left w:val="nil"/>
              <w:bottom w:val="single" w:sz="4" w:space="0" w:color="auto"/>
              <w:right w:val="single" w:sz="4" w:space="0" w:color="auto"/>
            </w:tcBorders>
            <w:shd w:val="clear" w:color="auto" w:fill="auto"/>
            <w:noWrap/>
            <w:vAlign w:val="center"/>
            <w:hideMark/>
          </w:tcPr>
          <w:p w14:paraId="014383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single" w:sz="8" w:space="0" w:color="auto"/>
              <w:left w:val="nil"/>
              <w:bottom w:val="single" w:sz="8" w:space="0" w:color="auto"/>
              <w:right w:val="nil"/>
            </w:tcBorders>
            <w:shd w:val="clear" w:color="000000" w:fill="FFD966"/>
            <w:noWrap/>
            <w:vAlign w:val="center"/>
            <w:hideMark/>
          </w:tcPr>
          <w:p w14:paraId="162535A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415" w:type="pct"/>
            <w:gridSpan w:val="10"/>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2C87501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10 kw.</w:t>
            </w:r>
          </w:p>
        </w:tc>
        <w:tc>
          <w:tcPr>
            <w:tcW w:w="154" w:type="pct"/>
            <w:vMerge w:val="restart"/>
            <w:tcBorders>
              <w:top w:val="single" w:sz="8" w:space="0" w:color="auto"/>
              <w:left w:val="nil"/>
              <w:bottom w:val="single" w:sz="8" w:space="0" w:color="000000"/>
              <w:right w:val="single" w:sz="8" w:space="0" w:color="auto"/>
            </w:tcBorders>
            <w:shd w:val="clear" w:color="000000" w:fill="FFFF00"/>
            <w:noWrap/>
            <w:vAlign w:val="center"/>
            <w:hideMark/>
          </w:tcPr>
          <w:p w14:paraId="5E196C4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PP(1)</w:t>
            </w:r>
          </w:p>
        </w:tc>
        <w:tc>
          <w:tcPr>
            <w:tcW w:w="154" w:type="pct"/>
            <w:tcBorders>
              <w:top w:val="nil"/>
              <w:left w:val="nil"/>
              <w:bottom w:val="single" w:sz="4" w:space="0" w:color="auto"/>
              <w:right w:val="nil"/>
            </w:tcBorders>
            <w:shd w:val="clear" w:color="auto" w:fill="auto"/>
            <w:noWrap/>
            <w:vAlign w:val="center"/>
            <w:hideMark/>
          </w:tcPr>
          <w:p w14:paraId="105C763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462EF80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PP(2)</w:t>
            </w:r>
          </w:p>
        </w:tc>
        <w:tc>
          <w:tcPr>
            <w:tcW w:w="166" w:type="pct"/>
            <w:tcBorders>
              <w:top w:val="nil"/>
              <w:left w:val="nil"/>
              <w:bottom w:val="single" w:sz="4" w:space="0" w:color="auto"/>
              <w:right w:val="nil"/>
            </w:tcBorders>
            <w:shd w:val="clear" w:color="auto" w:fill="auto"/>
            <w:noWrap/>
            <w:vAlign w:val="center"/>
            <w:hideMark/>
          </w:tcPr>
          <w:p w14:paraId="12EE60F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5E0B9D1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PP(3)</w:t>
            </w:r>
          </w:p>
        </w:tc>
        <w:tc>
          <w:tcPr>
            <w:tcW w:w="166" w:type="pct"/>
            <w:tcBorders>
              <w:top w:val="nil"/>
              <w:left w:val="nil"/>
              <w:bottom w:val="single" w:sz="4" w:space="0" w:color="auto"/>
              <w:right w:val="nil"/>
            </w:tcBorders>
            <w:shd w:val="clear" w:color="auto" w:fill="auto"/>
            <w:noWrap/>
            <w:vAlign w:val="center"/>
            <w:hideMark/>
          </w:tcPr>
          <w:p w14:paraId="7E95F9E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5AA20E5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PP(4)</w:t>
            </w:r>
          </w:p>
        </w:tc>
        <w:tc>
          <w:tcPr>
            <w:tcW w:w="158" w:type="pct"/>
            <w:tcBorders>
              <w:top w:val="nil"/>
              <w:left w:val="nil"/>
              <w:bottom w:val="single" w:sz="4" w:space="0" w:color="auto"/>
              <w:right w:val="nil"/>
            </w:tcBorders>
            <w:shd w:val="clear" w:color="auto" w:fill="auto"/>
            <w:noWrap/>
            <w:vAlign w:val="center"/>
            <w:hideMark/>
          </w:tcPr>
          <w:p w14:paraId="160D8C4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20CC5E9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PP(5)</w:t>
            </w:r>
          </w:p>
        </w:tc>
        <w:tc>
          <w:tcPr>
            <w:tcW w:w="177" w:type="pct"/>
            <w:tcBorders>
              <w:top w:val="nil"/>
              <w:left w:val="nil"/>
              <w:bottom w:val="single" w:sz="4" w:space="0" w:color="auto"/>
              <w:right w:val="nil"/>
            </w:tcBorders>
            <w:shd w:val="clear" w:color="auto" w:fill="auto"/>
            <w:noWrap/>
            <w:vAlign w:val="center"/>
            <w:hideMark/>
          </w:tcPr>
          <w:p w14:paraId="5B564B1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188B38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PP(6)</w:t>
            </w:r>
          </w:p>
        </w:tc>
        <w:tc>
          <w:tcPr>
            <w:tcW w:w="164" w:type="pct"/>
            <w:tcBorders>
              <w:top w:val="nil"/>
              <w:left w:val="nil"/>
              <w:bottom w:val="single" w:sz="4" w:space="0" w:color="auto"/>
              <w:right w:val="nil"/>
            </w:tcBorders>
            <w:shd w:val="clear" w:color="auto" w:fill="auto"/>
            <w:noWrap/>
            <w:vAlign w:val="center"/>
            <w:hideMark/>
          </w:tcPr>
          <w:p w14:paraId="2FF9BE0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1AFADC2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PP(7)</w:t>
            </w:r>
          </w:p>
        </w:tc>
        <w:tc>
          <w:tcPr>
            <w:tcW w:w="164" w:type="pct"/>
            <w:tcBorders>
              <w:top w:val="nil"/>
              <w:left w:val="nil"/>
              <w:bottom w:val="single" w:sz="4" w:space="0" w:color="auto"/>
              <w:right w:val="nil"/>
            </w:tcBorders>
            <w:shd w:val="clear" w:color="auto" w:fill="auto"/>
            <w:noWrap/>
            <w:vAlign w:val="center"/>
            <w:hideMark/>
          </w:tcPr>
          <w:p w14:paraId="24DD331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val="restart"/>
            <w:tcBorders>
              <w:top w:val="single" w:sz="8" w:space="0" w:color="auto"/>
              <w:left w:val="single" w:sz="8" w:space="0" w:color="auto"/>
              <w:bottom w:val="single" w:sz="8" w:space="0" w:color="000000"/>
              <w:right w:val="single" w:sz="8" w:space="0" w:color="auto"/>
            </w:tcBorders>
            <w:shd w:val="clear" w:color="000000" w:fill="FFFF00"/>
            <w:noWrap/>
            <w:vAlign w:val="center"/>
            <w:hideMark/>
          </w:tcPr>
          <w:p w14:paraId="54FEC30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PP(8)</w:t>
            </w:r>
          </w:p>
        </w:tc>
      </w:tr>
      <w:tr w:rsidR="00BE34D3" w:rsidRPr="00BE34D3" w14:paraId="374079DC"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0CB5525"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738E44A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33EBCCA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7817C9C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nil"/>
            </w:tcBorders>
            <w:shd w:val="clear" w:color="auto" w:fill="auto"/>
            <w:noWrap/>
            <w:vAlign w:val="center"/>
            <w:hideMark/>
          </w:tcPr>
          <w:p w14:paraId="43A5F68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single" w:sz="8" w:space="0" w:color="auto"/>
              <w:bottom w:val="single" w:sz="8" w:space="0" w:color="auto"/>
              <w:right w:val="nil"/>
            </w:tcBorders>
            <w:shd w:val="clear" w:color="000000" w:fill="FFD966"/>
            <w:noWrap/>
            <w:vAlign w:val="center"/>
            <w:hideMark/>
          </w:tcPr>
          <w:p w14:paraId="50F0258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253" w:type="pct"/>
            <w:gridSpan w:val="9"/>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27DBE57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9 kw.</w:t>
            </w:r>
          </w:p>
        </w:tc>
        <w:tc>
          <w:tcPr>
            <w:tcW w:w="154" w:type="pct"/>
            <w:vMerge/>
            <w:tcBorders>
              <w:top w:val="single" w:sz="8" w:space="0" w:color="auto"/>
              <w:left w:val="nil"/>
              <w:bottom w:val="single" w:sz="8" w:space="0" w:color="000000"/>
              <w:right w:val="single" w:sz="8" w:space="0" w:color="auto"/>
            </w:tcBorders>
            <w:vAlign w:val="center"/>
            <w:hideMark/>
          </w:tcPr>
          <w:p w14:paraId="39FEB5A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7B8BED6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421FA6E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535259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1937306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75491A8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108B02C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3FF6A1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73A9111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3801188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D172BB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1CF5E80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0D3EDE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D5A6CB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109925B"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4EEB94D9"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3F8FCDBB"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D44C7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2016</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870AD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10B6984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47FC463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nil"/>
            </w:tcBorders>
            <w:shd w:val="clear" w:color="auto" w:fill="auto"/>
            <w:noWrap/>
            <w:vAlign w:val="center"/>
            <w:hideMark/>
          </w:tcPr>
          <w:p w14:paraId="341E79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single" w:sz="8" w:space="0" w:color="auto"/>
              <w:bottom w:val="single" w:sz="8" w:space="0" w:color="auto"/>
              <w:right w:val="nil"/>
            </w:tcBorders>
            <w:shd w:val="clear" w:color="000000" w:fill="FFD966"/>
            <w:noWrap/>
            <w:vAlign w:val="center"/>
            <w:hideMark/>
          </w:tcPr>
          <w:p w14:paraId="1034AFA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142" w:type="pct"/>
            <w:gridSpan w:val="8"/>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50437A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8 kw.</w:t>
            </w:r>
          </w:p>
        </w:tc>
        <w:tc>
          <w:tcPr>
            <w:tcW w:w="154" w:type="pct"/>
            <w:vMerge/>
            <w:tcBorders>
              <w:top w:val="single" w:sz="8" w:space="0" w:color="auto"/>
              <w:left w:val="nil"/>
              <w:bottom w:val="single" w:sz="8" w:space="0" w:color="000000"/>
              <w:right w:val="single" w:sz="8" w:space="0" w:color="auto"/>
            </w:tcBorders>
            <w:vAlign w:val="center"/>
            <w:hideMark/>
          </w:tcPr>
          <w:p w14:paraId="47B5C84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23D0721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0EB63F6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00AAA10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2CF0E1F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30187DD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36A09BA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4A801F2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0374C3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5472E2C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567279C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0B6BBD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7D4FB8F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6786BA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4C68511"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06B3FBC9"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3EBA2119"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59494E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3020123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5967B4B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7A8C265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6DA8E13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nil"/>
            </w:tcBorders>
            <w:shd w:val="clear" w:color="auto" w:fill="auto"/>
            <w:noWrap/>
            <w:vAlign w:val="center"/>
            <w:hideMark/>
          </w:tcPr>
          <w:p w14:paraId="02D467E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single" w:sz="8" w:space="0" w:color="auto"/>
              <w:bottom w:val="single" w:sz="8" w:space="0" w:color="auto"/>
              <w:right w:val="nil"/>
            </w:tcBorders>
            <w:shd w:val="clear" w:color="000000" w:fill="FFD966"/>
            <w:noWrap/>
            <w:vAlign w:val="center"/>
            <w:hideMark/>
          </w:tcPr>
          <w:p w14:paraId="29A1CA1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031" w:type="pct"/>
            <w:gridSpan w:val="7"/>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3ED2229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7 kw.</w:t>
            </w:r>
          </w:p>
        </w:tc>
        <w:tc>
          <w:tcPr>
            <w:tcW w:w="154" w:type="pct"/>
            <w:vMerge/>
            <w:tcBorders>
              <w:top w:val="single" w:sz="8" w:space="0" w:color="auto"/>
              <w:left w:val="nil"/>
              <w:bottom w:val="single" w:sz="8" w:space="0" w:color="000000"/>
              <w:right w:val="single" w:sz="8" w:space="0" w:color="auto"/>
            </w:tcBorders>
            <w:vAlign w:val="center"/>
            <w:hideMark/>
          </w:tcPr>
          <w:p w14:paraId="1E866D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262E1A2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51AD054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75AF815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90150E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728887C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7ACEA8E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653363D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7F89FD8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6BD111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E8F5DA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D08995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7DEECD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D5B45B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18E2F2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67F99BDD"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1CEF0DD"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3AFB138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4D28A8D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2BE2EE1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nil"/>
              <w:left w:val="nil"/>
              <w:bottom w:val="single" w:sz="4" w:space="0" w:color="auto"/>
              <w:right w:val="single" w:sz="4" w:space="0" w:color="auto"/>
            </w:tcBorders>
            <w:shd w:val="clear" w:color="auto" w:fill="auto"/>
            <w:noWrap/>
            <w:vAlign w:val="center"/>
            <w:hideMark/>
          </w:tcPr>
          <w:p w14:paraId="3BD3DC7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49BD965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93DBB5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nil"/>
            </w:tcBorders>
            <w:shd w:val="clear" w:color="auto" w:fill="auto"/>
            <w:noWrap/>
            <w:vAlign w:val="center"/>
            <w:hideMark/>
          </w:tcPr>
          <w:p w14:paraId="204988E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single" w:sz="8" w:space="0" w:color="auto"/>
              <w:bottom w:val="single" w:sz="8" w:space="0" w:color="auto"/>
              <w:right w:val="nil"/>
            </w:tcBorders>
            <w:shd w:val="clear" w:color="000000" w:fill="FFD966"/>
            <w:noWrap/>
            <w:vAlign w:val="center"/>
            <w:hideMark/>
          </w:tcPr>
          <w:p w14:paraId="4015962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881" w:type="pct"/>
            <w:gridSpan w:val="6"/>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172F262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6 kw.</w:t>
            </w:r>
          </w:p>
        </w:tc>
        <w:tc>
          <w:tcPr>
            <w:tcW w:w="154" w:type="pct"/>
            <w:vMerge/>
            <w:tcBorders>
              <w:top w:val="single" w:sz="8" w:space="0" w:color="auto"/>
              <w:left w:val="nil"/>
              <w:bottom w:val="single" w:sz="8" w:space="0" w:color="000000"/>
              <w:right w:val="single" w:sz="8" w:space="0" w:color="auto"/>
            </w:tcBorders>
            <w:vAlign w:val="center"/>
            <w:hideMark/>
          </w:tcPr>
          <w:p w14:paraId="06D7459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0B94834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5B7CE5B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6185ED7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9F46A8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60A713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04B0AFF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095B6B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339CB6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2B3C02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84580D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5D6D962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026E17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EA35C2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C13358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270282AC"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DDD57FB"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5F852B3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12D7167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6085FCB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single" w:sz="4" w:space="0" w:color="auto"/>
            </w:tcBorders>
            <w:shd w:val="clear" w:color="auto" w:fill="auto"/>
            <w:noWrap/>
            <w:vAlign w:val="center"/>
            <w:hideMark/>
          </w:tcPr>
          <w:p w14:paraId="0F3CF3B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305F6BC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7B6B47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73721A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nil"/>
            </w:tcBorders>
            <w:shd w:val="clear" w:color="auto" w:fill="auto"/>
            <w:noWrap/>
            <w:vAlign w:val="center"/>
            <w:hideMark/>
          </w:tcPr>
          <w:p w14:paraId="3912383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single" w:sz="8" w:space="0" w:color="auto"/>
              <w:bottom w:val="single" w:sz="8" w:space="0" w:color="auto"/>
              <w:right w:val="nil"/>
            </w:tcBorders>
            <w:shd w:val="clear" w:color="000000" w:fill="FFD966"/>
            <w:noWrap/>
            <w:vAlign w:val="center"/>
            <w:hideMark/>
          </w:tcPr>
          <w:p w14:paraId="0B03733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721" w:type="pct"/>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1E66F7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5 kw.</w:t>
            </w:r>
          </w:p>
        </w:tc>
        <w:tc>
          <w:tcPr>
            <w:tcW w:w="154" w:type="pct"/>
            <w:vMerge/>
            <w:tcBorders>
              <w:top w:val="single" w:sz="8" w:space="0" w:color="auto"/>
              <w:left w:val="nil"/>
              <w:bottom w:val="single" w:sz="8" w:space="0" w:color="000000"/>
              <w:right w:val="single" w:sz="8" w:space="0" w:color="auto"/>
            </w:tcBorders>
            <w:vAlign w:val="center"/>
            <w:hideMark/>
          </w:tcPr>
          <w:p w14:paraId="6F23FF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531A93D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3DA5F2D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2261551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0B09C49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10C7DD6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5E8483C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1CBFD28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05FBE36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2B4FAAE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2A5C3A8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2F3D57D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F60431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AFB0E6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C64EDC5"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25F27ED7"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265BCDBD"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AF0898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2017</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D9C16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04DDB5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487B9B7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49081F9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7AFB06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A0F382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04E94C9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nil"/>
            </w:tcBorders>
            <w:shd w:val="clear" w:color="auto" w:fill="auto"/>
            <w:noWrap/>
            <w:vAlign w:val="center"/>
            <w:hideMark/>
          </w:tcPr>
          <w:p w14:paraId="052C075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single" w:sz="8" w:space="0" w:color="auto"/>
              <w:bottom w:val="single" w:sz="8" w:space="0" w:color="auto"/>
              <w:right w:val="nil"/>
            </w:tcBorders>
            <w:shd w:val="clear" w:color="000000" w:fill="FFD966"/>
            <w:noWrap/>
            <w:vAlign w:val="center"/>
            <w:hideMark/>
          </w:tcPr>
          <w:p w14:paraId="052236D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603" w:type="pct"/>
            <w:gridSpan w:val="4"/>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0C9EFD0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4 kw.</w:t>
            </w:r>
          </w:p>
        </w:tc>
        <w:tc>
          <w:tcPr>
            <w:tcW w:w="154" w:type="pct"/>
            <w:vMerge/>
            <w:tcBorders>
              <w:top w:val="single" w:sz="8" w:space="0" w:color="auto"/>
              <w:left w:val="nil"/>
              <w:bottom w:val="single" w:sz="8" w:space="0" w:color="000000"/>
              <w:right w:val="single" w:sz="8" w:space="0" w:color="auto"/>
            </w:tcBorders>
            <w:vAlign w:val="center"/>
            <w:hideMark/>
          </w:tcPr>
          <w:p w14:paraId="4A5E838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26E7FD6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2CF01BF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126DFFF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21017E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516935D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4C425C2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28D5499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974D30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31D0EE6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75732C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2744913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C84451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95BA0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B2B4492"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77612DC8"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2F8C3DD"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7C7ED3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287AE93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0E508D1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434062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805F70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37E1E5B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7035623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4B0674B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51B8269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nil"/>
            </w:tcBorders>
            <w:shd w:val="clear" w:color="auto" w:fill="auto"/>
            <w:noWrap/>
            <w:vAlign w:val="center"/>
            <w:hideMark/>
          </w:tcPr>
          <w:p w14:paraId="20AD126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single" w:sz="8" w:space="0" w:color="auto"/>
              <w:bottom w:val="single" w:sz="8" w:space="0" w:color="auto"/>
              <w:right w:val="nil"/>
            </w:tcBorders>
            <w:shd w:val="clear" w:color="000000" w:fill="FFD966"/>
            <w:noWrap/>
            <w:vAlign w:val="center"/>
            <w:hideMark/>
          </w:tcPr>
          <w:p w14:paraId="2AA6A41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485" w:type="pct"/>
            <w:gridSpan w:val="3"/>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55F227E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3 kw.</w:t>
            </w:r>
          </w:p>
        </w:tc>
        <w:tc>
          <w:tcPr>
            <w:tcW w:w="154" w:type="pct"/>
            <w:vMerge/>
            <w:tcBorders>
              <w:top w:val="single" w:sz="8" w:space="0" w:color="auto"/>
              <w:left w:val="nil"/>
              <w:bottom w:val="single" w:sz="8" w:space="0" w:color="000000"/>
              <w:right w:val="single" w:sz="8" w:space="0" w:color="auto"/>
            </w:tcBorders>
            <w:vAlign w:val="center"/>
            <w:hideMark/>
          </w:tcPr>
          <w:p w14:paraId="45F1941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5FCA577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708B7E9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328591A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493158C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0526E0F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3F906EE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22FC006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8A7E00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1B4B703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81D0D3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D905D3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654818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2F94E7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143F6D6"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6BF99F9B"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6263AC7"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63A9DE8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6C9B8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03AAA05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nil"/>
              <w:left w:val="nil"/>
              <w:bottom w:val="single" w:sz="4" w:space="0" w:color="auto"/>
              <w:right w:val="single" w:sz="4" w:space="0" w:color="auto"/>
            </w:tcBorders>
            <w:shd w:val="clear" w:color="auto" w:fill="auto"/>
            <w:noWrap/>
            <w:vAlign w:val="center"/>
            <w:hideMark/>
          </w:tcPr>
          <w:p w14:paraId="43D5D9D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7E13A5D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2CEDA1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64907C7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1602D2B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055AA44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015C091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nil"/>
            </w:tcBorders>
            <w:shd w:val="clear" w:color="auto" w:fill="auto"/>
            <w:noWrap/>
            <w:vAlign w:val="center"/>
            <w:hideMark/>
          </w:tcPr>
          <w:p w14:paraId="42D46E2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single" w:sz="8" w:space="0" w:color="auto"/>
              <w:bottom w:val="single" w:sz="8" w:space="0" w:color="auto"/>
              <w:right w:val="nil"/>
            </w:tcBorders>
            <w:shd w:val="clear" w:color="000000" w:fill="FFD966"/>
            <w:noWrap/>
            <w:vAlign w:val="center"/>
            <w:hideMark/>
          </w:tcPr>
          <w:p w14:paraId="6A93732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25" w:type="pct"/>
            <w:gridSpan w:val="2"/>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35B4F3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54" w:type="pct"/>
            <w:vMerge/>
            <w:tcBorders>
              <w:top w:val="single" w:sz="8" w:space="0" w:color="auto"/>
              <w:left w:val="nil"/>
              <w:bottom w:val="single" w:sz="8" w:space="0" w:color="000000"/>
              <w:right w:val="single" w:sz="8" w:space="0" w:color="auto"/>
            </w:tcBorders>
            <w:vAlign w:val="center"/>
            <w:hideMark/>
          </w:tcPr>
          <w:p w14:paraId="79E51A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652CB29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7ECCEEB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16EE35A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4B8DF00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1F3D657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116AD09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49D1E1F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3D68CC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28E3BC8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3C397A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19CAB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25E720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C482F6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84EA416"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269C3C25"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26CDF50"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5BFF06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2F759DC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4E33457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single" w:sz="4" w:space="0" w:color="auto"/>
            </w:tcBorders>
            <w:shd w:val="clear" w:color="auto" w:fill="auto"/>
            <w:noWrap/>
            <w:vAlign w:val="center"/>
            <w:hideMark/>
          </w:tcPr>
          <w:p w14:paraId="1FFBF1F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F7D87F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2DD6BBC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21EF2E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6FC9FB4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32BA020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4ED812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46811D4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nil"/>
            </w:tcBorders>
            <w:shd w:val="clear" w:color="auto" w:fill="auto"/>
            <w:noWrap/>
            <w:vAlign w:val="center"/>
            <w:hideMark/>
          </w:tcPr>
          <w:p w14:paraId="624DBBC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single" w:sz="8" w:space="0" w:color="auto"/>
              <w:bottom w:val="single" w:sz="8" w:space="0" w:color="auto"/>
              <w:right w:val="single" w:sz="8" w:space="0" w:color="auto"/>
            </w:tcBorders>
            <w:shd w:val="clear" w:color="000000" w:fill="FFD966"/>
            <w:noWrap/>
            <w:vAlign w:val="center"/>
            <w:hideMark/>
          </w:tcPr>
          <w:p w14:paraId="5B2ACDD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54" w:type="pct"/>
            <w:tcBorders>
              <w:top w:val="nil"/>
              <w:left w:val="single" w:sz="4" w:space="0" w:color="auto"/>
              <w:bottom w:val="single" w:sz="4" w:space="0" w:color="auto"/>
              <w:right w:val="single" w:sz="4" w:space="0" w:color="auto"/>
            </w:tcBorders>
            <w:shd w:val="clear" w:color="000000" w:fill="DDEBF7"/>
            <w:noWrap/>
            <w:vAlign w:val="center"/>
            <w:hideMark/>
          </w:tcPr>
          <w:p w14:paraId="142687B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54" w:type="pct"/>
            <w:vMerge/>
            <w:tcBorders>
              <w:top w:val="single" w:sz="8" w:space="0" w:color="auto"/>
              <w:left w:val="nil"/>
              <w:bottom w:val="single" w:sz="8" w:space="0" w:color="000000"/>
              <w:right w:val="single" w:sz="8" w:space="0" w:color="auto"/>
            </w:tcBorders>
            <w:vAlign w:val="center"/>
            <w:hideMark/>
          </w:tcPr>
          <w:p w14:paraId="2530770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nil"/>
              <w:right w:val="nil"/>
            </w:tcBorders>
            <w:shd w:val="clear" w:color="auto" w:fill="auto"/>
            <w:noWrap/>
            <w:vAlign w:val="center"/>
            <w:hideMark/>
          </w:tcPr>
          <w:p w14:paraId="4F54213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698A04C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6EE5438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C5D06C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47D9239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7037D72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29452DC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5DFA4A5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6603C38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970E18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3A89609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34C866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9CD2B0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7EF8B74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46E48994" w14:textId="77777777" w:rsidTr="00BE34D3">
        <w:trPr>
          <w:trHeight w:val="173"/>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52BC1C00"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8B0D8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2018</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93ED7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5009786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165D95B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F443B3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7A12C6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D319A2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12F3942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5864DD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C641BA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78494A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5447A81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nil"/>
            </w:tcBorders>
            <w:shd w:val="clear" w:color="auto" w:fill="auto"/>
            <w:noWrap/>
            <w:vAlign w:val="center"/>
            <w:hideMark/>
          </w:tcPr>
          <w:p w14:paraId="5C08DAB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5ABA8BB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08"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418E0BD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016A4C8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660744D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3FE9C0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058541D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43BCCB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652878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5C99C97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12D316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71F7DC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1E2864E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EB3BB3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20215FB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B62585C"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6232692D"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87EC98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43064D4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63CFAC0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31087A5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2D49381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6CFA7D5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60A72D0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878194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026E6C3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613984D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76AB16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C7E07C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9FC171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470F562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3268ECD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single" w:sz="8" w:space="0" w:color="auto"/>
              <w:bottom w:val="single" w:sz="8" w:space="0" w:color="auto"/>
              <w:right w:val="single" w:sz="8" w:space="0" w:color="auto"/>
            </w:tcBorders>
            <w:shd w:val="clear" w:color="000000" w:fill="FFD966"/>
            <w:noWrap/>
            <w:vAlign w:val="center"/>
            <w:hideMark/>
          </w:tcPr>
          <w:p w14:paraId="7E5393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54" w:type="pct"/>
            <w:tcBorders>
              <w:top w:val="nil"/>
              <w:left w:val="nil"/>
              <w:bottom w:val="single" w:sz="8" w:space="0" w:color="auto"/>
              <w:right w:val="single" w:sz="8" w:space="0" w:color="auto"/>
            </w:tcBorders>
            <w:shd w:val="clear" w:color="000000" w:fill="DDEBF7"/>
            <w:noWrap/>
            <w:vAlign w:val="center"/>
            <w:hideMark/>
          </w:tcPr>
          <w:p w14:paraId="675B190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54" w:type="pct"/>
            <w:vMerge/>
            <w:tcBorders>
              <w:top w:val="single" w:sz="8" w:space="0" w:color="auto"/>
              <w:left w:val="single" w:sz="8" w:space="0" w:color="auto"/>
              <w:bottom w:val="single" w:sz="8" w:space="0" w:color="000000"/>
              <w:right w:val="single" w:sz="8" w:space="0" w:color="auto"/>
            </w:tcBorders>
            <w:vAlign w:val="center"/>
            <w:hideMark/>
          </w:tcPr>
          <w:p w14:paraId="2CDC533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nil"/>
              <w:right w:val="nil"/>
            </w:tcBorders>
            <w:shd w:val="clear" w:color="auto" w:fill="auto"/>
            <w:noWrap/>
            <w:vAlign w:val="center"/>
            <w:hideMark/>
          </w:tcPr>
          <w:p w14:paraId="1B7098B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499F0EA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7602E22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7AAF42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2465F52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767AC9B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5F991E3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028E86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C6817F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06B940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A1AA6B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B7A699C"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147E795A"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2F9C594"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31D9DA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2234DB5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60CE84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nil"/>
              <w:left w:val="nil"/>
              <w:bottom w:val="single" w:sz="4" w:space="0" w:color="auto"/>
              <w:right w:val="single" w:sz="4" w:space="0" w:color="auto"/>
            </w:tcBorders>
            <w:shd w:val="clear" w:color="auto" w:fill="auto"/>
            <w:noWrap/>
            <w:vAlign w:val="center"/>
            <w:hideMark/>
          </w:tcPr>
          <w:p w14:paraId="6DB4633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3C4F18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41628FB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7D3137D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6438792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658C36E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4F238AD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1935B0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D175F4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74AFE54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AFD0DD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7908108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single" w:sz="8" w:space="0" w:color="auto"/>
              <w:bottom w:val="single" w:sz="8" w:space="0" w:color="auto"/>
              <w:right w:val="single" w:sz="8" w:space="0" w:color="auto"/>
            </w:tcBorders>
            <w:shd w:val="clear" w:color="000000" w:fill="FFD966"/>
            <w:noWrap/>
            <w:vAlign w:val="center"/>
            <w:hideMark/>
          </w:tcPr>
          <w:p w14:paraId="456EB95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20"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43C96F1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21B6899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72C911F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26C3F03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45E3A85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9BD6E6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0340BDE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65C337D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D43026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EC060E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1552EAF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90DE106"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02A3540F"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530220D3"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13B222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33D53AC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163C29B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single" w:sz="4" w:space="0" w:color="auto"/>
            </w:tcBorders>
            <w:shd w:val="clear" w:color="auto" w:fill="auto"/>
            <w:noWrap/>
            <w:vAlign w:val="center"/>
            <w:hideMark/>
          </w:tcPr>
          <w:p w14:paraId="1D18903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5261862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264E09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7308A07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2D0134D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2545E9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9BD9B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A0FC6B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6A483FB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70C211E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0356F0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CF1750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56234F5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single" w:sz="8" w:space="0" w:color="auto"/>
              <w:bottom w:val="single" w:sz="8" w:space="0" w:color="auto"/>
              <w:right w:val="single" w:sz="8" w:space="0" w:color="auto"/>
            </w:tcBorders>
            <w:shd w:val="clear" w:color="000000" w:fill="FFD966"/>
            <w:noWrap/>
            <w:vAlign w:val="center"/>
            <w:hideMark/>
          </w:tcPr>
          <w:p w14:paraId="23A735F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66" w:type="pct"/>
            <w:tcBorders>
              <w:top w:val="nil"/>
              <w:left w:val="nil"/>
              <w:bottom w:val="single" w:sz="8" w:space="0" w:color="auto"/>
              <w:right w:val="single" w:sz="8" w:space="0" w:color="auto"/>
            </w:tcBorders>
            <w:shd w:val="clear" w:color="000000" w:fill="DDEBF7"/>
            <w:noWrap/>
            <w:vAlign w:val="center"/>
            <w:hideMark/>
          </w:tcPr>
          <w:p w14:paraId="60CD0BA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3545133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nil"/>
              <w:right w:val="nil"/>
            </w:tcBorders>
            <w:shd w:val="clear" w:color="auto" w:fill="auto"/>
            <w:noWrap/>
            <w:vAlign w:val="center"/>
            <w:hideMark/>
          </w:tcPr>
          <w:p w14:paraId="35FEB6A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07B26C8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62F9550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240927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523EADC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99E668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5CCFB60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78665B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9F7C72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61A14365"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69AF82F7"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EDC792C"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B216FE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2019</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CCE65A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251F94C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479ABA6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5EEF3A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B05A0B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71F340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1C006AA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5707F48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673C24B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095AA77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75D6CE7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4CBC07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46AF4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63D441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27692ED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nil"/>
            </w:tcBorders>
            <w:shd w:val="clear" w:color="auto" w:fill="auto"/>
            <w:noWrap/>
            <w:vAlign w:val="center"/>
            <w:hideMark/>
          </w:tcPr>
          <w:p w14:paraId="0936F9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single" w:sz="8" w:space="0" w:color="auto"/>
              <w:bottom w:val="single" w:sz="8" w:space="0" w:color="auto"/>
              <w:right w:val="single" w:sz="8" w:space="0" w:color="auto"/>
            </w:tcBorders>
            <w:shd w:val="clear" w:color="000000" w:fill="FFD966"/>
            <w:noWrap/>
            <w:vAlign w:val="center"/>
            <w:hideMark/>
          </w:tcPr>
          <w:p w14:paraId="1D04CB7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31"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5BFF5FF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F1058B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61297A1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0F3CC08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28B3F46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1AB3238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567AAC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5100E0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3F70C0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795D23F"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55A31C3F"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0D4033E5"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73139CD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5274332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4EDC2E2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6FE42C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F8233B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6106002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3E4136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66D6C39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581B830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327E7C5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3974AC1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4BFA8E5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6633DBA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E7F528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258E580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0D464A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4F263F8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095FBDE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single" w:sz="8" w:space="0" w:color="auto"/>
              <w:bottom w:val="single" w:sz="8" w:space="0" w:color="auto"/>
              <w:right w:val="single" w:sz="8" w:space="0" w:color="auto"/>
            </w:tcBorders>
            <w:shd w:val="clear" w:color="000000" w:fill="FFD966"/>
            <w:noWrap/>
            <w:vAlign w:val="center"/>
            <w:hideMark/>
          </w:tcPr>
          <w:p w14:paraId="39048ED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66" w:type="pct"/>
            <w:tcBorders>
              <w:top w:val="nil"/>
              <w:left w:val="nil"/>
              <w:bottom w:val="single" w:sz="8" w:space="0" w:color="auto"/>
              <w:right w:val="single" w:sz="8" w:space="0" w:color="auto"/>
            </w:tcBorders>
            <w:shd w:val="clear" w:color="000000" w:fill="DDEBF7"/>
            <w:noWrap/>
            <w:vAlign w:val="center"/>
            <w:hideMark/>
          </w:tcPr>
          <w:p w14:paraId="7EE9DFF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65" w:type="pct"/>
            <w:vMerge/>
            <w:tcBorders>
              <w:top w:val="single" w:sz="8" w:space="0" w:color="auto"/>
              <w:left w:val="single" w:sz="8" w:space="0" w:color="auto"/>
              <w:bottom w:val="single" w:sz="8" w:space="0" w:color="000000"/>
              <w:right w:val="single" w:sz="8" w:space="0" w:color="auto"/>
            </w:tcBorders>
            <w:vAlign w:val="center"/>
            <w:hideMark/>
          </w:tcPr>
          <w:p w14:paraId="6D41261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nil"/>
              <w:right w:val="nil"/>
            </w:tcBorders>
            <w:shd w:val="clear" w:color="auto" w:fill="auto"/>
            <w:noWrap/>
            <w:vAlign w:val="center"/>
            <w:hideMark/>
          </w:tcPr>
          <w:p w14:paraId="775E74C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7DB1DF7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2BD6997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62CB58B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2E16DAB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DD26D5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CB94C9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7BBB25B9"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21A9CBEC"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D7F886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50A0F0B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493FB54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2C198CD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nil"/>
              <w:left w:val="nil"/>
              <w:bottom w:val="single" w:sz="4" w:space="0" w:color="auto"/>
              <w:right w:val="single" w:sz="4" w:space="0" w:color="auto"/>
            </w:tcBorders>
            <w:shd w:val="clear" w:color="auto" w:fill="auto"/>
            <w:noWrap/>
            <w:vAlign w:val="center"/>
            <w:hideMark/>
          </w:tcPr>
          <w:p w14:paraId="6B3C716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08D7C58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8C1939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548405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0FD8B80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0817978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0C1D642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5E98BA0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426B5A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7C12B5B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4D1C0E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2DE1A01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43C7E4F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6A83B5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5EFA31E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nil"/>
            </w:tcBorders>
            <w:shd w:val="clear" w:color="auto" w:fill="auto"/>
            <w:noWrap/>
            <w:vAlign w:val="center"/>
            <w:hideMark/>
          </w:tcPr>
          <w:p w14:paraId="3F586F7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single" w:sz="8" w:space="0" w:color="auto"/>
              <w:bottom w:val="single" w:sz="8" w:space="0" w:color="auto"/>
              <w:right w:val="single" w:sz="8" w:space="0" w:color="auto"/>
            </w:tcBorders>
            <w:shd w:val="clear" w:color="000000" w:fill="FFD966"/>
            <w:noWrap/>
            <w:vAlign w:val="center"/>
            <w:hideMark/>
          </w:tcPr>
          <w:p w14:paraId="3EB7E85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23"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3059247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r>
              <w:rPr>
                <w:rFonts w:ascii="Calibri" w:eastAsia="Times New Roman" w:hAnsi="Calibri" w:cs="Times New Roman"/>
                <w:color w:val="000000"/>
                <w:sz w:val="18"/>
                <w:szCs w:val="18"/>
                <w:lang w:eastAsia="pl-PL"/>
              </w:rPr>
              <w:t>.</w:t>
            </w: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66D9321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35645B8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661901F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86D677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826973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0B85180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BF719EA"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3E0105B9"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0A00F321"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617BFD0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6CA6A65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50477B2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single" w:sz="4" w:space="0" w:color="auto"/>
            </w:tcBorders>
            <w:shd w:val="clear" w:color="auto" w:fill="auto"/>
            <w:noWrap/>
            <w:vAlign w:val="center"/>
            <w:hideMark/>
          </w:tcPr>
          <w:p w14:paraId="614C0EE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3DE3E92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6B73D94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663526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3B5D42E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03DCCA6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484D782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5F076CD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3AE7A4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6395799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866EBE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F75BAE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029078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B65EA4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0FD8F6D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11817EA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nil"/>
            </w:tcBorders>
            <w:shd w:val="clear" w:color="auto" w:fill="auto"/>
            <w:noWrap/>
            <w:vAlign w:val="center"/>
            <w:hideMark/>
          </w:tcPr>
          <w:p w14:paraId="2FE5890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single" w:sz="8" w:space="0" w:color="auto"/>
              <w:bottom w:val="single" w:sz="8" w:space="0" w:color="auto"/>
              <w:right w:val="single" w:sz="8" w:space="0" w:color="auto"/>
            </w:tcBorders>
            <w:shd w:val="clear" w:color="000000" w:fill="FFD966"/>
            <w:noWrap/>
            <w:vAlign w:val="center"/>
            <w:hideMark/>
          </w:tcPr>
          <w:p w14:paraId="13C633F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58" w:type="pct"/>
            <w:tcBorders>
              <w:top w:val="nil"/>
              <w:left w:val="nil"/>
              <w:bottom w:val="single" w:sz="8" w:space="0" w:color="auto"/>
              <w:right w:val="single" w:sz="8" w:space="0" w:color="auto"/>
            </w:tcBorders>
            <w:shd w:val="clear" w:color="000000" w:fill="DDEBF7"/>
            <w:noWrap/>
            <w:vAlign w:val="center"/>
            <w:hideMark/>
          </w:tcPr>
          <w:p w14:paraId="35C3AE6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r>
              <w:rPr>
                <w:rFonts w:ascii="Calibri" w:eastAsia="Times New Roman" w:hAnsi="Calibri" w:cs="Times New Roman"/>
                <w:color w:val="000000"/>
                <w:sz w:val="18"/>
                <w:szCs w:val="18"/>
                <w:lang w:eastAsia="pl-PL"/>
              </w:rPr>
              <w:t>.</w:t>
            </w: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2F07211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nil"/>
              <w:right w:val="nil"/>
            </w:tcBorders>
            <w:shd w:val="clear" w:color="auto" w:fill="auto"/>
            <w:noWrap/>
            <w:vAlign w:val="center"/>
            <w:hideMark/>
          </w:tcPr>
          <w:p w14:paraId="3F8DC14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3C3DA58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2403FDD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82EEE9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4B84C30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F3A6352"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5FCF4A4B" w14:textId="77777777" w:rsidTr="00BE34D3">
        <w:trPr>
          <w:trHeight w:val="153"/>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845683E"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9BCEAC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2020</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88202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34471B3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26EAED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1D9906E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2A9961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EEEEA1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7E9714A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0500092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6D6C304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6A83F69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6397FC0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58ADB94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BAA570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0D966C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5F48EC2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0B99A5B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2076FA6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0F711F9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01D63D2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nil"/>
            </w:tcBorders>
            <w:shd w:val="clear" w:color="auto" w:fill="auto"/>
            <w:noWrap/>
            <w:vAlign w:val="center"/>
            <w:hideMark/>
          </w:tcPr>
          <w:p w14:paraId="12F4AB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single" w:sz="8" w:space="0" w:color="auto"/>
              <w:bottom w:val="single" w:sz="8" w:space="0" w:color="auto"/>
              <w:right w:val="single" w:sz="8" w:space="0" w:color="auto"/>
            </w:tcBorders>
            <w:shd w:val="clear" w:color="000000" w:fill="FFD966"/>
            <w:noWrap/>
            <w:vAlign w:val="center"/>
            <w:hideMark/>
          </w:tcPr>
          <w:p w14:paraId="4F5E7FA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54"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7753FFF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6C9049F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672D72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EB503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156395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3E1FDB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5CA8887D" w14:textId="77777777" w:rsidTr="00BE34D3">
        <w:trPr>
          <w:trHeight w:val="18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2E61FFE8"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0A326E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0E18013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49F2CB7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02751DB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6202BAF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DCB97B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2688D76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6ABC1E3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4DDF629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0DD53EE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48DBD34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34461C9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00C2E09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4F2EA24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4B1431B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0C4406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3E8749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67CE446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6F24464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5DA886C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254765A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nil"/>
            </w:tcBorders>
            <w:shd w:val="clear" w:color="auto" w:fill="auto"/>
            <w:noWrap/>
            <w:vAlign w:val="center"/>
            <w:hideMark/>
          </w:tcPr>
          <w:p w14:paraId="3F14481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single" w:sz="8" w:space="0" w:color="auto"/>
              <w:bottom w:val="single" w:sz="8" w:space="0" w:color="auto"/>
              <w:right w:val="single" w:sz="8" w:space="0" w:color="auto"/>
            </w:tcBorders>
            <w:shd w:val="clear" w:color="000000" w:fill="FFD966"/>
            <w:noWrap/>
            <w:vAlign w:val="center"/>
            <w:hideMark/>
          </w:tcPr>
          <w:p w14:paraId="081F1EB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77" w:type="pct"/>
            <w:tcBorders>
              <w:top w:val="nil"/>
              <w:left w:val="nil"/>
              <w:bottom w:val="single" w:sz="8" w:space="0" w:color="auto"/>
              <w:right w:val="single" w:sz="8" w:space="0" w:color="auto"/>
            </w:tcBorders>
            <w:shd w:val="clear" w:color="000000" w:fill="DDEBF7"/>
            <w:noWrap/>
            <w:vAlign w:val="center"/>
            <w:hideMark/>
          </w:tcPr>
          <w:p w14:paraId="2CEACD7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77" w:type="pct"/>
            <w:vMerge/>
            <w:tcBorders>
              <w:top w:val="single" w:sz="8" w:space="0" w:color="auto"/>
              <w:left w:val="single" w:sz="8" w:space="0" w:color="auto"/>
              <w:bottom w:val="single" w:sz="8" w:space="0" w:color="000000"/>
              <w:right w:val="single" w:sz="8" w:space="0" w:color="auto"/>
            </w:tcBorders>
            <w:vAlign w:val="center"/>
            <w:hideMark/>
          </w:tcPr>
          <w:p w14:paraId="46DA214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nil"/>
              <w:right w:val="nil"/>
            </w:tcBorders>
            <w:shd w:val="clear" w:color="auto" w:fill="auto"/>
            <w:noWrap/>
            <w:vAlign w:val="center"/>
            <w:hideMark/>
          </w:tcPr>
          <w:p w14:paraId="393B9E1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3F2C0D5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1809165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2FAB60AD"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0F0BF290" w14:textId="77777777" w:rsidTr="00BE34D3">
        <w:trPr>
          <w:trHeight w:val="221"/>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488913BA"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4DC6AB2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599FBB5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5FE22AA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III</w:t>
            </w:r>
          </w:p>
        </w:tc>
        <w:tc>
          <w:tcPr>
            <w:tcW w:w="152" w:type="pct"/>
            <w:tcBorders>
              <w:top w:val="nil"/>
              <w:left w:val="nil"/>
              <w:bottom w:val="single" w:sz="4" w:space="0" w:color="auto"/>
              <w:right w:val="single" w:sz="4" w:space="0" w:color="auto"/>
            </w:tcBorders>
            <w:shd w:val="clear" w:color="auto" w:fill="auto"/>
            <w:noWrap/>
            <w:vAlign w:val="center"/>
            <w:hideMark/>
          </w:tcPr>
          <w:p w14:paraId="028C32A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577FD13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D88F1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69B26F9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7D6FCD5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452497F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7E7664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734A9EE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10C0101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33351C8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794B51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3EF4473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3C5BE4B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2C62FA8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6C310A8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306D5A1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6E272DF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701AC98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single" w:sz="4" w:space="0" w:color="auto"/>
            </w:tcBorders>
            <w:shd w:val="clear" w:color="auto" w:fill="auto"/>
            <w:noWrap/>
            <w:vAlign w:val="center"/>
            <w:hideMark/>
          </w:tcPr>
          <w:p w14:paraId="4EB2ECE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413658A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single" w:sz="8" w:space="0" w:color="auto"/>
              <w:bottom w:val="single" w:sz="8" w:space="0" w:color="auto"/>
              <w:right w:val="single" w:sz="8" w:space="0" w:color="auto"/>
            </w:tcBorders>
            <w:shd w:val="clear" w:color="000000" w:fill="FFD966"/>
            <w:noWrap/>
            <w:vAlign w:val="center"/>
            <w:hideMark/>
          </w:tcPr>
          <w:p w14:paraId="5CF4654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41"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26DEF1E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51F2BD8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685CB32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751252C"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36F82951" w14:textId="77777777" w:rsidTr="00BE34D3">
        <w:trPr>
          <w:trHeight w:val="139"/>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58652F2A"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3CCF489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77204C4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2D1C0D7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IV</w:t>
            </w:r>
          </w:p>
        </w:tc>
        <w:tc>
          <w:tcPr>
            <w:tcW w:w="152" w:type="pct"/>
            <w:tcBorders>
              <w:top w:val="nil"/>
              <w:left w:val="nil"/>
              <w:bottom w:val="single" w:sz="4" w:space="0" w:color="auto"/>
              <w:right w:val="single" w:sz="4" w:space="0" w:color="auto"/>
            </w:tcBorders>
            <w:shd w:val="clear" w:color="auto" w:fill="auto"/>
            <w:noWrap/>
            <w:vAlign w:val="center"/>
            <w:hideMark/>
          </w:tcPr>
          <w:p w14:paraId="283CC8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3EEF1F2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768B297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53C244D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5ED8F10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43A4A25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DF3DD6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F81D2C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27FB04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179B408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3A08657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F299D4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2A83DA8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F6435C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626F017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5798B9C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191AF47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3A201F9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single" w:sz="4" w:space="0" w:color="auto"/>
            </w:tcBorders>
            <w:shd w:val="clear" w:color="auto" w:fill="auto"/>
            <w:noWrap/>
            <w:vAlign w:val="center"/>
            <w:hideMark/>
          </w:tcPr>
          <w:p w14:paraId="7D67BDF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0FEF80B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722A2AD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single" w:sz="8" w:space="0" w:color="auto"/>
              <w:bottom w:val="single" w:sz="8" w:space="0" w:color="auto"/>
              <w:right w:val="single" w:sz="8" w:space="0" w:color="auto"/>
            </w:tcBorders>
            <w:shd w:val="clear" w:color="000000" w:fill="FFD966"/>
            <w:noWrap/>
            <w:vAlign w:val="center"/>
            <w:hideMark/>
          </w:tcPr>
          <w:p w14:paraId="56BB9BE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64" w:type="pct"/>
            <w:tcBorders>
              <w:top w:val="nil"/>
              <w:left w:val="nil"/>
              <w:bottom w:val="single" w:sz="8" w:space="0" w:color="auto"/>
              <w:right w:val="single" w:sz="8" w:space="0" w:color="auto"/>
            </w:tcBorders>
            <w:shd w:val="clear" w:color="000000" w:fill="DDEBF7"/>
            <w:noWrap/>
            <w:vAlign w:val="center"/>
            <w:hideMark/>
          </w:tcPr>
          <w:p w14:paraId="7658E68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4B909B5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nil"/>
              <w:right w:val="nil"/>
            </w:tcBorders>
            <w:shd w:val="clear" w:color="auto" w:fill="auto"/>
            <w:noWrap/>
            <w:vAlign w:val="center"/>
            <w:hideMark/>
          </w:tcPr>
          <w:p w14:paraId="05A336F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6181431A"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38989245"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6955DF57"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66016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2021</w:t>
            </w:r>
          </w:p>
        </w:tc>
        <w:tc>
          <w:tcPr>
            <w:tcW w:w="2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A51468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kw.</w:t>
            </w:r>
          </w:p>
        </w:tc>
        <w:tc>
          <w:tcPr>
            <w:tcW w:w="269" w:type="pct"/>
            <w:tcBorders>
              <w:top w:val="nil"/>
              <w:left w:val="nil"/>
              <w:bottom w:val="single" w:sz="4" w:space="0" w:color="auto"/>
              <w:right w:val="single" w:sz="4" w:space="0" w:color="auto"/>
            </w:tcBorders>
            <w:shd w:val="clear" w:color="auto" w:fill="auto"/>
            <w:noWrap/>
            <w:vAlign w:val="center"/>
            <w:hideMark/>
          </w:tcPr>
          <w:p w14:paraId="2B0B8F0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w:t>
            </w:r>
          </w:p>
        </w:tc>
        <w:tc>
          <w:tcPr>
            <w:tcW w:w="152" w:type="pct"/>
            <w:tcBorders>
              <w:top w:val="nil"/>
              <w:left w:val="nil"/>
              <w:bottom w:val="single" w:sz="4" w:space="0" w:color="auto"/>
              <w:right w:val="single" w:sz="4" w:space="0" w:color="auto"/>
            </w:tcBorders>
            <w:shd w:val="clear" w:color="auto" w:fill="auto"/>
            <w:noWrap/>
            <w:vAlign w:val="center"/>
            <w:hideMark/>
          </w:tcPr>
          <w:p w14:paraId="757A94D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7AAC2C9A"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3A381AF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156E40E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41BDB8D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2668C36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1C1E3D1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4F194A1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183BD51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4A6B3F9B"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0F73EC2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D36B17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643D9C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5406B1A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1FDB733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40E013B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6F6154A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03F9909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single" w:sz="4" w:space="0" w:color="auto"/>
            </w:tcBorders>
            <w:shd w:val="clear" w:color="auto" w:fill="auto"/>
            <w:noWrap/>
            <w:vAlign w:val="center"/>
            <w:hideMark/>
          </w:tcPr>
          <w:p w14:paraId="182BD4EF"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6494888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3146634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nil"/>
            </w:tcBorders>
            <w:shd w:val="clear" w:color="auto" w:fill="auto"/>
            <w:noWrap/>
            <w:vAlign w:val="center"/>
            <w:hideMark/>
          </w:tcPr>
          <w:p w14:paraId="745AA800"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single" w:sz="8" w:space="0" w:color="auto"/>
              <w:bottom w:val="single" w:sz="8" w:space="0" w:color="auto"/>
              <w:right w:val="single" w:sz="8" w:space="0" w:color="auto"/>
            </w:tcBorders>
            <w:shd w:val="clear" w:color="000000" w:fill="FFD966"/>
            <w:noWrap/>
            <w:vAlign w:val="center"/>
            <w:hideMark/>
          </w:tcPr>
          <w:p w14:paraId="54EBFDB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328" w:type="pct"/>
            <w:gridSpan w:val="2"/>
            <w:tcBorders>
              <w:top w:val="single" w:sz="8" w:space="0" w:color="auto"/>
              <w:left w:val="nil"/>
              <w:bottom w:val="single" w:sz="8" w:space="0" w:color="auto"/>
              <w:right w:val="single" w:sz="8" w:space="0" w:color="000000"/>
            </w:tcBorders>
            <w:shd w:val="clear" w:color="000000" w:fill="DDEBF7"/>
            <w:noWrap/>
            <w:vAlign w:val="center"/>
            <w:hideMark/>
          </w:tcPr>
          <w:p w14:paraId="7C7116B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2 kw.</w:t>
            </w: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198258E2"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r w:rsidR="00BE34D3" w:rsidRPr="00BE34D3" w14:paraId="26C10445" w14:textId="77777777" w:rsidTr="00BE34D3">
        <w:trPr>
          <w:trHeight w:val="315"/>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5030356F"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647ED16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vMerge/>
            <w:tcBorders>
              <w:top w:val="nil"/>
              <w:left w:val="single" w:sz="4" w:space="0" w:color="auto"/>
              <w:bottom w:val="single" w:sz="4" w:space="0" w:color="auto"/>
              <w:right w:val="single" w:sz="4" w:space="0" w:color="auto"/>
            </w:tcBorders>
            <w:vAlign w:val="center"/>
            <w:hideMark/>
          </w:tcPr>
          <w:p w14:paraId="7033E30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269" w:type="pct"/>
            <w:tcBorders>
              <w:top w:val="nil"/>
              <w:left w:val="nil"/>
              <w:bottom w:val="single" w:sz="4" w:space="0" w:color="auto"/>
              <w:right w:val="single" w:sz="4" w:space="0" w:color="auto"/>
            </w:tcBorders>
            <w:shd w:val="clear" w:color="auto" w:fill="auto"/>
            <w:noWrap/>
            <w:vAlign w:val="center"/>
            <w:hideMark/>
          </w:tcPr>
          <w:p w14:paraId="1198C35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II</w:t>
            </w:r>
          </w:p>
        </w:tc>
        <w:tc>
          <w:tcPr>
            <w:tcW w:w="152" w:type="pct"/>
            <w:tcBorders>
              <w:top w:val="nil"/>
              <w:left w:val="nil"/>
              <w:bottom w:val="single" w:sz="4" w:space="0" w:color="auto"/>
              <w:right w:val="single" w:sz="4" w:space="0" w:color="auto"/>
            </w:tcBorders>
            <w:shd w:val="clear" w:color="auto" w:fill="auto"/>
            <w:noWrap/>
            <w:vAlign w:val="center"/>
            <w:hideMark/>
          </w:tcPr>
          <w:p w14:paraId="2C8A543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2" w:type="pct"/>
            <w:tcBorders>
              <w:top w:val="nil"/>
              <w:left w:val="nil"/>
              <w:bottom w:val="single" w:sz="4" w:space="0" w:color="auto"/>
              <w:right w:val="single" w:sz="4" w:space="0" w:color="auto"/>
            </w:tcBorders>
            <w:shd w:val="clear" w:color="auto" w:fill="auto"/>
            <w:noWrap/>
            <w:vAlign w:val="center"/>
            <w:hideMark/>
          </w:tcPr>
          <w:p w14:paraId="51CEA97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048E78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1" w:type="pct"/>
            <w:tcBorders>
              <w:top w:val="nil"/>
              <w:left w:val="nil"/>
              <w:bottom w:val="single" w:sz="4" w:space="0" w:color="auto"/>
              <w:right w:val="single" w:sz="4" w:space="0" w:color="auto"/>
            </w:tcBorders>
            <w:shd w:val="clear" w:color="auto" w:fill="auto"/>
            <w:noWrap/>
            <w:vAlign w:val="center"/>
            <w:hideMark/>
          </w:tcPr>
          <w:p w14:paraId="07E69B42"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1" w:type="pct"/>
            <w:tcBorders>
              <w:top w:val="nil"/>
              <w:left w:val="nil"/>
              <w:bottom w:val="single" w:sz="4" w:space="0" w:color="auto"/>
              <w:right w:val="single" w:sz="4" w:space="0" w:color="auto"/>
            </w:tcBorders>
            <w:shd w:val="clear" w:color="auto" w:fill="auto"/>
            <w:noWrap/>
            <w:vAlign w:val="center"/>
            <w:hideMark/>
          </w:tcPr>
          <w:p w14:paraId="34DEE076"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6555DA8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29AD95E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18" w:type="pct"/>
            <w:tcBorders>
              <w:top w:val="nil"/>
              <w:left w:val="nil"/>
              <w:bottom w:val="single" w:sz="4" w:space="0" w:color="auto"/>
              <w:right w:val="single" w:sz="4" w:space="0" w:color="auto"/>
            </w:tcBorders>
            <w:shd w:val="clear" w:color="auto" w:fill="auto"/>
            <w:noWrap/>
            <w:vAlign w:val="center"/>
            <w:hideMark/>
          </w:tcPr>
          <w:p w14:paraId="035C455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0" w:type="pct"/>
            <w:tcBorders>
              <w:top w:val="nil"/>
              <w:left w:val="nil"/>
              <w:bottom w:val="single" w:sz="4" w:space="0" w:color="auto"/>
              <w:right w:val="single" w:sz="4" w:space="0" w:color="auto"/>
            </w:tcBorders>
            <w:shd w:val="clear" w:color="auto" w:fill="auto"/>
            <w:noWrap/>
            <w:vAlign w:val="center"/>
            <w:hideMark/>
          </w:tcPr>
          <w:p w14:paraId="05DDCC18"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0" w:type="pct"/>
            <w:tcBorders>
              <w:top w:val="nil"/>
              <w:left w:val="nil"/>
              <w:bottom w:val="single" w:sz="4" w:space="0" w:color="auto"/>
              <w:right w:val="single" w:sz="4" w:space="0" w:color="auto"/>
            </w:tcBorders>
            <w:shd w:val="clear" w:color="auto" w:fill="auto"/>
            <w:noWrap/>
            <w:vAlign w:val="center"/>
            <w:hideMark/>
          </w:tcPr>
          <w:p w14:paraId="28EB56E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677115B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785AB963"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4B86F5BD"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4" w:type="pct"/>
            <w:tcBorders>
              <w:top w:val="nil"/>
              <w:left w:val="nil"/>
              <w:bottom w:val="single" w:sz="4" w:space="0" w:color="auto"/>
              <w:right w:val="single" w:sz="4" w:space="0" w:color="auto"/>
            </w:tcBorders>
            <w:shd w:val="clear" w:color="auto" w:fill="auto"/>
            <w:noWrap/>
            <w:vAlign w:val="center"/>
            <w:hideMark/>
          </w:tcPr>
          <w:p w14:paraId="138E275C"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4F88A3C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47FFDB5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6" w:type="pct"/>
            <w:tcBorders>
              <w:top w:val="nil"/>
              <w:left w:val="nil"/>
              <w:bottom w:val="single" w:sz="4" w:space="0" w:color="auto"/>
              <w:right w:val="single" w:sz="4" w:space="0" w:color="auto"/>
            </w:tcBorders>
            <w:shd w:val="clear" w:color="auto" w:fill="auto"/>
            <w:noWrap/>
            <w:vAlign w:val="center"/>
            <w:hideMark/>
          </w:tcPr>
          <w:p w14:paraId="3D8E6E79"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5" w:type="pct"/>
            <w:tcBorders>
              <w:top w:val="nil"/>
              <w:left w:val="nil"/>
              <w:bottom w:val="single" w:sz="4" w:space="0" w:color="auto"/>
              <w:right w:val="single" w:sz="4" w:space="0" w:color="auto"/>
            </w:tcBorders>
            <w:shd w:val="clear" w:color="auto" w:fill="auto"/>
            <w:noWrap/>
            <w:vAlign w:val="center"/>
            <w:hideMark/>
          </w:tcPr>
          <w:p w14:paraId="1C30F7F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58" w:type="pct"/>
            <w:tcBorders>
              <w:top w:val="nil"/>
              <w:left w:val="nil"/>
              <w:bottom w:val="single" w:sz="4" w:space="0" w:color="auto"/>
              <w:right w:val="single" w:sz="4" w:space="0" w:color="auto"/>
            </w:tcBorders>
            <w:shd w:val="clear" w:color="auto" w:fill="auto"/>
            <w:noWrap/>
            <w:vAlign w:val="center"/>
            <w:hideMark/>
          </w:tcPr>
          <w:p w14:paraId="1DA4A62E"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5087ED14"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099F0537"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77" w:type="pct"/>
            <w:tcBorders>
              <w:top w:val="nil"/>
              <w:left w:val="nil"/>
              <w:bottom w:val="single" w:sz="4" w:space="0" w:color="auto"/>
              <w:right w:val="single" w:sz="4" w:space="0" w:color="auto"/>
            </w:tcBorders>
            <w:shd w:val="clear" w:color="auto" w:fill="auto"/>
            <w:noWrap/>
            <w:vAlign w:val="center"/>
            <w:hideMark/>
          </w:tcPr>
          <w:p w14:paraId="3497C68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3DA70D31"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single" w:sz="8" w:space="0" w:color="auto"/>
              <w:bottom w:val="single" w:sz="8" w:space="0" w:color="auto"/>
              <w:right w:val="single" w:sz="8" w:space="0" w:color="auto"/>
            </w:tcBorders>
            <w:shd w:val="clear" w:color="000000" w:fill="FFD966"/>
            <w:noWrap/>
            <w:vAlign w:val="center"/>
            <w:hideMark/>
          </w:tcPr>
          <w:p w14:paraId="4CB1F1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P</w:t>
            </w:r>
          </w:p>
        </w:tc>
        <w:tc>
          <w:tcPr>
            <w:tcW w:w="164" w:type="pct"/>
            <w:tcBorders>
              <w:top w:val="nil"/>
              <w:left w:val="nil"/>
              <w:bottom w:val="single" w:sz="8" w:space="0" w:color="auto"/>
              <w:right w:val="single" w:sz="8" w:space="0" w:color="auto"/>
            </w:tcBorders>
            <w:shd w:val="clear" w:color="000000" w:fill="DDEBF7"/>
            <w:noWrap/>
            <w:vAlign w:val="center"/>
            <w:hideMark/>
          </w:tcPr>
          <w:p w14:paraId="61975AD5" w14:textId="77777777" w:rsidR="00BE34D3" w:rsidRPr="00BE34D3" w:rsidRDefault="00BE34D3" w:rsidP="00BE34D3">
            <w:pPr>
              <w:spacing w:after="0" w:line="240" w:lineRule="auto"/>
              <w:jc w:val="center"/>
              <w:rPr>
                <w:rFonts w:ascii="Calibri" w:eastAsia="Times New Roman" w:hAnsi="Calibri" w:cs="Times New Roman"/>
                <w:color w:val="000000"/>
                <w:sz w:val="18"/>
                <w:szCs w:val="18"/>
                <w:lang w:eastAsia="pl-PL"/>
              </w:rPr>
            </w:pPr>
            <w:r w:rsidRPr="00BE34D3">
              <w:rPr>
                <w:rFonts w:ascii="Calibri" w:eastAsia="Times New Roman" w:hAnsi="Calibri" w:cs="Times New Roman"/>
                <w:color w:val="000000"/>
                <w:sz w:val="18"/>
                <w:szCs w:val="18"/>
                <w:lang w:eastAsia="pl-PL"/>
              </w:rPr>
              <w:t>1 kw.</w:t>
            </w: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6849126" w14:textId="77777777" w:rsidR="00BE34D3" w:rsidRPr="00BE34D3" w:rsidRDefault="00BE34D3" w:rsidP="00BE34D3">
            <w:pPr>
              <w:spacing w:after="0" w:line="240" w:lineRule="auto"/>
              <w:rPr>
                <w:rFonts w:ascii="Calibri" w:eastAsia="Times New Roman" w:hAnsi="Calibri" w:cs="Times New Roman"/>
                <w:color w:val="000000"/>
                <w:sz w:val="18"/>
                <w:szCs w:val="18"/>
                <w:lang w:eastAsia="pl-PL"/>
              </w:rPr>
            </w:pPr>
          </w:p>
        </w:tc>
      </w:tr>
    </w:tbl>
    <w:p w14:paraId="55CD9E03" w14:textId="77777777" w:rsidR="00110FA6" w:rsidRDefault="00110FA6" w:rsidP="00150D14">
      <w:pPr>
        <w:pStyle w:val="Nagwek5"/>
        <w:spacing w:line="240" w:lineRule="auto"/>
        <w:rPr>
          <w:lang w:val="pl-PL" w:eastAsia="pl-PL"/>
        </w:rPr>
        <w:sectPr w:rsidR="00110FA6" w:rsidSect="00D31585">
          <w:pgSz w:w="15840" w:h="12240" w:orient="landscape" w:code="1"/>
          <w:pgMar w:top="1418" w:right="1418" w:bottom="1418" w:left="1418" w:header="709" w:footer="709" w:gutter="0"/>
          <w:cols w:space="708"/>
          <w:titlePg/>
          <w:docGrid w:linePitch="360"/>
        </w:sectPr>
      </w:pPr>
    </w:p>
    <w:p w14:paraId="4C33B5DA" w14:textId="77777777" w:rsidR="00110FA6" w:rsidRPr="00110FA6" w:rsidRDefault="00110FA6" w:rsidP="00150D14">
      <w:pPr>
        <w:pStyle w:val="Nagwek4"/>
        <w:spacing w:before="0" w:after="160" w:line="240" w:lineRule="auto"/>
        <w:ind w:left="851" w:hanging="851"/>
        <w:rPr>
          <w:rStyle w:val="Pogrubienie"/>
          <w:b w:val="0"/>
        </w:rPr>
      </w:pPr>
      <w:bookmarkStart w:id="104" w:name="_Toc485705623"/>
      <w:bookmarkStart w:id="105" w:name="_Toc496863194"/>
      <w:r w:rsidRPr="00110FA6">
        <w:rPr>
          <w:rStyle w:val="Pogrubienie"/>
          <w:b w:val="0"/>
        </w:rPr>
        <w:lastRenderedPageBreak/>
        <w:t>Pomiar końcowy</w:t>
      </w:r>
      <w:bookmarkEnd w:id="104"/>
      <w:bookmarkEnd w:id="105"/>
    </w:p>
    <w:p w14:paraId="76D44116" w14:textId="77777777" w:rsidR="00110FA6" w:rsidRDefault="00110FA6" w:rsidP="00150D14">
      <w:pPr>
        <w:spacing w:line="240" w:lineRule="auto"/>
        <w:jc w:val="both"/>
        <w:rPr>
          <w:lang w:eastAsia="pl-PL"/>
        </w:rPr>
      </w:pPr>
      <w:r>
        <w:rPr>
          <w:lang w:eastAsia="pl-PL"/>
        </w:rPr>
        <w:t xml:space="preserve">Pomiar końcowy ma za zadanie uchwycić potencjalne skutki wsparcia </w:t>
      </w:r>
      <w:r w:rsidR="00667D60">
        <w:rPr>
          <w:lang w:eastAsia="pl-PL"/>
        </w:rPr>
        <w:t>POIR</w:t>
      </w:r>
      <w:r w:rsidR="000912B4">
        <w:rPr>
          <w:lang w:eastAsia="pl-PL"/>
        </w:rPr>
        <w:t xml:space="preserve"> i </w:t>
      </w:r>
      <w:r w:rsidR="001225F4">
        <w:rPr>
          <w:lang w:eastAsia="pl-PL"/>
        </w:rPr>
        <w:t>POPW</w:t>
      </w:r>
      <w:r>
        <w:rPr>
          <w:lang w:eastAsia="pl-PL"/>
        </w:rPr>
        <w:t xml:space="preserve"> na sytuację beneficjentów. Z tego powodu powinien być odsunięty w czasie względem zakończenia realizacji </w:t>
      </w:r>
      <w:r w:rsidR="00695E62">
        <w:rPr>
          <w:lang w:eastAsia="pl-PL"/>
        </w:rPr>
        <w:t>p</w:t>
      </w:r>
      <w:r>
        <w:rPr>
          <w:lang w:eastAsia="pl-PL"/>
        </w:rPr>
        <w:t xml:space="preserve">rojektu. Za punkt zakończenia realizacji </w:t>
      </w:r>
      <w:r w:rsidR="00695E62">
        <w:rPr>
          <w:lang w:eastAsia="pl-PL"/>
        </w:rPr>
        <w:t>p</w:t>
      </w:r>
      <w:r w:rsidR="00736C9B">
        <w:rPr>
          <w:lang w:eastAsia="pl-PL"/>
        </w:rPr>
        <w:t xml:space="preserve">rojektu </w:t>
      </w:r>
      <w:r>
        <w:rPr>
          <w:lang w:eastAsia="pl-PL"/>
        </w:rPr>
        <w:t xml:space="preserve">przyjmuje się w tym przypadku moment zatwierdzenia płatności końcowej dla beneficjenta danego </w:t>
      </w:r>
      <w:r w:rsidR="00695E62">
        <w:rPr>
          <w:lang w:eastAsia="pl-PL"/>
        </w:rPr>
        <w:t>p</w:t>
      </w:r>
      <w:r>
        <w:rPr>
          <w:lang w:eastAsia="pl-PL"/>
        </w:rPr>
        <w:t xml:space="preserve">rojektu. </w:t>
      </w:r>
    </w:p>
    <w:p w14:paraId="47D1E17A" w14:textId="77777777" w:rsidR="00162051" w:rsidRDefault="00162051" w:rsidP="00150D14">
      <w:pPr>
        <w:spacing w:line="240" w:lineRule="auto"/>
        <w:jc w:val="both"/>
        <w:rPr>
          <w:lang w:eastAsia="pl-PL"/>
        </w:rPr>
      </w:pPr>
      <w:r>
        <w:rPr>
          <w:lang w:eastAsia="pl-PL"/>
        </w:rPr>
        <w:t xml:space="preserve">Badania będą się odbywały </w:t>
      </w:r>
      <w:r w:rsidR="00C869E0">
        <w:rPr>
          <w:lang w:eastAsia="pl-PL"/>
        </w:rPr>
        <w:t>w interwale co pół roku (</w:t>
      </w:r>
      <w:r w:rsidR="00785240">
        <w:rPr>
          <w:lang w:eastAsia="pl-PL"/>
        </w:rPr>
        <w:t xml:space="preserve">II i IV kwartał), tak aby okres od zakończenia realizacji </w:t>
      </w:r>
      <w:r w:rsidR="00695E62">
        <w:rPr>
          <w:lang w:eastAsia="pl-PL"/>
        </w:rPr>
        <w:t>p</w:t>
      </w:r>
      <w:r w:rsidR="00785240">
        <w:rPr>
          <w:lang w:eastAsia="pl-PL"/>
        </w:rPr>
        <w:t xml:space="preserve">rojektu (rozliczenia </w:t>
      </w:r>
      <w:r w:rsidR="009E0726">
        <w:rPr>
          <w:lang w:eastAsia="pl-PL"/>
        </w:rPr>
        <w:t>wniosku o płatność końcową</w:t>
      </w:r>
      <w:r w:rsidR="00785240">
        <w:rPr>
          <w:lang w:eastAsia="pl-PL"/>
        </w:rPr>
        <w:t xml:space="preserve">) do pomiaru końcowego wynosił przynajmniej 12 miesięcy. </w:t>
      </w:r>
      <w:r w:rsidR="0099768C">
        <w:rPr>
          <w:lang w:eastAsia="pl-PL"/>
        </w:rPr>
        <w:t xml:space="preserve">Przykładowo beneficjenci, którzy zakończyli </w:t>
      </w:r>
      <w:r w:rsidR="00695E62">
        <w:rPr>
          <w:lang w:eastAsia="pl-PL"/>
        </w:rPr>
        <w:t>p</w:t>
      </w:r>
      <w:r w:rsidR="0099768C">
        <w:rPr>
          <w:lang w:eastAsia="pl-PL"/>
        </w:rPr>
        <w:t xml:space="preserve">rojekt (zatwierdzenie płatności końcowej) w IV kwartale 2016 lub w I kwartale 2017 roku wezmą udział w pomiarze końcowym </w:t>
      </w:r>
      <w:r w:rsidR="005A0CD9">
        <w:rPr>
          <w:lang w:eastAsia="pl-PL"/>
        </w:rPr>
        <w:t>w II kwartale 20</w:t>
      </w:r>
      <w:r w:rsidR="006F4500">
        <w:rPr>
          <w:lang w:eastAsia="pl-PL"/>
        </w:rPr>
        <w:t xml:space="preserve">18 roku; beneficjenci kończący </w:t>
      </w:r>
      <w:r w:rsidR="00695E62">
        <w:rPr>
          <w:lang w:eastAsia="pl-PL"/>
        </w:rPr>
        <w:t>p</w:t>
      </w:r>
      <w:r w:rsidR="005A0CD9">
        <w:rPr>
          <w:lang w:eastAsia="pl-PL"/>
        </w:rPr>
        <w:t xml:space="preserve">rojekt w II lub III kwartale 2017 roku wezmą udział w pomiarze końcowym w IV kwartale 2018 roku. </w:t>
      </w:r>
    </w:p>
    <w:p w14:paraId="59C3E228" w14:textId="77777777" w:rsidR="005A0CD9" w:rsidRPr="00BA2757" w:rsidRDefault="005A0CD9" w:rsidP="00150D14">
      <w:pPr>
        <w:spacing w:line="240" w:lineRule="auto"/>
        <w:jc w:val="both"/>
        <w:rPr>
          <w:lang w:eastAsia="pl-PL"/>
        </w:rPr>
      </w:pPr>
      <w:r>
        <w:rPr>
          <w:lang w:eastAsia="pl-PL"/>
        </w:rPr>
        <w:t>Zachowanie okresu „co najmni</w:t>
      </w:r>
      <w:r w:rsidR="006F4500">
        <w:rPr>
          <w:lang w:eastAsia="pl-PL"/>
        </w:rPr>
        <w:t xml:space="preserve">ej 12 miesięcy od zakończenia” </w:t>
      </w:r>
      <w:r w:rsidR="00695E62">
        <w:rPr>
          <w:lang w:eastAsia="pl-PL"/>
        </w:rPr>
        <w:t>p</w:t>
      </w:r>
      <w:r>
        <w:rPr>
          <w:lang w:eastAsia="pl-PL"/>
        </w:rPr>
        <w:t xml:space="preserve">rojektu jest ważne ze względu na: a) prawdopodobieństwo wystąpienia relatywnie wysokiego </w:t>
      </w:r>
      <w:r>
        <w:rPr>
          <w:i/>
          <w:lang w:eastAsia="pl-PL"/>
        </w:rPr>
        <w:t>response rate</w:t>
      </w:r>
      <w:r w:rsidR="00BA2757">
        <w:rPr>
          <w:i/>
          <w:lang w:eastAsia="pl-PL"/>
        </w:rPr>
        <w:t xml:space="preserve">, </w:t>
      </w:r>
      <w:r w:rsidR="00BA2757">
        <w:rPr>
          <w:lang w:eastAsia="pl-PL"/>
        </w:rPr>
        <w:t xml:space="preserve">b) możliwość uzyskania rzetelnych danych o efektach </w:t>
      </w:r>
      <w:r w:rsidR="00695E62">
        <w:rPr>
          <w:lang w:eastAsia="pl-PL"/>
        </w:rPr>
        <w:t>p</w:t>
      </w:r>
      <w:r w:rsidR="00BA2757">
        <w:rPr>
          <w:lang w:eastAsia="pl-PL"/>
        </w:rPr>
        <w:t xml:space="preserve">rojektu. Czas 12 miesięcy wydaje się bowiem na tyle długi, aby móc zaobserwować efekty interwencji, a jednocześnie jest na tyle krótki, aby uniknąć, czy też zminimalizować możliwość wpływu innych czynników na odpowiedź respondenta. </w:t>
      </w:r>
    </w:p>
    <w:p w14:paraId="4AC7F465" w14:textId="77777777" w:rsidR="004B0619" w:rsidRDefault="00882174" w:rsidP="00150D14">
      <w:pPr>
        <w:spacing w:line="240" w:lineRule="auto"/>
        <w:jc w:val="both"/>
        <w:rPr>
          <w:lang w:eastAsia="pl-PL"/>
        </w:rPr>
      </w:pPr>
      <w:r>
        <w:rPr>
          <w:lang w:eastAsia="pl-PL"/>
        </w:rPr>
        <w:t>W</w:t>
      </w:r>
      <w:r w:rsidR="00CB2DC6">
        <w:rPr>
          <w:lang w:eastAsia="pl-PL"/>
        </w:rPr>
        <w:t xml:space="preserve"> przypadku większości beneficjentów pomiar końcowy będzie realizowany od </w:t>
      </w:r>
      <w:r w:rsidR="004B0619">
        <w:rPr>
          <w:lang w:eastAsia="pl-PL"/>
        </w:rPr>
        <w:t>3</w:t>
      </w:r>
      <w:r w:rsidR="00CB2DC6">
        <w:rPr>
          <w:lang w:eastAsia="pl-PL"/>
        </w:rPr>
        <w:t xml:space="preserve"> do 5 kwartałów po zakończeniu </w:t>
      </w:r>
      <w:r w:rsidR="00695E62">
        <w:rPr>
          <w:lang w:eastAsia="pl-PL"/>
        </w:rPr>
        <w:t>p</w:t>
      </w:r>
      <w:r w:rsidR="00CB2DC6">
        <w:rPr>
          <w:lang w:eastAsia="pl-PL"/>
        </w:rPr>
        <w:t xml:space="preserve">rojektu. </w:t>
      </w:r>
    </w:p>
    <w:p w14:paraId="73F794B0" w14:textId="77777777" w:rsidR="00110FA6" w:rsidRDefault="00110FA6" w:rsidP="00150D14">
      <w:pPr>
        <w:pStyle w:val="Legenda"/>
        <w:rPr>
          <w:lang w:eastAsia="pl-PL"/>
        </w:rPr>
      </w:pPr>
      <w:r w:rsidRPr="007E5557">
        <w:t xml:space="preserve">Schemat </w:t>
      </w:r>
      <w:r w:rsidR="00FC49AA">
        <w:fldChar w:fldCharType="begin"/>
      </w:r>
      <w:r w:rsidR="00FC49AA">
        <w:instrText xml:space="preserve"> SEQ Schemat \* ARABIC </w:instrText>
      </w:r>
      <w:r w:rsidR="00FC49AA">
        <w:fldChar w:fldCharType="separate"/>
      </w:r>
      <w:r w:rsidR="00970BB6">
        <w:rPr>
          <w:noProof/>
        </w:rPr>
        <w:t>2</w:t>
      </w:r>
      <w:r w:rsidR="00FC49AA">
        <w:rPr>
          <w:noProof/>
        </w:rPr>
        <w:fldChar w:fldCharType="end"/>
      </w:r>
      <w:r>
        <w:t xml:space="preserve"> </w:t>
      </w:r>
      <w:r>
        <w:rPr>
          <w:lang w:eastAsia="pl-PL"/>
        </w:rPr>
        <w:t>Realiz</w:t>
      </w:r>
      <w:r w:rsidR="00CB2DC6">
        <w:rPr>
          <w:lang w:eastAsia="pl-PL"/>
        </w:rPr>
        <w:t>acja badań końcowych</w:t>
      </w:r>
    </w:p>
    <w:tbl>
      <w:tblPr>
        <w:tblW w:w="5000" w:type="pct"/>
        <w:tblLayout w:type="fixed"/>
        <w:tblCellMar>
          <w:left w:w="70" w:type="dxa"/>
          <w:right w:w="70" w:type="dxa"/>
        </w:tblCellMar>
        <w:tblLook w:val="04A0" w:firstRow="1" w:lastRow="0" w:firstColumn="1" w:lastColumn="0" w:noHBand="0" w:noVBand="1"/>
      </w:tblPr>
      <w:tblGrid>
        <w:gridCol w:w="366"/>
        <w:gridCol w:w="627"/>
        <w:gridCol w:w="424"/>
        <w:gridCol w:w="351"/>
        <w:gridCol w:w="499"/>
        <w:gridCol w:w="424"/>
        <w:gridCol w:w="424"/>
        <w:gridCol w:w="426"/>
        <w:gridCol w:w="572"/>
        <w:gridCol w:w="564"/>
        <w:gridCol w:w="426"/>
        <w:gridCol w:w="543"/>
        <w:gridCol w:w="419"/>
        <w:gridCol w:w="601"/>
        <w:gridCol w:w="564"/>
        <w:gridCol w:w="569"/>
        <w:gridCol w:w="541"/>
        <w:gridCol w:w="590"/>
        <w:gridCol w:w="567"/>
        <w:gridCol w:w="426"/>
        <w:gridCol w:w="707"/>
        <w:gridCol w:w="567"/>
        <w:gridCol w:w="567"/>
        <w:gridCol w:w="569"/>
        <w:gridCol w:w="666"/>
      </w:tblGrid>
      <w:tr w:rsidR="00F91EA5" w:rsidRPr="00F91EA5" w14:paraId="0E5AEEF5" w14:textId="77777777" w:rsidTr="004B0619">
        <w:trPr>
          <w:trHeight w:val="300"/>
        </w:trPr>
        <w:tc>
          <w:tcPr>
            <w:tcW w:w="141" w:type="pct"/>
            <w:tcBorders>
              <w:top w:val="nil"/>
              <w:left w:val="nil"/>
              <w:bottom w:val="nil"/>
              <w:right w:val="nil"/>
            </w:tcBorders>
            <w:shd w:val="clear" w:color="auto" w:fill="auto"/>
            <w:noWrap/>
            <w:vAlign w:val="bottom"/>
            <w:hideMark/>
          </w:tcPr>
          <w:p w14:paraId="7C102782" w14:textId="77777777" w:rsidR="00F91EA5" w:rsidRPr="00F91EA5" w:rsidRDefault="00F91EA5" w:rsidP="00F91EA5">
            <w:pPr>
              <w:spacing w:after="0" w:line="240" w:lineRule="auto"/>
              <w:rPr>
                <w:rFonts w:ascii="Times New Roman" w:eastAsia="Times New Roman" w:hAnsi="Times New Roman" w:cs="Times New Roman"/>
                <w:sz w:val="24"/>
                <w:szCs w:val="24"/>
                <w:lang w:eastAsia="pl-PL"/>
              </w:rPr>
            </w:pPr>
          </w:p>
        </w:tc>
        <w:tc>
          <w:tcPr>
            <w:tcW w:w="241" w:type="pct"/>
            <w:tcBorders>
              <w:top w:val="nil"/>
              <w:left w:val="nil"/>
              <w:bottom w:val="nil"/>
              <w:right w:val="nil"/>
            </w:tcBorders>
            <w:shd w:val="clear" w:color="auto" w:fill="auto"/>
            <w:noWrap/>
            <w:vAlign w:val="bottom"/>
            <w:hideMark/>
          </w:tcPr>
          <w:p w14:paraId="12C8A4EF"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63" w:type="pct"/>
            <w:tcBorders>
              <w:top w:val="nil"/>
              <w:left w:val="nil"/>
              <w:bottom w:val="nil"/>
              <w:right w:val="nil"/>
            </w:tcBorders>
            <w:shd w:val="clear" w:color="auto" w:fill="auto"/>
            <w:noWrap/>
            <w:vAlign w:val="bottom"/>
            <w:hideMark/>
          </w:tcPr>
          <w:p w14:paraId="366C1E4C"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35" w:type="pct"/>
            <w:tcBorders>
              <w:top w:val="nil"/>
              <w:left w:val="nil"/>
              <w:bottom w:val="nil"/>
              <w:right w:val="nil"/>
            </w:tcBorders>
            <w:shd w:val="clear" w:color="auto" w:fill="auto"/>
            <w:noWrap/>
            <w:vAlign w:val="bottom"/>
            <w:hideMark/>
          </w:tcPr>
          <w:p w14:paraId="6CD3094C"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8919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710" w:type="pct"/>
            <w:gridSpan w:val="4"/>
            <w:tcBorders>
              <w:top w:val="single" w:sz="4" w:space="0" w:color="auto"/>
              <w:left w:val="nil"/>
              <w:bottom w:val="single" w:sz="4" w:space="0" w:color="auto"/>
              <w:right w:val="single" w:sz="4" w:space="0" w:color="auto"/>
            </w:tcBorders>
            <w:shd w:val="clear" w:color="auto" w:fill="auto"/>
            <w:noWrap/>
            <w:vAlign w:val="center"/>
            <w:hideMark/>
          </w:tcPr>
          <w:p w14:paraId="0495ED6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2017</w:t>
            </w:r>
          </w:p>
        </w:tc>
        <w:tc>
          <w:tcPr>
            <w:tcW w:w="751" w:type="pct"/>
            <w:gridSpan w:val="4"/>
            <w:tcBorders>
              <w:top w:val="single" w:sz="4" w:space="0" w:color="auto"/>
              <w:left w:val="nil"/>
              <w:bottom w:val="single" w:sz="4" w:space="0" w:color="auto"/>
              <w:right w:val="single" w:sz="4" w:space="0" w:color="auto"/>
            </w:tcBorders>
            <w:shd w:val="clear" w:color="auto" w:fill="auto"/>
            <w:noWrap/>
            <w:vAlign w:val="center"/>
            <w:hideMark/>
          </w:tcPr>
          <w:p w14:paraId="06C14E0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2018</w:t>
            </w:r>
          </w:p>
        </w:tc>
        <w:tc>
          <w:tcPr>
            <w:tcW w:w="875" w:type="pct"/>
            <w:gridSpan w:val="4"/>
            <w:tcBorders>
              <w:top w:val="single" w:sz="4" w:space="0" w:color="auto"/>
              <w:left w:val="nil"/>
              <w:bottom w:val="single" w:sz="4" w:space="0" w:color="auto"/>
              <w:right w:val="single" w:sz="4" w:space="0" w:color="auto"/>
            </w:tcBorders>
            <w:shd w:val="clear" w:color="auto" w:fill="auto"/>
            <w:noWrap/>
            <w:vAlign w:val="center"/>
            <w:hideMark/>
          </w:tcPr>
          <w:p w14:paraId="40DB329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2019</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342FBE3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2020</w:t>
            </w:r>
          </w:p>
        </w:tc>
        <w:tc>
          <w:tcPr>
            <w:tcW w:w="911" w:type="pct"/>
            <w:gridSpan w:val="4"/>
            <w:tcBorders>
              <w:top w:val="single" w:sz="4" w:space="0" w:color="auto"/>
              <w:left w:val="nil"/>
              <w:bottom w:val="single" w:sz="4" w:space="0" w:color="auto"/>
              <w:right w:val="single" w:sz="4" w:space="0" w:color="auto"/>
            </w:tcBorders>
            <w:shd w:val="clear" w:color="auto" w:fill="auto"/>
            <w:noWrap/>
            <w:vAlign w:val="center"/>
            <w:hideMark/>
          </w:tcPr>
          <w:p w14:paraId="26A1202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2021</w:t>
            </w:r>
          </w:p>
        </w:tc>
      </w:tr>
      <w:tr w:rsidR="00F91EA5" w:rsidRPr="00F91EA5" w14:paraId="65D74635" w14:textId="77777777" w:rsidTr="004B0619">
        <w:trPr>
          <w:trHeight w:val="300"/>
        </w:trPr>
        <w:tc>
          <w:tcPr>
            <w:tcW w:w="141" w:type="pct"/>
            <w:tcBorders>
              <w:top w:val="nil"/>
              <w:left w:val="nil"/>
              <w:bottom w:val="nil"/>
              <w:right w:val="nil"/>
            </w:tcBorders>
            <w:shd w:val="clear" w:color="auto" w:fill="auto"/>
            <w:noWrap/>
            <w:vAlign w:val="bottom"/>
            <w:hideMark/>
          </w:tcPr>
          <w:p w14:paraId="518DD35E"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p>
        </w:tc>
        <w:tc>
          <w:tcPr>
            <w:tcW w:w="241" w:type="pct"/>
            <w:tcBorders>
              <w:top w:val="nil"/>
              <w:left w:val="nil"/>
              <w:bottom w:val="nil"/>
              <w:right w:val="nil"/>
            </w:tcBorders>
            <w:shd w:val="clear" w:color="auto" w:fill="auto"/>
            <w:noWrap/>
            <w:vAlign w:val="bottom"/>
            <w:hideMark/>
          </w:tcPr>
          <w:p w14:paraId="48F296FD"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63" w:type="pct"/>
            <w:tcBorders>
              <w:top w:val="nil"/>
              <w:left w:val="nil"/>
              <w:bottom w:val="nil"/>
              <w:right w:val="nil"/>
            </w:tcBorders>
            <w:shd w:val="clear" w:color="auto" w:fill="auto"/>
            <w:noWrap/>
            <w:vAlign w:val="bottom"/>
            <w:hideMark/>
          </w:tcPr>
          <w:p w14:paraId="1D973996"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35" w:type="pct"/>
            <w:tcBorders>
              <w:top w:val="nil"/>
              <w:left w:val="nil"/>
              <w:bottom w:val="nil"/>
              <w:right w:val="nil"/>
            </w:tcBorders>
            <w:shd w:val="clear" w:color="auto" w:fill="auto"/>
            <w:noWrap/>
            <w:vAlign w:val="bottom"/>
            <w:hideMark/>
          </w:tcPr>
          <w:p w14:paraId="4D88E285"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92" w:type="pct"/>
            <w:tcBorders>
              <w:top w:val="nil"/>
              <w:left w:val="single" w:sz="4" w:space="0" w:color="auto"/>
              <w:bottom w:val="single" w:sz="4" w:space="0" w:color="auto"/>
              <w:right w:val="single" w:sz="4" w:space="0" w:color="auto"/>
            </w:tcBorders>
            <w:shd w:val="clear" w:color="auto" w:fill="auto"/>
            <w:noWrap/>
            <w:vAlign w:val="center"/>
            <w:hideMark/>
          </w:tcPr>
          <w:p w14:paraId="1766D68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710"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415E3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751" w:type="pct"/>
            <w:gridSpan w:val="4"/>
            <w:tcBorders>
              <w:top w:val="single" w:sz="4" w:space="0" w:color="auto"/>
              <w:left w:val="nil"/>
              <w:bottom w:val="single" w:sz="4" w:space="0" w:color="auto"/>
              <w:right w:val="single" w:sz="4" w:space="0" w:color="auto"/>
            </w:tcBorders>
            <w:shd w:val="clear" w:color="auto" w:fill="auto"/>
            <w:noWrap/>
            <w:vAlign w:val="center"/>
            <w:hideMark/>
          </w:tcPr>
          <w:p w14:paraId="69C9893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875" w:type="pct"/>
            <w:gridSpan w:val="4"/>
            <w:tcBorders>
              <w:top w:val="single" w:sz="4" w:space="0" w:color="auto"/>
              <w:left w:val="nil"/>
              <w:bottom w:val="single" w:sz="4" w:space="0" w:color="auto"/>
              <w:right w:val="single" w:sz="4" w:space="0" w:color="auto"/>
            </w:tcBorders>
            <w:shd w:val="clear" w:color="auto" w:fill="auto"/>
            <w:noWrap/>
            <w:vAlign w:val="center"/>
            <w:hideMark/>
          </w:tcPr>
          <w:p w14:paraId="73A256F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35EEA32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911" w:type="pct"/>
            <w:gridSpan w:val="4"/>
            <w:tcBorders>
              <w:top w:val="single" w:sz="4" w:space="0" w:color="auto"/>
              <w:left w:val="nil"/>
              <w:bottom w:val="single" w:sz="4" w:space="0" w:color="auto"/>
              <w:right w:val="single" w:sz="4" w:space="0" w:color="auto"/>
            </w:tcBorders>
            <w:shd w:val="clear" w:color="auto" w:fill="auto"/>
            <w:noWrap/>
            <w:vAlign w:val="center"/>
            <w:hideMark/>
          </w:tcPr>
          <w:p w14:paraId="1EF6318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r>
      <w:tr w:rsidR="00F91EA5" w:rsidRPr="00F91EA5" w14:paraId="5BAC87E7" w14:textId="77777777" w:rsidTr="004B0619">
        <w:trPr>
          <w:trHeight w:val="315"/>
        </w:trPr>
        <w:tc>
          <w:tcPr>
            <w:tcW w:w="141" w:type="pct"/>
            <w:tcBorders>
              <w:top w:val="nil"/>
              <w:left w:val="nil"/>
              <w:bottom w:val="nil"/>
              <w:right w:val="nil"/>
            </w:tcBorders>
            <w:shd w:val="clear" w:color="auto" w:fill="auto"/>
            <w:noWrap/>
            <w:vAlign w:val="bottom"/>
            <w:hideMark/>
          </w:tcPr>
          <w:p w14:paraId="0EAD5F9C"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p>
        </w:tc>
        <w:tc>
          <w:tcPr>
            <w:tcW w:w="241" w:type="pct"/>
            <w:tcBorders>
              <w:top w:val="nil"/>
              <w:left w:val="nil"/>
              <w:bottom w:val="nil"/>
              <w:right w:val="nil"/>
            </w:tcBorders>
            <w:shd w:val="clear" w:color="auto" w:fill="auto"/>
            <w:noWrap/>
            <w:vAlign w:val="bottom"/>
            <w:hideMark/>
          </w:tcPr>
          <w:p w14:paraId="2C399CEB"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63" w:type="pct"/>
            <w:tcBorders>
              <w:top w:val="nil"/>
              <w:left w:val="nil"/>
              <w:bottom w:val="nil"/>
              <w:right w:val="nil"/>
            </w:tcBorders>
            <w:shd w:val="clear" w:color="auto" w:fill="auto"/>
            <w:noWrap/>
            <w:vAlign w:val="bottom"/>
            <w:hideMark/>
          </w:tcPr>
          <w:p w14:paraId="3945B485"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35" w:type="pct"/>
            <w:tcBorders>
              <w:top w:val="nil"/>
              <w:left w:val="nil"/>
              <w:bottom w:val="nil"/>
              <w:right w:val="nil"/>
            </w:tcBorders>
            <w:shd w:val="clear" w:color="auto" w:fill="auto"/>
            <w:noWrap/>
            <w:vAlign w:val="bottom"/>
            <w:hideMark/>
          </w:tcPr>
          <w:p w14:paraId="422B214B" w14:textId="77777777" w:rsidR="00F91EA5" w:rsidRPr="00F91EA5" w:rsidRDefault="00F91EA5" w:rsidP="00F91EA5">
            <w:pPr>
              <w:spacing w:after="0" w:line="240" w:lineRule="auto"/>
              <w:rPr>
                <w:rFonts w:ascii="Times New Roman" w:eastAsia="Times New Roman" w:hAnsi="Times New Roman" w:cs="Times New Roman"/>
                <w:sz w:val="20"/>
                <w:szCs w:val="20"/>
                <w:lang w:eastAsia="pl-PL"/>
              </w:rPr>
            </w:pPr>
          </w:p>
        </w:tc>
        <w:tc>
          <w:tcPr>
            <w:tcW w:w="192" w:type="pct"/>
            <w:tcBorders>
              <w:top w:val="nil"/>
              <w:left w:val="single" w:sz="4" w:space="0" w:color="auto"/>
              <w:bottom w:val="nil"/>
              <w:right w:val="single" w:sz="4" w:space="0" w:color="auto"/>
            </w:tcBorders>
            <w:shd w:val="clear" w:color="auto" w:fill="auto"/>
            <w:noWrap/>
            <w:vAlign w:val="center"/>
            <w:hideMark/>
          </w:tcPr>
          <w:p w14:paraId="0BA8FEF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63" w:type="pct"/>
            <w:tcBorders>
              <w:top w:val="nil"/>
              <w:left w:val="nil"/>
              <w:bottom w:val="nil"/>
              <w:right w:val="single" w:sz="4" w:space="0" w:color="auto"/>
            </w:tcBorders>
            <w:shd w:val="clear" w:color="auto" w:fill="auto"/>
            <w:noWrap/>
            <w:vAlign w:val="center"/>
            <w:hideMark/>
          </w:tcPr>
          <w:p w14:paraId="6D49C62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63" w:type="pct"/>
            <w:tcBorders>
              <w:top w:val="nil"/>
              <w:left w:val="nil"/>
              <w:bottom w:val="nil"/>
              <w:right w:val="single" w:sz="4" w:space="0" w:color="auto"/>
            </w:tcBorders>
            <w:shd w:val="clear" w:color="auto" w:fill="auto"/>
            <w:noWrap/>
            <w:vAlign w:val="center"/>
            <w:hideMark/>
          </w:tcPr>
          <w:p w14:paraId="4242EAF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64" w:type="pct"/>
            <w:tcBorders>
              <w:top w:val="nil"/>
              <w:left w:val="nil"/>
              <w:bottom w:val="nil"/>
              <w:right w:val="single" w:sz="4" w:space="0" w:color="auto"/>
            </w:tcBorders>
            <w:shd w:val="clear" w:color="auto" w:fill="auto"/>
            <w:noWrap/>
            <w:vAlign w:val="center"/>
            <w:hideMark/>
          </w:tcPr>
          <w:p w14:paraId="1C3D76E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220" w:type="pct"/>
            <w:tcBorders>
              <w:top w:val="nil"/>
              <w:left w:val="nil"/>
              <w:bottom w:val="nil"/>
              <w:right w:val="single" w:sz="4" w:space="0" w:color="auto"/>
            </w:tcBorders>
            <w:shd w:val="clear" w:color="auto" w:fill="auto"/>
            <w:noWrap/>
            <w:vAlign w:val="center"/>
            <w:hideMark/>
          </w:tcPr>
          <w:p w14:paraId="7D08307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217" w:type="pct"/>
            <w:tcBorders>
              <w:top w:val="nil"/>
              <w:left w:val="nil"/>
              <w:bottom w:val="nil"/>
              <w:right w:val="single" w:sz="4" w:space="0" w:color="auto"/>
            </w:tcBorders>
            <w:shd w:val="clear" w:color="auto" w:fill="auto"/>
            <w:noWrap/>
            <w:vAlign w:val="center"/>
            <w:hideMark/>
          </w:tcPr>
          <w:p w14:paraId="3E386BA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64" w:type="pct"/>
            <w:tcBorders>
              <w:top w:val="nil"/>
              <w:left w:val="nil"/>
              <w:bottom w:val="nil"/>
              <w:right w:val="single" w:sz="4" w:space="0" w:color="auto"/>
            </w:tcBorders>
            <w:shd w:val="clear" w:color="auto" w:fill="auto"/>
            <w:noWrap/>
            <w:vAlign w:val="center"/>
            <w:hideMark/>
          </w:tcPr>
          <w:p w14:paraId="1586831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209" w:type="pct"/>
            <w:tcBorders>
              <w:top w:val="nil"/>
              <w:left w:val="nil"/>
              <w:bottom w:val="nil"/>
              <w:right w:val="single" w:sz="4" w:space="0" w:color="auto"/>
            </w:tcBorders>
            <w:shd w:val="clear" w:color="auto" w:fill="auto"/>
            <w:noWrap/>
            <w:vAlign w:val="center"/>
            <w:hideMark/>
          </w:tcPr>
          <w:p w14:paraId="6460D82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161" w:type="pct"/>
            <w:tcBorders>
              <w:top w:val="nil"/>
              <w:left w:val="nil"/>
              <w:bottom w:val="nil"/>
              <w:right w:val="single" w:sz="4" w:space="0" w:color="auto"/>
            </w:tcBorders>
            <w:shd w:val="clear" w:color="auto" w:fill="auto"/>
            <w:noWrap/>
            <w:vAlign w:val="center"/>
            <w:hideMark/>
          </w:tcPr>
          <w:p w14:paraId="7250801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231" w:type="pct"/>
            <w:tcBorders>
              <w:top w:val="nil"/>
              <w:left w:val="nil"/>
              <w:bottom w:val="nil"/>
              <w:right w:val="single" w:sz="4" w:space="0" w:color="auto"/>
            </w:tcBorders>
            <w:shd w:val="clear" w:color="auto" w:fill="auto"/>
            <w:noWrap/>
            <w:vAlign w:val="center"/>
            <w:hideMark/>
          </w:tcPr>
          <w:p w14:paraId="154E05B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217" w:type="pct"/>
            <w:tcBorders>
              <w:top w:val="nil"/>
              <w:left w:val="nil"/>
              <w:bottom w:val="nil"/>
              <w:right w:val="single" w:sz="4" w:space="0" w:color="auto"/>
            </w:tcBorders>
            <w:shd w:val="clear" w:color="auto" w:fill="auto"/>
            <w:noWrap/>
            <w:vAlign w:val="center"/>
            <w:hideMark/>
          </w:tcPr>
          <w:p w14:paraId="6D3DE29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219" w:type="pct"/>
            <w:tcBorders>
              <w:top w:val="nil"/>
              <w:left w:val="nil"/>
              <w:bottom w:val="nil"/>
              <w:right w:val="single" w:sz="4" w:space="0" w:color="auto"/>
            </w:tcBorders>
            <w:shd w:val="clear" w:color="auto" w:fill="auto"/>
            <w:noWrap/>
            <w:vAlign w:val="center"/>
            <w:hideMark/>
          </w:tcPr>
          <w:p w14:paraId="7A29D18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208" w:type="pct"/>
            <w:tcBorders>
              <w:top w:val="nil"/>
              <w:left w:val="nil"/>
              <w:bottom w:val="nil"/>
              <w:right w:val="single" w:sz="4" w:space="0" w:color="auto"/>
            </w:tcBorders>
            <w:shd w:val="clear" w:color="auto" w:fill="auto"/>
            <w:noWrap/>
            <w:vAlign w:val="center"/>
            <w:hideMark/>
          </w:tcPr>
          <w:p w14:paraId="3157336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227" w:type="pct"/>
            <w:tcBorders>
              <w:top w:val="nil"/>
              <w:left w:val="nil"/>
              <w:bottom w:val="nil"/>
              <w:right w:val="single" w:sz="4" w:space="0" w:color="auto"/>
            </w:tcBorders>
            <w:shd w:val="clear" w:color="auto" w:fill="auto"/>
            <w:noWrap/>
            <w:vAlign w:val="center"/>
            <w:hideMark/>
          </w:tcPr>
          <w:p w14:paraId="795AF14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218" w:type="pct"/>
            <w:tcBorders>
              <w:top w:val="nil"/>
              <w:left w:val="nil"/>
              <w:bottom w:val="nil"/>
              <w:right w:val="single" w:sz="4" w:space="0" w:color="auto"/>
            </w:tcBorders>
            <w:shd w:val="clear" w:color="auto" w:fill="auto"/>
            <w:noWrap/>
            <w:vAlign w:val="center"/>
            <w:hideMark/>
          </w:tcPr>
          <w:p w14:paraId="30E6C68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64" w:type="pct"/>
            <w:tcBorders>
              <w:top w:val="nil"/>
              <w:left w:val="nil"/>
              <w:bottom w:val="nil"/>
              <w:right w:val="single" w:sz="4" w:space="0" w:color="auto"/>
            </w:tcBorders>
            <w:shd w:val="clear" w:color="auto" w:fill="auto"/>
            <w:noWrap/>
            <w:vAlign w:val="center"/>
            <w:hideMark/>
          </w:tcPr>
          <w:p w14:paraId="205AD03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272" w:type="pct"/>
            <w:tcBorders>
              <w:top w:val="nil"/>
              <w:left w:val="nil"/>
              <w:bottom w:val="nil"/>
              <w:right w:val="single" w:sz="4" w:space="0" w:color="auto"/>
            </w:tcBorders>
            <w:shd w:val="clear" w:color="auto" w:fill="auto"/>
            <w:noWrap/>
            <w:vAlign w:val="center"/>
            <w:hideMark/>
          </w:tcPr>
          <w:p w14:paraId="56F3413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218" w:type="pct"/>
            <w:tcBorders>
              <w:top w:val="nil"/>
              <w:left w:val="nil"/>
              <w:bottom w:val="nil"/>
              <w:right w:val="single" w:sz="4" w:space="0" w:color="auto"/>
            </w:tcBorders>
            <w:shd w:val="clear" w:color="auto" w:fill="auto"/>
            <w:noWrap/>
            <w:vAlign w:val="center"/>
            <w:hideMark/>
          </w:tcPr>
          <w:p w14:paraId="4D190C3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218" w:type="pct"/>
            <w:tcBorders>
              <w:top w:val="nil"/>
              <w:left w:val="nil"/>
              <w:bottom w:val="nil"/>
              <w:right w:val="single" w:sz="4" w:space="0" w:color="auto"/>
            </w:tcBorders>
            <w:shd w:val="clear" w:color="auto" w:fill="auto"/>
            <w:noWrap/>
            <w:vAlign w:val="center"/>
            <w:hideMark/>
          </w:tcPr>
          <w:p w14:paraId="54F710F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219" w:type="pct"/>
            <w:tcBorders>
              <w:top w:val="nil"/>
              <w:left w:val="nil"/>
              <w:bottom w:val="nil"/>
              <w:right w:val="single" w:sz="4" w:space="0" w:color="auto"/>
            </w:tcBorders>
            <w:shd w:val="clear" w:color="auto" w:fill="auto"/>
            <w:noWrap/>
            <w:vAlign w:val="center"/>
            <w:hideMark/>
          </w:tcPr>
          <w:p w14:paraId="2551E1C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256" w:type="pct"/>
            <w:tcBorders>
              <w:top w:val="nil"/>
              <w:left w:val="nil"/>
              <w:bottom w:val="nil"/>
              <w:right w:val="single" w:sz="4" w:space="0" w:color="auto"/>
            </w:tcBorders>
            <w:shd w:val="clear" w:color="auto" w:fill="auto"/>
            <w:noWrap/>
            <w:vAlign w:val="center"/>
            <w:hideMark/>
          </w:tcPr>
          <w:p w14:paraId="514EEB7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r>
      <w:tr w:rsidR="004B0619" w:rsidRPr="00F91EA5" w14:paraId="4A73CA17" w14:textId="77777777" w:rsidTr="004B0619">
        <w:trPr>
          <w:trHeight w:val="315"/>
        </w:trPr>
        <w:tc>
          <w:tcPr>
            <w:tcW w:w="141" w:type="pct"/>
            <w:vMerge w:val="restart"/>
            <w:tcBorders>
              <w:top w:val="single" w:sz="4" w:space="0" w:color="auto"/>
              <w:left w:val="single" w:sz="4" w:space="0" w:color="auto"/>
              <w:bottom w:val="nil"/>
              <w:right w:val="single" w:sz="4" w:space="0" w:color="auto"/>
            </w:tcBorders>
            <w:shd w:val="clear" w:color="auto" w:fill="auto"/>
            <w:noWrap/>
            <w:textDirection w:val="btLr"/>
            <w:vAlign w:val="center"/>
            <w:hideMark/>
          </w:tcPr>
          <w:p w14:paraId="04E687EE" w14:textId="77777777" w:rsidR="00F91EA5" w:rsidRPr="00F91EA5" w:rsidRDefault="006F4500" w:rsidP="006F4500">
            <w:pPr>
              <w:spacing w:after="0" w:line="240" w:lineRule="auto"/>
              <w:jc w:val="center"/>
              <w:rPr>
                <w:rFonts w:ascii="Calibri" w:eastAsia="Times New Roman" w:hAnsi="Calibri" w:cs="Times New Roman"/>
                <w:color w:val="000000"/>
                <w:sz w:val="18"/>
                <w:szCs w:val="18"/>
                <w:lang w:eastAsia="pl-PL"/>
              </w:rPr>
            </w:pPr>
            <w:r>
              <w:rPr>
                <w:rFonts w:ascii="Calibri" w:eastAsia="Times New Roman" w:hAnsi="Calibri" w:cs="Times New Roman"/>
                <w:color w:val="000000"/>
                <w:sz w:val="18"/>
                <w:szCs w:val="18"/>
                <w:lang w:eastAsia="pl-PL"/>
              </w:rPr>
              <w:t xml:space="preserve">Data zakończenia </w:t>
            </w:r>
            <w:r w:rsidR="00695E62">
              <w:rPr>
                <w:rFonts w:ascii="Calibri" w:eastAsia="Times New Roman" w:hAnsi="Calibri" w:cs="Times New Roman"/>
                <w:color w:val="000000"/>
                <w:sz w:val="18"/>
                <w:szCs w:val="18"/>
                <w:lang w:eastAsia="pl-PL"/>
              </w:rPr>
              <w:t>p</w:t>
            </w:r>
            <w:r>
              <w:rPr>
                <w:rFonts w:ascii="Calibri" w:eastAsia="Times New Roman" w:hAnsi="Calibri" w:cs="Times New Roman"/>
                <w:color w:val="000000"/>
                <w:sz w:val="18"/>
                <w:szCs w:val="18"/>
                <w:lang w:eastAsia="pl-PL"/>
              </w:rPr>
              <w:t>r</w:t>
            </w:r>
            <w:r w:rsidR="00F91EA5" w:rsidRPr="00F91EA5">
              <w:rPr>
                <w:rFonts w:ascii="Calibri" w:eastAsia="Times New Roman" w:hAnsi="Calibri" w:cs="Times New Roman"/>
                <w:color w:val="000000"/>
                <w:sz w:val="18"/>
                <w:szCs w:val="18"/>
                <w:lang w:eastAsia="pl-PL"/>
              </w:rPr>
              <w:t>ojektu została oznaczone symbolem "Z"</w:t>
            </w:r>
          </w:p>
        </w:tc>
        <w:tc>
          <w:tcPr>
            <w:tcW w:w="241" w:type="pct"/>
            <w:tcBorders>
              <w:top w:val="single" w:sz="4" w:space="0" w:color="auto"/>
              <w:left w:val="nil"/>
              <w:bottom w:val="single" w:sz="4" w:space="0" w:color="auto"/>
              <w:right w:val="single" w:sz="4" w:space="0" w:color="auto"/>
            </w:tcBorders>
            <w:shd w:val="clear" w:color="auto" w:fill="auto"/>
            <w:noWrap/>
            <w:vAlign w:val="center"/>
            <w:hideMark/>
          </w:tcPr>
          <w:p w14:paraId="1AF9753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2016</w:t>
            </w:r>
          </w:p>
        </w:tc>
        <w:tc>
          <w:tcPr>
            <w:tcW w:w="163" w:type="pct"/>
            <w:tcBorders>
              <w:top w:val="single" w:sz="4" w:space="0" w:color="auto"/>
              <w:left w:val="nil"/>
              <w:bottom w:val="single" w:sz="4" w:space="0" w:color="auto"/>
              <w:right w:val="single" w:sz="4" w:space="0" w:color="auto"/>
            </w:tcBorders>
            <w:shd w:val="clear" w:color="auto" w:fill="auto"/>
            <w:noWrap/>
            <w:vAlign w:val="center"/>
            <w:hideMark/>
          </w:tcPr>
          <w:p w14:paraId="6F12FBA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135" w:type="pct"/>
            <w:tcBorders>
              <w:top w:val="single" w:sz="4" w:space="0" w:color="auto"/>
              <w:left w:val="nil"/>
              <w:bottom w:val="single" w:sz="4" w:space="0" w:color="auto"/>
              <w:right w:val="single" w:sz="4" w:space="0" w:color="auto"/>
            </w:tcBorders>
            <w:shd w:val="clear" w:color="auto" w:fill="auto"/>
            <w:noWrap/>
            <w:vAlign w:val="center"/>
            <w:hideMark/>
          </w:tcPr>
          <w:p w14:paraId="464CF76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92" w:type="pct"/>
            <w:tcBorders>
              <w:top w:val="single" w:sz="8" w:space="0" w:color="auto"/>
              <w:left w:val="single" w:sz="8" w:space="0" w:color="auto"/>
              <w:bottom w:val="single" w:sz="8" w:space="0" w:color="auto"/>
              <w:right w:val="nil"/>
            </w:tcBorders>
            <w:shd w:val="clear" w:color="000000" w:fill="FFD966"/>
            <w:noWrap/>
            <w:vAlign w:val="center"/>
            <w:hideMark/>
          </w:tcPr>
          <w:p w14:paraId="11BB299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927" w:type="pct"/>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5438630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pełne kw.</w:t>
            </w:r>
          </w:p>
        </w:tc>
        <w:tc>
          <w:tcPr>
            <w:tcW w:w="164"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123BA1B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PK1</w:t>
            </w:r>
          </w:p>
        </w:tc>
        <w:tc>
          <w:tcPr>
            <w:tcW w:w="2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8B13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single" w:sz="4" w:space="0" w:color="auto"/>
              <w:left w:val="nil"/>
              <w:bottom w:val="single" w:sz="4" w:space="0" w:color="auto"/>
              <w:right w:val="single" w:sz="4" w:space="0" w:color="auto"/>
            </w:tcBorders>
            <w:shd w:val="clear" w:color="auto" w:fill="auto"/>
            <w:noWrap/>
            <w:vAlign w:val="center"/>
            <w:hideMark/>
          </w:tcPr>
          <w:p w14:paraId="0C7377D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single" w:sz="4" w:space="0" w:color="auto"/>
              <w:left w:val="nil"/>
              <w:bottom w:val="single" w:sz="4" w:space="0" w:color="auto"/>
              <w:right w:val="single" w:sz="4" w:space="0" w:color="auto"/>
            </w:tcBorders>
            <w:shd w:val="clear" w:color="auto" w:fill="auto"/>
            <w:noWrap/>
            <w:vAlign w:val="center"/>
            <w:hideMark/>
          </w:tcPr>
          <w:p w14:paraId="44C9BD1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single" w:sz="4" w:space="0" w:color="auto"/>
              <w:left w:val="nil"/>
              <w:bottom w:val="single" w:sz="4" w:space="0" w:color="auto"/>
              <w:right w:val="single" w:sz="4" w:space="0" w:color="auto"/>
            </w:tcBorders>
            <w:shd w:val="clear" w:color="auto" w:fill="auto"/>
            <w:noWrap/>
            <w:vAlign w:val="center"/>
            <w:hideMark/>
          </w:tcPr>
          <w:p w14:paraId="0A68CFF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single" w:sz="4" w:space="0" w:color="auto"/>
              <w:left w:val="nil"/>
              <w:bottom w:val="single" w:sz="4" w:space="0" w:color="auto"/>
              <w:right w:val="single" w:sz="4" w:space="0" w:color="auto"/>
            </w:tcBorders>
            <w:shd w:val="clear" w:color="auto" w:fill="auto"/>
            <w:noWrap/>
            <w:vAlign w:val="center"/>
            <w:hideMark/>
          </w:tcPr>
          <w:p w14:paraId="71FFD73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single" w:sz="4" w:space="0" w:color="auto"/>
              <w:left w:val="nil"/>
              <w:bottom w:val="single" w:sz="4" w:space="0" w:color="auto"/>
              <w:right w:val="single" w:sz="4" w:space="0" w:color="auto"/>
            </w:tcBorders>
            <w:shd w:val="clear" w:color="auto" w:fill="auto"/>
            <w:noWrap/>
            <w:vAlign w:val="center"/>
            <w:hideMark/>
          </w:tcPr>
          <w:p w14:paraId="7EEFCBD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single" w:sz="4" w:space="0" w:color="auto"/>
              <w:left w:val="nil"/>
              <w:bottom w:val="single" w:sz="4" w:space="0" w:color="auto"/>
              <w:right w:val="single" w:sz="4" w:space="0" w:color="auto"/>
            </w:tcBorders>
            <w:shd w:val="clear" w:color="auto" w:fill="auto"/>
            <w:noWrap/>
            <w:vAlign w:val="center"/>
            <w:hideMark/>
          </w:tcPr>
          <w:p w14:paraId="506CE5B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single" w:sz="4" w:space="0" w:color="auto"/>
              <w:left w:val="nil"/>
              <w:bottom w:val="single" w:sz="4" w:space="0" w:color="auto"/>
              <w:right w:val="single" w:sz="4" w:space="0" w:color="auto"/>
            </w:tcBorders>
            <w:shd w:val="clear" w:color="auto" w:fill="auto"/>
            <w:noWrap/>
            <w:vAlign w:val="center"/>
            <w:hideMark/>
          </w:tcPr>
          <w:p w14:paraId="7CB607E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single" w:sz="4" w:space="0" w:color="auto"/>
              <w:left w:val="nil"/>
              <w:bottom w:val="single" w:sz="4" w:space="0" w:color="auto"/>
              <w:right w:val="single" w:sz="4" w:space="0" w:color="auto"/>
            </w:tcBorders>
            <w:shd w:val="clear" w:color="auto" w:fill="auto"/>
            <w:noWrap/>
            <w:vAlign w:val="center"/>
            <w:hideMark/>
          </w:tcPr>
          <w:p w14:paraId="6E5B1CD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single" w:sz="4" w:space="0" w:color="auto"/>
              <w:left w:val="nil"/>
              <w:bottom w:val="single" w:sz="4" w:space="0" w:color="auto"/>
              <w:right w:val="single" w:sz="4" w:space="0" w:color="auto"/>
            </w:tcBorders>
            <w:shd w:val="clear" w:color="auto" w:fill="auto"/>
            <w:noWrap/>
            <w:vAlign w:val="center"/>
            <w:hideMark/>
          </w:tcPr>
          <w:p w14:paraId="386F173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single" w:sz="4" w:space="0" w:color="auto"/>
              <w:left w:val="nil"/>
              <w:bottom w:val="single" w:sz="4" w:space="0" w:color="auto"/>
              <w:right w:val="single" w:sz="4" w:space="0" w:color="auto"/>
            </w:tcBorders>
            <w:shd w:val="clear" w:color="auto" w:fill="auto"/>
            <w:noWrap/>
            <w:vAlign w:val="center"/>
            <w:hideMark/>
          </w:tcPr>
          <w:p w14:paraId="18DB479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single" w:sz="4" w:space="0" w:color="auto"/>
              <w:left w:val="nil"/>
              <w:bottom w:val="single" w:sz="4" w:space="0" w:color="auto"/>
              <w:right w:val="single" w:sz="4" w:space="0" w:color="auto"/>
            </w:tcBorders>
            <w:shd w:val="clear" w:color="auto" w:fill="auto"/>
            <w:noWrap/>
            <w:vAlign w:val="center"/>
            <w:hideMark/>
          </w:tcPr>
          <w:p w14:paraId="2F5744A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single" w:sz="4" w:space="0" w:color="auto"/>
              <w:left w:val="nil"/>
              <w:bottom w:val="single" w:sz="4" w:space="0" w:color="auto"/>
              <w:right w:val="single" w:sz="4" w:space="0" w:color="auto"/>
            </w:tcBorders>
            <w:shd w:val="clear" w:color="auto" w:fill="auto"/>
            <w:noWrap/>
            <w:vAlign w:val="center"/>
            <w:hideMark/>
          </w:tcPr>
          <w:p w14:paraId="41F2773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single" w:sz="4" w:space="0" w:color="auto"/>
              <w:left w:val="nil"/>
              <w:bottom w:val="single" w:sz="4" w:space="0" w:color="auto"/>
              <w:right w:val="single" w:sz="4" w:space="0" w:color="auto"/>
            </w:tcBorders>
            <w:shd w:val="clear" w:color="auto" w:fill="auto"/>
            <w:noWrap/>
            <w:vAlign w:val="center"/>
            <w:hideMark/>
          </w:tcPr>
          <w:p w14:paraId="0DD5499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F91EA5" w:rsidRPr="00F91EA5" w14:paraId="552251F1"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571CB7B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C0956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2017</w:t>
            </w:r>
          </w:p>
        </w:tc>
        <w:tc>
          <w:tcPr>
            <w:tcW w:w="16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30C44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135" w:type="pct"/>
            <w:tcBorders>
              <w:top w:val="nil"/>
              <w:left w:val="nil"/>
              <w:bottom w:val="single" w:sz="4" w:space="0" w:color="auto"/>
              <w:right w:val="single" w:sz="4" w:space="0" w:color="auto"/>
            </w:tcBorders>
            <w:shd w:val="clear" w:color="auto" w:fill="auto"/>
            <w:noWrap/>
            <w:vAlign w:val="center"/>
            <w:hideMark/>
          </w:tcPr>
          <w:p w14:paraId="7FE57C5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92" w:type="pct"/>
            <w:tcBorders>
              <w:top w:val="nil"/>
              <w:left w:val="nil"/>
              <w:bottom w:val="single" w:sz="4" w:space="0" w:color="auto"/>
              <w:right w:val="nil"/>
            </w:tcBorders>
            <w:shd w:val="clear" w:color="auto" w:fill="auto"/>
            <w:noWrap/>
            <w:vAlign w:val="center"/>
            <w:hideMark/>
          </w:tcPr>
          <w:p w14:paraId="21DF7B6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single" w:sz="8" w:space="0" w:color="auto"/>
              <w:bottom w:val="single" w:sz="8" w:space="0" w:color="auto"/>
              <w:right w:val="nil"/>
            </w:tcBorders>
            <w:shd w:val="clear" w:color="000000" w:fill="FFD966"/>
            <w:noWrap/>
            <w:vAlign w:val="center"/>
            <w:hideMark/>
          </w:tcPr>
          <w:p w14:paraId="158D229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764" w:type="pct"/>
            <w:gridSpan w:val="4"/>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6273BE7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164" w:type="pct"/>
            <w:vMerge/>
            <w:tcBorders>
              <w:top w:val="single" w:sz="8" w:space="0" w:color="auto"/>
              <w:left w:val="single" w:sz="8" w:space="0" w:color="auto"/>
              <w:bottom w:val="single" w:sz="8" w:space="0" w:color="000000"/>
              <w:right w:val="single" w:sz="8" w:space="0" w:color="auto"/>
            </w:tcBorders>
            <w:vAlign w:val="center"/>
            <w:hideMark/>
          </w:tcPr>
          <w:p w14:paraId="0D5F828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single" w:sz="4" w:space="0" w:color="auto"/>
              <w:bottom w:val="single" w:sz="4" w:space="0" w:color="auto"/>
              <w:right w:val="single" w:sz="4" w:space="0" w:color="auto"/>
            </w:tcBorders>
            <w:shd w:val="clear" w:color="auto" w:fill="auto"/>
            <w:noWrap/>
            <w:vAlign w:val="center"/>
            <w:hideMark/>
          </w:tcPr>
          <w:p w14:paraId="241F229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nil"/>
              <w:right w:val="single" w:sz="4" w:space="0" w:color="auto"/>
            </w:tcBorders>
            <w:shd w:val="clear" w:color="auto" w:fill="auto"/>
            <w:noWrap/>
            <w:vAlign w:val="center"/>
            <w:hideMark/>
          </w:tcPr>
          <w:p w14:paraId="597F323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7FB5E0E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7F832E2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668F703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single" w:sz="4" w:space="0" w:color="auto"/>
            </w:tcBorders>
            <w:shd w:val="clear" w:color="auto" w:fill="auto"/>
            <w:noWrap/>
            <w:vAlign w:val="center"/>
            <w:hideMark/>
          </w:tcPr>
          <w:p w14:paraId="27D05E7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7FC50AC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453BE87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2652B5B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4E10F63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7BC21DD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610022C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5D437D1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0123CAA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2FAF0E66"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20AE6C43"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5E7BFFE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56146E1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68D1801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92" w:type="pct"/>
            <w:tcBorders>
              <w:top w:val="nil"/>
              <w:left w:val="nil"/>
              <w:bottom w:val="single" w:sz="4" w:space="0" w:color="auto"/>
              <w:right w:val="single" w:sz="4" w:space="0" w:color="auto"/>
            </w:tcBorders>
            <w:shd w:val="clear" w:color="auto" w:fill="auto"/>
            <w:noWrap/>
            <w:vAlign w:val="center"/>
            <w:hideMark/>
          </w:tcPr>
          <w:p w14:paraId="482CC51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nil"/>
            </w:tcBorders>
            <w:shd w:val="clear" w:color="auto" w:fill="auto"/>
            <w:noWrap/>
            <w:vAlign w:val="center"/>
            <w:hideMark/>
          </w:tcPr>
          <w:p w14:paraId="78927E3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single" w:sz="8" w:space="0" w:color="auto"/>
              <w:bottom w:val="single" w:sz="8" w:space="0" w:color="auto"/>
              <w:right w:val="nil"/>
            </w:tcBorders>
            <w:shd w:val="clear" w:color="000000" w:fill="FFD966"/>
            <w:noWrap/>
            <w:vAlign w:val="center"/>
            <w:hideMark/>
          </w:tcPr>
          <w:p w14:paraId="2700E2E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974" w:type="pct"/>
            <w:gridSpan w:val="5"/>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680E0A3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161"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7DABC13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PK2</w:t>
            </w:r>
          </w:p>
        </w:tc>
        <w:tc>
          <w:tcPr>
            <w:tcW w:w="231" w:type="pct"/>
            <w:tcBorders>
              <w:top w:val="nil"/>
              <w:left w:val="nil"/>
              <w:bottom w:val="single" w:sz="4" w:space="0" w:color="auto"/>
              <w:right w:val="single" w:sz="4" w:space="0" w:color="auto"/>
            </w:tcBorders>
            <w:shd w:val="clear" w:color="auto" w:fill="auto"/>
            <w:noWrap/>
            <w:vAlign w:val="center"/>
            <w:hideMark/>
          </w:tcPr>
          <w:p w14:paraId="411F586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6A8E6A8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7499054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single" w:sz="4" w:space="0" w:color="auto"/>
            </w:tcBorders>
            <w:shd w:val="clear" w:color="auto" w:fill="auto"/>
            <w:noWrap/>
            <w:vAlign w:val="center"/>
            <w:hideMark/>
          </w:tcPr>
          <w:p w14:paraId="2D6D090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4B012CD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0721E3E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3A31372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0D1D1D3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30F6CF9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0786194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3E83F78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67BBEE3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F91EA5" w:rsidRPr="00F91EA5" w14:paraId="7CA79311"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69C82509"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3E41BD2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7B01ACA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0A493A5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192" w:type="pct"/>
            <w:tcBorders>
              <w:top w:val="nil"/>
              <w:left w:val="nil"/>
              <w:bottom w:val="single" w:sz="4" w:space="0" w:color="auto"/>
              <w:right w:val="single" w:sz="4" w:space="0" w:color="auto"/>
            </w:tcBorders>
            <w:shd w:val="clear" w:color="auto" w:fill="auto"/>
            <w:noWrap/>
            <w:vAlign w:val="center"/>
            <w:hideMark/>
          </w:tcPr>
          <w:p w14:paraId="364FF3F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344E6AA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nil"/>
            </w:tcBorders>
            <w:shd w:val="clear" w:color="auto" w:fill="auto"/>
            <w:noWrap/>
            <w:vAlign w:val="center"/>
            <w:hideMark/>
          </w:tcPr>
          <w:p w14:paraId="3F5F279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single" w:sz="8" w:space="0" w:color="auto"/>
              <w:bottom w:val="single" w:sz="8" w:space="0" w:color="auto"/>
              <w:right w:val="nil"/>
            </w:tcBorders>
            <w:shd w:val="clear" w:color="000000" w:fill="FFD966"/>
            <w:noWrap/>
            <w:vAlign w:val="center"/>
            <w:hideMark/>
          </w:tcPr>
          <w:p w14:paraId="407DD2C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810" w:type="pct"/>
            <w:gridSpan w:val="4"/>
            <w:tcBorders>
              <w:top w:val="single" w:sz="8" w:space="0" w:color="auto"/>
              <w:left w:val="single" w:sz="8" w:space="0" w:color="auto"/>
              <w:bottom w:val="single" w:sz="8" w:space="0" w:color="auto"/>
              <w:right w:val="single" w:sz="8" w:space="0" w:color="000000"/>
            </w:tcBorders>
            <w:shd w:val="clear" w:color="000000" w:fill="DDEBF7"/>
            <w:noWrap/>
            <w:vAlign w:val="center"/>
            <w:hideMark/>
          </w:tcPr>
          <w:p w14:paraId="360BBB6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161" w:type="pct"/>
            <w:vMerge/>
            <w:tcBorders>
              <w:top w:val="single" w:sz="8" w:space="0" w:color="auto"/>
              <w:left w:val="single" w:sz="8" w:space="0" w:color="auto"/>
              <w:bottom w:val="single" w:sz="8" w:space="0" w:color="000000"/>
              <w:right w:val="single" w:sz="8" w:space="0" w:color="auto"/>
            </w:tcBorders>
            <w:vAlign w:val="center"/>
            <w:hideMark/>
          </w:tcPr>
          <w:p w14:paraId="7B20AD6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2FA99D4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nil"/>
              <w:right w:val="single" w:sz="4" w:space="0" w:color="auto"/>
            </w:tcBorders>
            <w:shd w:val="clear" w:color="auto" w:fill="auto"/>
            <w:noWrap/>
            <w:vAlign w:val="center"/>
            <w:hideMark/>
          </w:tcPr>
          <w:p w14:paraId="1903FB5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48CF3D0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single" w:sz="4" w:space="0" w:color="auto"/>
            </w:tcBorders>
            <w:shd w:val="clear" w:color="auto" w:fill="auto"/>
            <w:noWrap/>
            <w:vAlign w:val="center"/>
            <w:hideMark/>
          </w:tcPr>
          <w:p w14:paraId="51654DB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366388A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237F1FD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5EF5C13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15023EB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122C9CE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548BA95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0CEBAE7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4890F8D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F91EA5" w:rsidRPr="00F91EA5" w14:paraId="21C93B86"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43C1E524"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00807A9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5BEA89A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4FB0A7D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92" w:type="pct"/>
            <w:tcBorders>
              <w:top w:val="nil"/>
              <w:left w:val="nil"/>
              <w:bottom w:val="single" w:sz="4" w:space="0" w:color="auto"/>
              <w:right w:val="single" w:sz="4" w:space="0" w:color="auto"/>
            </w:tcBorders>
            <w:shd w:val="clear" w:color="auto" w:fill="auto"/>
            <w:noWrap/>
            <w:vAlign w:val="center"/>
            <w:hideMark/>
          </w:tcPr>
          <w:p w14:paraId="47248B7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60067D2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3FC8B8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3A826B2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single" w:sz="8" w:space="0" w:color="auto"/>
              <w:bottom w:val="single" w:sz="8" w:space="0" w:color="auto"/>
              <w:right w:val="single" w:sz="8" w:space="0" w:color="auto"/>
            </w:tcBorders>
            <w:shd w:val="clear" w:color="000000" w:fill="FFD966"/>
            <w:noWrap/>
            <w:vAlign w:val="center"/>
            <w:hideMark/>
          </w:tcPr>
          <w:p w14:paraId="3855833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982" w:type="pct"/>
            <w:gridSpan w:val="5"/>
            <w:tcBorders>
              <w:top w:val="single" w:sz="8" w:space="0" w:color="auto"/>
              <w:left w:val="nil"/>
              <w:bottom w:val="single" w:sz="8" w:space="0" w:color="auto"/>
              <w:right w:val="single" w:sz="8" w:space="0" w:color="000000"/>
            </w:tcBorders>
            <w:shd w:val="clear" w:color="000000" w:fill="DDEBF7"/>
            <w:noWrap/>
            <w:vAlign w:val="center"/>
            <w:hideMark/>
          </w:tcPr>
          <w:p w14:paraId="4397E33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17"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34F3C59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PK3</w:t>
            </w:r>
          </w:p>
        </w:tc>
        <w:tc>
          <w:tcPr>
            <w:tcW w:w="219" w:type="pct"/>
            <w:tcBorders>
              <w:top w:val="nil"/>
              <w:left w:val="nil"/>
              <w:bottom w:val="single" w:sz="4" w:space="0" w:color="auto"/>
              <w:right w:val="single" w:sz="4" w:space="0" w:color="auto"/>
            </w:tcBorders>
            <w:shd w:val="clear" w:color="auto" w:fill="auto"/>
            <w:noWrap/>
            <w:vAlign w:val="center"/>
            <w:hideMark/>
          </w:tcPr>
          <w:p w14:paraId="06EEFB5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single" w:sz="4" w:space="0" w:color="auto"/>
            </w:tcBorders>
            <w:shd w:val="clear" w:color="auto" w:fill="auto"/>
            <w:noWrap/>
            <w:vAlign w:val="center"/>
            <w:hideMark/>
          </w:tcPr>
          <w:p w14:paraId="192CB37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62EC951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291FB50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407066B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33217BE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269A5B2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0AA8B18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04AF5C4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5673567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F91EA5" w:rsidRPr="00F91EA5" w14:paraId="38B97B08"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FFD35CF"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0060D8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2018</w:t>
            </w:r>
          </w:p>
        </w:tc>
        <w:tc>
          <w:tcPr>
            <w:tcW w:w="16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341F14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135" w:type="pct"/>
            <w:tcBorders>
              <w:top w:val="nil"/>
              <w:left w:val="nil"/>
              <w:bottom w:val="single" w:sz="4" w:space="0" w:color="auto"/>
              <w:right w:val="single" w:sz="4" w:space="0" w:color="auto"/>
            </w:tcBorders>
            <w:shd w:val="clear" w:color="auto" w:fill="auto"/>
            <w:noWrap/>
            <w:vAlign w:val="center"/>
            <w:hideMark/>
          </w:tcPr>
          <w:p w14:paraId="03D0EBC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92" w:type="pct"/>
            <w:tcBorders>
              <w:top w:val="nil"/>
              <w:left w:val="nil"/>
              <w:bottom w:val="single" w:sz="4" w:space="0" w:color="auto"/>
              <w:right w:val="single" w:sz="4" w:space="0" w:color="auto"/>
            </w:tcBorders>
            <w:shd w:val="clear" w:color="auto" w:fill="auto"/>
            <w:noWrap/>
            <w:vAlign w:val="center"/>
            <w:hideMark/>
          </w:tcPr>
          <w:p w14:paraId="00F3299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B8F1A9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BFCB89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7941C5F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nil"/>
            </w:tcBorders>
            <w:shd w:val="clear" w:color="auto" w:fill="auto"/>
            <w:noWrap/>
            <w:vAlign w:val="center"/>
            <w:hideMark/>
          </w:tcPr>
          <w:p w14:paraId="6B538B4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single" w:sz="8" w:space="0" w:color="auto"/>
              <w:bottom w:val="single" w:sz="8" w:space="0" w:color="auto"/>
              <w:right w:val="single" w:sz="8" w:space="0" w:color="auto"/>
            </w:tcBorders>
            <w:shd w:val="clear" w:color="000000" w:fill="FFD966"/>
            <w:noWrap/>
            <w:vAlign w:val="center"/>
            <w:hideMark/>
          </w:tcPr>
          <w:p w14:paraId="7F12E10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765" w:type="pct"/>
            <w:gridSpan w:val="4"/>
            <w:tcBorders>
              <w:top w:val="single" w:sz="8" w:space="0" w:color="auto"/>
              <w:left w:val="nil"/>
              <w:bottom w:val="single" w:sz="8" w:space="0" w:color="auto"/>
              <w:right w:val="single" w:sz="8" w:space="0" w:color="000000"/>
            </w:tcBorders>
            <w:shd w:val="clear" w:color="000000" w:fill="DDEBF7"/>
            <w:noWrap/>
            <w:vAlign w:val="center"/>
            <w:hideMark/>
          </w:tcPr>
          <w:p w14:paraId="1250D43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17" w:type="pct"/>
            <w:vMerge/>
            <w:tcBorders>
              <w:top w:val="single" w:sz="8" w:space="0" w:color="auto"/>
              <w:left w:val="single" w:sz="8" w:space="0" w:color="auto"/>
              <w:bottom w:val="single" w:sz="8" w:space="0" w:color="000000"/>
              <w:right w:val="single" w:sz="8" w:space="0" w:color="auto"/>
            </w:tcBorders>
            <w:vAlign w:val="center"/>
            <w:hideMark/>
          </w:tcPr>
          <w:p w14:paraId="41E92A4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2906B9E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nil"/>
              <w:right w:val="single" w:sz="4" w:space="0" w:color="auto"/>
            </w:tcBorders>
            <w:shd w:val="clear" w:color="auto" w:fill="auto"/>
            <w:noWrap/>
            <w:vAlign w:val="center"/>
            <w:hideMark/>
          </w:tcPr>
          <w:p w14:paraId="0216DF4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427FC8F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3B4E358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42676B0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1482E61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7CC17FF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26579D8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0A43C3E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64C01A2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24B80607"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EB1A258"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3FADEBE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0E3FBFE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3EB1E99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92" w:type="pct"/>
            <w:tcBorders>
              <w:top w:val="nil"/>
              <w:left w:val="nil"/>
              <w:bottom w:val="single" w:sz="4" w:space="0" w:color="auto"/>
              <w:right w:val="single" w:sz="4" w:space="0" w:color="auto"/>
            </w:tcBorders>
            <w:shd w:val="clear" w:color="auto" w:fill="auto"/>
            <w:noWrap/>
            <w:vAlign w:val="center"/>
            <w:hideMark/>
          </w:tcPr>
          <w:p w14:paraId="4A5B3C8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292E6F8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57A198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6832882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759DB22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nil"/>
            </w:tcBorders>
            <w:shd w:val="clear" w:color="auto" w:fill="auto"/>
            <w:noWrap/>
            <w:vAlign w:val="center"/>
            <w:hideMark/>
          </w:tcPr>
          <w:p w14:paraId="3DC883A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single" w:sz="8" w:space="0" w:color="auto"/>
              <w:bottom w:val="single" w:sz="8" w:space="0" w:color="auto"/>
              <w:right w:val="single" w:sz="8" w:space="0" w:color="auto"/>
            </w:tcBorders>
            <w:shd w:val="clear" w:color="000000" w:fill="FFD966"/>
            <w:noWrap/>
            <w:vAlign w:val="center"/>
            <w:hideMark/>
          </w:tcPr>
          <w:p w14:paraId="506F25F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1037" w:type="pct"/>
            <w:gridSpan w:val="5"/>
            <w:tcBorders>
              <w:top w:val="single" w:sz="8" w:space="0" w:color="auto"/>
              <w:left w:val="nil"/>
              <w:bottom w:val="single" w:sz="8" w:space="0" w:color="auto"/>
              <w:right w:val="single" w:sz="8" w:space="0" w:color="000000"/>
            </w:tcBorders>
            <w:shd w:val="clear" w:color="000000" w:fill="DDEBF7"/>
            <w:noWrap/>
            <w:vAlign w:val="center"/>
            <w:hideMark/>
          </w:tcPr>
          <w:p w14:paraId="5311149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08"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515052E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PK4</w:t>
            </w:r>
          </w:p>
        </w:tc>
        <w:tc>
          <w:tcPr>
            <w:tcW w:w="227" w:type="pct"/>
            <w:tcBorders>
              <w:top w:val="nil"/>
              <w:left w:val="nil"/>
              <w:bottom w:val="single" w:sz="4" w:space="0" w:color="auto"/>
              <w:right w:val="single" w:sz="4" w:space="0" w:color="auto"/>
            </w:tcBorders>
            <w:shd w:val="clear" w:color="auto" w:fill="auto"/>
            <w:noWrap/>
            <w:vAlign w:val="center"/>
            <w:hideMark/>
          </w:tcPr>
          <w:p w14:paraId="1189448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5A16DC5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3A10B62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2E28ABE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69572CB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505BF92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7371D9E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71C16E7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0E9D06B0"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42CC0DF0"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293F906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0693553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5D39401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192" w:type="pct"/>
            <w:tcBorders>
              <w:top w:val="nil"/>
              <w:left w:val="nil"/>
              <w:bottom w:val="single" w:sz="4" w:space="0" w:color="auto"/>
              <w:right w:val="single" w:sz="4" w:space="0" w:color="auto"/>
            </w:tcBorders>
            <w:shd w:val="clear" w:color="auto" w:fill="auto"/>
            <w:noWrap/>
            <w:vAlign w:val="center"/>
            <w:hideMark/>
          </w:tcPr>
          <w:p w14:paraId="785C06F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D8451C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5842188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7AB4002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6675F35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560431A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nil"/>
            </w:tcBorders>
            <w:shd w:val="clear" w:color="auto" w:fill="auto"/>
            <w:noWrap/>
            <w:vAlign w:val="center"/>
            <w:hideMark/>
          </w:tcPr>
          <w:p w14:paraId="79F2D67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single" w:sz="8" w:space="0" w:color="auto"/>
              <w:bottom w:val="single" w:sz="8" w:space="0" w:color="auto"/>
              <w:right w:val="single" w:sz="8" w:space="0" w:color="auto"/>
            </w:tcBorders>
            <w:shd w:val="clear" w:color="000000" w:fill="FFD966"/>
            <w:noWrap/>
            <w:vAlign w:val="center"/>
            <w:hideMark/>
          </w:tcPr>
          <w:p w14:paraId="7419C56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828" w:type="pct"/>
            <w:gridSpan w:val="4"/>
            <w:tcBorders>
              <w:top w:val="single" w:sz="8" w:space="0" w:color="auto"/>
              <w:left w:val="nil"/>
              <w:bottom w:val="single" w:sz="8" w:space="0" w:color="auto"/>
              <w:right w:val="single" w:sz="8" w:space="0" w:color="000000"/>
            </w:tcBorders>
            <w:shd w:val="clear" w:color="000000" w:fill="DDEBF7"/>
            <w:noWrap/>
            <w:vAlign w:val="center"/>
            <w:hideMark/>
          </w:tcPr>
          <w:p w14:paraId="1BB5FEB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08" w:type="pct"/>
            <w:vMerge/>
            <w:tcBorders>
              <w:top w:val="single" w:sz="8" w:space="0" w:color="auto"/>
              <w:left w:val="single" w:sz="8" w:space="0" w:color="auto"/>
              <w:bottom w:val="single" w:sz="8" w:space="0" w:color="000000"/>
              <w:right w:val="single" w:sz="8" w:space="0" w:color="auto"/>
            </w:tcBorders>
            <w:vAlign w:val="center"/>
            <w:hideMark/>
          </w:tcPr>
          <w:p w14:paraId="2FF9A2A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single" w:sz="4" w:space="0" w:color="auto"/>
            </w:tcBorders>
            <w:shd w:val="clear" w:color="auto" w:fill="auto"/>
            <w:noWrap/>
            <w:vAlign w:val="center"/>
            <w:hideMark/>
          </w:tcPr>
          <w:p w14:paraId="16E190E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nil"/>
              <w:right w:val="single" w:sz="4" w:space="0" w:color="auto"/>
            </w:tcBorders>
            <w:shd w:val="clear" w:color="auto" w:fill="auto"/>
            <w:noWrap/>
            <w:vAlign w:val="center"/>
            <w:hideMark/>
          </w:tcPr>
          <w:p w14:paraId="668186A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121865A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4CFF8F9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0334F70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21F60A4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76F5493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3B06CAC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66125F71"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91646BC"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26A4680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0C36895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233F911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92" w:type="pct"/>
            <w:tcBorders>
              <w:top w:val="nil"/>
              <w:left w:val="nil"/>
              <w:bottom w:val="single" w:sz="4" w:space="0" w:color="auto"/>
              <w:right w:val="single" w:sz="4" w:space="0" w:color="auto"/>
            </w:tcBorders>
            <w:shd w:val="clear" w:color="auto" w:fill="auto"/>
            <w:noWrap/>
            <w:vAlign w:val="center"/>
            <w:hideMark/>
          </w:tcPr>
          <w:p w14:paraId="58AD176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368EA8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6AF8D69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674C36A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71D913C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2FD9CB0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514FD6C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nil"/>
            </w:tcBorders>
            <w:shd w:val="clear" w:color="auto" w:fill="auto"/>
            <w:noWrap/>
            <w:vAlign w:val="center"/>
            <w:hideMark/>
          </w:tcPr>
          <w:p w14:paraId="7EEFE32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single" w:sz="8" w:space="0" w:color="auto"/>
              <w:bottom w:val="single" w:sz="8" w:space="0" w:color="auto"/>
              <w:right w:val="single" w:sz="8" w:space="0" w:color="auto"/>
            </w:tcBorders>
            <w:shd w:val="clear" w:color="000000" w:fill="FFD966"/>
            <w:noWrap/>
            <w:vAlign w:val="center"/>
            <w:hideMark/>
          </w:tcPr>
          <w:p w14:paraId="53E9BB2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1102" w:type="pct"/>
            <w:gridSpan w:val="5"/>
            <w:tcBorders>
              <w:top w:val="single" w:sz="8" w:space="0" w:color="auto"/>
              <w:left w:val="nil"/>
              <w:bottom w:val="single" w:sz="8" w:space="0" w:color="auto"/>
              <w:right w:val="single" w:sz="8" w:space="0" w:color="000000"/>
            </w:tcBorders>
            <w:shd w:val="clear" w:color="000000" w:fill="DDEBF7"/>
            <w:noWrap/>
            <w:vAlign w:val="center"/>
            <w:hideMark/>
          </w:tcPr>
          <w:p w14:paraId="48BE011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18"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3C3BB59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PK5</w:t>
            </w:r>
          </w:p>
        </w:tc>
        <w:tc>
          <w:tcPr>
            <w:tcW w:w="164" w:type="pct"/>
            <w:tcBorders>
              <w:top w:val="nil"/>
              <w:left w:val="nil"/>
              <w:bottom w:val="single" w:sz="4" w:space="0" w:color="auto"/>
              <w:right w:val="single" w:sz="4" w:space="0" w:color="auto"/>
            </w:tcBorders>
            <w:shd w:val="clear" w:color="auto" w:fill="auto"/>
            <w:noWrap/>
            <w:vAlign w:val="center"/>
            <w:hideMark/>
          </w:tcPr>
          <w:p w14:paraId="59B2B94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single" w:sz="4" w:space="0" w:color="auto"/>
              <w:right w:val="single" w:sz="4" w:space="0" w:color="auto"/>
            </w:tcBorders>
            <w:shd w:val="clear" w:color="auto" w:fill="auto"/>
            <w:noWrap/>
            <w:vAlign w:val="center"/>
            <w:hideMark/>
          </w:tcPr>
          <w:p w14:paraId="387A949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51A3166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789E89E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751DA77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0DADF81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79662224"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69E465E3"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25AE9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2019</w:t>
            </w:r>
          </w:p>
        </w:tc>
        <w:tc>
          <w:tcPr>
            <w:tcW w:w="16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A8FEF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135" w:type="pct"/>
            <w:tcBorders>
              <w:top w:val="nil"/>
              <w:left w:val="nil"/>
              <w:bottom w:val="single" w:sz="4" w:space="0" w:color="auto"/>
              <w:right w:val="single" w:sz="4" w:space="0" w:color="auto"/>
            </w:tcBorders>
            <w:shd w:val="clear" w:color="auto" w:fill="auto"/>
            <w:noWrap/>
            <w:vAlign w:val="center"/>
            <w:hideMark/>
          </w:tcPr>
          <w:p w14:paraId="78498D6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92" w:type="pct"/>
            <w:tcBorders>
              <w:top w:val="nil"/>
              <w:left w:val="nil"/>
              <w:bottom w:val="single" w:sz="4" w:space="0" w:color="auto"/>
              <w:right w:val="single" w:sz="4" w:space="0" w:color="auto"/>
            </w:tcBorders>
            <w:shd w:val="clear" w:color="auto" w:fill="auto"/>
            <w:noWrap/>
            <w:vAlign w:val="center"/>
            <w:hideMark/>
          </w:tcPr>
          <w:p w14:paraId="38C2ECE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290657C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361E6D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0DE1FB3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316EFB2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09A57A9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2C5C6C3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70AF40E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nil"/>
            </w:tcBorders>
            <w:shd w:val="clear" w:color="auto" w:fill="auto"/>
            <w:noWrap/>
            <w:vAlign w:val="center"/>
            <w:hideMark/>
          </w:tcPr>
          <w:p w14:paraId="0E59EB7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single" w:sz="8" w:space="0" w:color="auto"/>
              <w:bottom w:val="single" w:sz="8" w:space="0" w:color="auto"/>
              <w:right w:val="single" w:sz="8" w:space="0" w:color="auto"/>
            </w:tcBorders>
            <w:shd w:val="clear" w:color="000000" w:fill="FFD966"/>
            <w:noWrap/>
            <w:vAlign w:val="center"/>
            <w:hideMark/>
          </w:tcPr>
          <w:p w14:paraId="2AAAC5F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871" w:type="pct"/>
            <w:gridSpan w:val="4"/>
            <w:tcBorders>
              <w:top w:val="single" w:sz="8" w:space="0" w:color="auto"/>
              <w:left w:val="nil"/>
              <w:bottom w:val="single" w:sz="8" w:space="0" w:color="auto"/>
              <w:right w:val="single" w:sz="8" w:space="0" w:color="000000"/>
            </w:tcBorders>
            <w:shd w:val="clear" w:color="000000" w:fill="DDEBF7"/>
            <w:noWrap/>
            <w:vAlign w:val="center"/>
            <w:hideMark/>
          </w:tcPr>
          <w:p w14:paraId="747A569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18" w:type="pct"/>
            <w:vMerge/>
            <w:tcBorders>
              <w:top w:val="single" w:sz="8" w:space="0" w:color="auto"/>
              <w:left w:val="single" w:sz="8" w:space="0" w:color="auto"/>
              <w:bottom w:val="single" w:sz="8" w:space="0" w:color="000000"/>
              <w:right w:val="single" w:sz="8" w:space="0" w:color="auto"/>
            </w:tcBorders>
            <w:vAlign w:val="center"/>
            <w:hideMark/>
          </w:tcPr>
          <w:p w14:paraId="1459F83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5A932EF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72" w:type="pct"/>
            <w:tcBorders>
              <w:top w:val="nil"/>
              <w:left w:val="nil"/>
              <w:bottom w:val="nil"/>
              <w:right w:val="single" w:sz="4" w:space="0" w:color="auto"/>
            </w:tcBorders>
            <w:shd w:val="clear" w:color="auto" w:fill="auto"/>
            <w:noWrap/>
            <w:vAlign w:val="center"/>
            <w:hideMark/>
          </w:tcPr>
          <w:p w14:paraId="5B7D984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7C48318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78A2439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0408EA3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650E873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6C13506E"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5E38C520"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42EF34D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6DCA07B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7A9811B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92" w:type="pct"/>
            <w:tcBorders>
              <w:top w:val="nil"/>
              <w:left w:val="nil"/>
              <w:bottom w:val="single" w:sz="4" w:space="0" w:color="auto"/>
              <w:right w:val="single" w:sz="4" w:space="0" w:color="auto"/>
            </w:tcBorders>
            <w:shd w:val="clear" w:color="auto" w:fill="auto"/>
            <w:noWrap/>
            <w:vAlign w:val="center"/>
            <w:hideMark/>
          </w:tcPr>
          <w:p w14:paraId="36EC5F8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251A04A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2324EF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0F0D409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0A72A98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6BDDA7D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317D6F4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3422ADD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single" w:sz="4" w:space="0" w:color="auto"/>
            </w:tcBorders>
            <w:shd w:val="clear" w:color="auto" w:fill="auto"/>
            <w:noWrap/>
            <w:vAlign w:val="center"/>
            <w:hideMark/>
          </w:tcPr>
          <w:p w14:paraId="3174E48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nil"/>
            </w:tcBorders>
            <w:shd w:val="clear" w:color="auto" w:fill="auto"/>
            <w:noWrap/>
            <w:vAlign w:val="center"/>
            <w:hideMark/>
          </w:tcPr>
          <w:p w14:paraId="6C7008C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single" w:sz="8" w:space="0" w:color="auto"/>
              <w:bottom w:val="single" w:sz="8" w:space="0" w:color="auto"/>
              <w:right w:val="single" w:sz="8" w:space="0" w:color="auto"/>
            </w:tcBorders>
            <w:shd w:val="clear" w:color="000000" w:fill="FFD966"/>
            <w:noWrap/>
            <w:vAlign w:val="center"/>
            <w:hideMark/>
          </w:tcPr>
          <w:p w14:paraId="210E80A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1036" w:type="pct"/>
            <w:gridSpan w:val="5"/>
            <w:tcBorders>
              <w:top w:val="single" w:sz="8" w:space="0" w:color="auto"/>
              <w:left w:val="nil"/>
              <w:bottom w:val="single" w:sz="8" w:space="0" w:color="auto"/>
              <w:right w:val="single" w:sz="8" w:space="0" w:color="000000"/>
            </w:tcBorders>
            <w:shd w:val="clear" w:color="000000" w:fill="DDEBF7"/>
            <w:noWrap/>
            <w:vAlign w:val="center"/>
            <w:hideMark/>
          </w:tcPr>
          <w:p w14:paraId="446B75B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72"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6990CE6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PK6</w:t>
            </w:r>
          </w:p>
        </w:tc>
        <w:tc>
          <w:tcPr>
            <w:tcW w:w="218" w:type="pct"/>
            <w:tcBorders>
              <w:top w:val="nil"/>
              <w:left w:val="nil"/>
              <w:bottom w:val="single" w:sz="4" w:space="0" w:color="auto"/>
              <w:right w:val="single" w:sz="4" w:space="0" w:color="auto"/>
            </w:tcBorders>
            <w:shd w:val="clear" w:color="auto" w:fill="auto"/>
            <w:noWrap/>
            <w:vAlign w:val="center"/>
            <w:hideMark/>
          </w:tcPr>
          <w:p w14:paraId="734AC06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15C3DC6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15EA281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5311C73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629091A8"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C017D8E"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203A722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7D39F32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3332B0E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192" w:type="pct"/>
            <w:tcBorders>
              <w:top w:val="nil"/>
              <w:left w:val="nil"/>
              <w:bottom w:val="single" w:sz="4" w:space="0" w:color="auto"/>
              <w:right w:val="single" w:sz="4" w:space="0" w:color="auto"/>
            </w:tcBorders>
            <w:shd w:val="clear" w:color="auto" w:fill="auto"/>
            <w:noWrap/>
            <w:vAlign w:val="center"/>
            <w:hideMark/>
          </w:tcPr>
          <w:p w14:paraId="3AB8961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5663790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4125E41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65AD3B0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41BF27A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5D60376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4F399A0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6FD68F7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single" w:sz="4" w:space="0" w:color="auto"/>
            </w:tcBorders>
            <w:shd w:val="clear" w:color="auto" w:fill="auto"/>
            <w:noWrap/>
            <w:vAlign w:val="center"/>
            <w:hideMark/>
          </w:tcPr>
          <w:p w14:paraId="154B171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7CC2544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nil"/>
            </w:tcBorders>
            <w:shd w:val="clear" w:color="auto" w:fill="auto"/>
            <w:noWrap/>
            <w:vAlign w:val="center"/>
            <w:hideMark/>
          </w:tcPr>
          <w:p w14:paraId="4628101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single" w:sz="8" w:space="0" w:color="auto"/>
              <w:bottom w:val="single" w:sz="8" w:space="0" w:color="auto"/>
              <w:right w:val="single" w:sz="8" w:space="0" w:color="auto"/>
            </w:tcBorders>
            <w:shd w:val="clear" w:color="000000" w:fill="FFD966"/>
            <w:noWrap/>
            <w:vAlign w:val="center"/>
            <w:hideMark/>
          </w:tcPr>
          <w:p w14:paraId="09FE3C9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817" w:type="pct"/>
            <w:gridSpan w:val="4"/>
            <w:tcBorders>
              <w:top w:val="single" w:sz="8" w:space="0" w:color="auto"/>
              <w:left w:val="nil"/>
              <w:bottom w:val="single" w:sz="8" w:space="0" w:color="auto"/>
              <w:right w:val="single" w:sz="8" w:space="0" w:color="000000"/>
            </w:tcBorders>
            <w:shd w:val="clear" w:color="000000" w:fill="DDEBF7"/>
            <w:noWrap/>
            <w:vAlign w:val="center"/>
            <w:hideMark/>
          </w:tcPr>
          <w:p w14:paraId="796643F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72" w:type="pct"/>
            <w:vMerge/>
            <w:tcBorders>
              <w:top w:val="single" w:sz="8" w:space="0" w:color="auto"/>
              <w:left w:val="single" w:sz="8" w:space="0" w:color="auto"/>
              <w:bottom w:val="single" w:sz="8" w:space="0" w:color="000000"/>
              <w:right w:val="single" w:sz="8" w:space="0" w:color="auto"/>
            </w:tcBorders>
            <w:vAlign w:val="center"/>
            <w:hideMark/>
          </w:tcPr>
          <w:p w14:paraId="634A4AE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single" w:sz="4" w:space="0" w:color="auto"/>
              <w:right w:val="single" w:sz="4" w:space="0" w:color="auto"/>
            </w:tcBorders>
            <w:shd w:val="clear" w:color="auto" w:fill="auto"/>
            <w:noWrap/>
            <w:vAlign w:val="center"/>
            <w:hideMark/>
          </w:tcPr>
          <w:p w14:paraId="3428303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nil"/>
              <w:bottom w:val="nil"/>
              <w:right w:val="single" w:sz="4" w:space="0" w:color="auto"/>
            </w:tcBorders>
            <w:shd w:val="clear" w:color="auto" w:fill="auto"/>
            <w:noWrap/>
            <w:vAlign w:val="center"/>
            <w:hideMark/>
          </w:tcPr>
          <w:p w14:paraId="04CFC0C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312418C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50D6FC0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09E88ED4"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5F30BB70"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6B93969F"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180630E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408F9B9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92" w:type="pct"/>
            <w:tcBorders>
              <w:top w:val="nil"/>
              <w:left w:val="nil"/>
              <w:bottom w:val="single" w:sz="4" w:space="0" w:color="auto"/>
              <w:right w:val="single" w:sz="4" w:space="0" w:color="auto"/>
            </w:tcBorders>
            <w:shd w:val="clear" w:color="auto" w:fill="auto"/>
            <w:noWrap/>
            <w:vAlign w:val="center"/>
            <w:hideMark/>
          </w:tcPr>
          <w:p w14:paraId="605098C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F0177C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465D3907"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0161A7A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1A6A3B1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7868BCE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6523414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148BCC6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single" w:sz="4" w:space="0" w:color="auto"/>
            </w:tcBorders>
            <w:shd w:val="clear" w:color="auto" w:fill="auto"/>
            <w:noWrap/>
            <w:vAlign w:val="center"/>
            <w:hideMark/>
          </w:tcPr>
          <w:p w14:paraId="522D918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39353A3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4A073D1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nil"/>
            </w:tcBorders>
            <w:shd w:val="clear" w:color="auto" w:fill="auto"/>
            <w:noWrap/>
            <w:vAlign w:val="center"/>
            <w:hideMark/>
          </w:tcPr>
          <w:p w14:paraId="12BEEDB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single" w:sz="8" w:space="0" w:color="auto"/>
              <w:bottom w:val="single" w:sz="8" w:space="0" w:color="auto"/>
              <w:right w:val="single" w:sz="8" w:space="0" w:color="auto"/>
            </w:tcBorders>
            <w:shd w:val="clear" w:color="000000" w:fill="FFD966"/>
            <w:noWrap/>
            <w:vAlign w:val="center"/>
            <w:hideMark/>
          </w:tcPr>
          <w:p w14:paraId="41B2BAA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1099" w:type="pct"/>
            <w:gridSpan w:val="5"/>
            <w:tcBorders>
              <w:top w:val="single" w:sz="8" w:space="0" w:color="auto"/>
              <w:left w:val="nil"/>
              <w:bottom w:val="single" w:sz="8" w:space="0" w:color="auto"/>
              <w:right w:val="single" w:sz="8" w:space="0" w:color="000000"/>
            </w:tcBorders>
            <w:shd w:val="clear" w:color="000000" w:fill="DDEBF7"/>
            <w:noWrap/>
            <w:vAlign w:val="center"/>
            <w:hideMark/>
          </w:tcPr>
          <w:p w14:paraId="00AFA0D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18"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6CB926F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PK7</w:t>
            </w:r>
          </w:p>
        </w:tc>
        <w:tc>
          <w:tcPr>
            <w:tcW w:w="219" w:type="pct"/>
            <w:tcBorders>
              <w:top w:val="nil"/>
              <w:left w:val="nil"/>
              <w:bottom w:val="single" w:sz="4" w:space="0" w:color="auto"/>
              <w:right w:val="single" w:sz="4" w:space="0" w:color="auto"/>
            </w:tcBorders>
            <w:shd w:val="clear" w:color="auto" w:fill="auto"/>
            <w:noWrap/>
            <w:vAlign w:val="center"/>
            <w:hideMark/>
          </w:tcPr>
          <w:p w14:paraId="16190F6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single" w:sz="4" w:space="0" w:color="auto"/>
              <w:right w:val="single" w:sz="4" w:space="0" w:color="auto"/>
            </w:tcBorders>
            <w:shd w:val="clear" w:color="auto" w:fill="auto"/>
            <w:noWrap/>
            <w:vAlign w:val="center"/>
            <w:hideMark/>
          </w:tcPr>
          <w:p w14:paraId="5A6FB11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0F9C1621"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9BC1097"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ED545D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2020</w:t>
            </w:r>
          </w:p>
        </w:tc>
        <w:tc>
          <w:tcPr>
            <w:tcW w:w="16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E488B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kw.</w:t>
            </w:r>
          </w:p>
        </w:tc>
        <w:tc>
          <w:tcPr>
            <w:tcW w:w="135" w:type="pct"/>
            <w:tcBorders>
              <w:top w:val="nil"/>
              <w:left w:val="nil"/>
              <w:bottom w:val="single" w:sz="4" w:space="0" w:color="auto"/>
              <w:right w:val="single" w:sz="4" w:space="0" w:color="auto"/>
            </w:tcBorders>
            <w:shd w:val="clear" w:color="auto" w:fill="auto"/>
            <w:noWrap/>
            <w:vAlign w:val="center"/>
            <w:hideMark/>
          </w:tcPr>
          <w:p w14:paraId="185EB9D1"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w:t>
            </w:r>
          </w:p>
        </w:tc>
        <w:tc>
          <w:tcPr>
            <w:tcW w:w="192" w:type="pct"/>
            <w:tcBorders>
              <w:top w:val="nil"/>
              <w:left w:val="nil"/>
              <w:bottom w:val="single" w:sz="4" w:space="0" w:color="auto"/>
              <w:right w:val="single" w:sz="4" w:space="0" w:color="auto"/>
            </w:tcBorders>
            <w:shd w:val="clear" w:color="auto" w:fill="auto"/>
            <w:noWrap/>
            <w:vAlign w:val="center"/>
            <w:hideMark/>
          </w:tcPr>
          <w:p w14:paraId="050B43C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1C33A2E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3FE271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482E00F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27E796E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7A9555A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4E043F9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1409306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single" w:sz="4" w:space="0" w:color="auto"/>
            </w:tcBorders>
            <w:shd w:val="clear" w:color="auto" w:fill="auto"/>
            <w:noWrap/>
            <w:vAlign w:val="center"/>
            <w:hideMark/>
          </w:tcPr>
          <w:p w14:paraId="3F925BA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6CD3AC2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0F811A4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66D91CA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nil"/>
            </w:tcBorders>
            <w:shd w:val="clear" w:color="auto" w:fill="auto"/>
            <w:noWrap/>
            <w:vAlign w:val="center"/>
            <w:hideMark/>
          </w:tcPr>
          <w:p w14:paraId="322C57B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single" w:sz="8" w:space="0" w:color="auto"/>
              <w:bottom w:val="single" w:sz="8" w:space="0" w:color="auto"/>
              <w:right w:val="single" w:sz="8" w:space="0" w:color="auto"/>
            </w:tcBorders>
            <w:shd w:val="clear" w:color="000000" w:fill="FFD966"/>
            <w:noWrap/>
            <w:vAlign w:val="center"/>
            <w:hideMark/>
          </w:tcPr>
          <w:p w14:paraId="6A2D80F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872" w:type="pct"/>
            <w:gridSpan w:val="4"/>
            <w:tcBorders>
              <w:top w:val="single" w:sz="8" w:space="0" w:color="auto"/>
              <w:left w:val="nil"/>
              <w:bottom w:val="single" w:sz="8" w:space="0" w:color="auto"/>
              <w:right w:val="single" w:sz="8" w:space="0" w:color="000000"/>
            </w:tcBorders>
            <w:shd w:val="clear" w:color="000000" w:fill="DDEBF7"/>
            <w:noWrap/>
            <w:vAlign w:val="center"/>
            <w:hideMark/>
          </w:tcPr>
          <w:p w14:paraId="6EB93EC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18" w:type="pct"/>
            <w:vMerge/>
            <w:tcBorders>
              <w:top w:val="single" w:sz="8" w:space="0" w:color="auto"/>
              <w:left w:val="single" w:sz="8" w:space="0" w:color="auto"/>
              <w:bottom w:val="single" w:sz="8" w:space="0" w:color="000000"/>
              <w:right w:val="single" w:sz="8" w:space="0" w:color="auto"/>
            </w:tcBorders>
            <w:vAlign w:val="center"/>
            <w:hideMark/>
          </w:tcPr>
          <w:p w14:paraId="53AA10D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3E55CD8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56" w:type="pct"/>
            <w:tcBorders>
              <w:top w:val="nil"/>
              <w:left w:val="nil"/>
              <w:bottom w:val="nil"/>
              <w:right w:val="single" w:sz="4" w:space="0" w:color="auto"/>
            </w:tcBorders>
            <w:shd w:val="clear" w:color="auto" w:fill="auto"/>
            <w:noWrap/>
            <w:vAlign w:val="center"/>
            <w:hideMark/>
          </w:tcPr>
          <w:p w14:paraId="7CBA3BF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r>
      <w:tr w:rsidR="004B0619" w:rsidRPr="00F91EA5" w14:paraId="245D8A7C"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7209B2E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7921034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0286F5CA"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0E8FEEC6"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w:t>
            </w:r>
          </w:p>
        </w:tc>
        <w:tc>
          <w:tcPr>
            <w:tcW w:w="192" w:type="pct"/>
            <w:tcBorders>
              <w:top w:val="nil"/>
              <w:left w:val="nil"/>
              <w:bottom w:val="single" w:sz="4" w:space="0" w:color="auto"/>
              <w:right w:val="single" w:sz="4" w:space="0" w:color="auto"/>
            </w:tcBorders>
            <w:shd w:val="clear" w:color="auto" w:fill="auto"/>
            <w:noWrap/>
            <w:vAlign w:val="center"/>
            <w:hideMark/>
          </w:tcPr>
          <w:p w14:paraId="42C7D1BD"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06C605C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tcBorders>
              <w:top w:val="nil"/>
              <w:left w:val="nil"/>
              <w:bottom w:val="single" w:sz="4" w:space="0" w:color="auto"/>
              <w:right w:val="single" w:sz="4" w:space="0" w:color="auto"/>
            </w:tcBorders>
            <w:shd w:val="clear" w:color="auto" w:fill="auto"/>
            <w:noWrap/>
            <w:vAlign w:val="center"/>
            <w:hideMark/>
          </w:tcPr>
          <w:p w14:paraId="75D9172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245B492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0" w:type="pct"/>
            <w:tcBorders>
              <w:top w:val="nil"/>
              <w:left w:val="nil"/>
              <w:bottom w:val="single" w:sz="4" w:space="0" w:color="auto"/>
              <w:right w:val="single" w:sz="4" w:space="0" w:color="auto"/>
            </w:tcBorders>
            <w:shd w:val="clear" w:color="auto" w:fill="auto"/>
            <w:noWrap/>
            <w:vAlign w:val="center"/>
            <w:hideMark/>
          </w:tcPr>
          <w:p w14:paraId="5D1155E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7D1A1DE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4" w:type="pct"/>
            <w:tcBorders>
              <w:top w:val="nil"/>
              <w:left w:val="nil"/>
              <w:bottom w:val="single" w:sz="4" w:space="0" w:color="auto"/>
              <w:right w:val="single" w:sz="4" w:space="0" w:color="auto"/>
            </w:tcBorders>
            <w:shd w:val="clear" w:color="auto" w:fill="auto"/>
            <w:noWrap/>
            <w:vAlign w:val="center"/>
            <w:hideMark/>
          </w:tcPr>
          <w:p w14:paraId="6DF9A7E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9" w:type="pct"/>
            <w:tcBorders>
              <w:top w:val="nil"/>
              <w:left w:val="nil"/>
              <w:bottom w:val="single" w:sz="4" w:space="0" w:color="auto"/>
              <w:right w:val="single" w:sz="4" w:space="0" w:color="auto"/>
            </w:tcBorders>
            <w:shd w:val="clear" w:color="auto" w:fill="auto"/>
            <w:noWrap/>
            <w:vAlign w:val="center"/>
            <w:hideMark/>
          </w:tcPr>
          <w:p w14:paraId="1DAABD9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1" w:type="pct"/>
            <w:tcBorders>
              <w:top w:val="nil"/>
              <w:left w:val="nil"/>
              <w:bottom w:val="single" w:sz="4" w:space="0" w:color="auto"/>
              <w:right w:val="single" w:sz="4" w:space="0" w:color="auto"/>
            </w:tcBorders>
            <w:shd w:val="clear" w:color="auto" w:fill="auto"/>
            <w:noWrap/>
            <w:vAlign w:val="center"/>
            <w:hideMark/>
          </w:tcPr>
          <w:p w14:paraId="3A38ACD0"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31" w:type="pct"/>
            <w:tcBorders>
              <w:top w:val="nil"/>
              <w:left w:val="nil"/>
              <w:bottom w:val="single" w:sz="4" w:space="0" w:color="auto"/>
              <w:right w:val="single" w:sz="4" w:space="0" w:color="auto"/>
            </w:tcBorders>
            <w:shd w:val="clear" w:color="auto" w:fill="auto"/>
            <w:noWrap/>
            <w:vAlign w:val="center"/>
            <w:hideMark/>
          </w:tcPr>
          <w:p w14:paraId="2B4A88A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7" w:type="pct"/>
            <w:tcBorders>
              <w:top w:val="nil"/>
              <w:left w:val="nil"/>
              <w:bottom w:val="single" w:sz="4" w:space="0" w:color="auto"/>
              <w:right w:val="single" w:sz="4" w:space="0" w:color="auto"/>
            </w:tcBorders>
            <w:shd w:val="clear" w:color="auto" w:fill="auto"/>
            <w:noWrap/>
            <w:vAlign w:val="center"/>
            <w:hideMark/>
          </w:tcPr>
          <w:p w14:paraId="6569F18B"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9" w:type="pct"/>
            <w:tcBorders>
              <w:top w:val="nil"/>
              <w:left w:val="nil"/>
              <w:bottom w:val="single" w:sz="4" w:space="0" w:color="auto"/>
              <w:right w:val="single" w:sz="4" w:space="0" w:color="auto"/>
            </w:tcBorders>
            <w:shd w:val="clear" w:color="auto" w:fill="auto"/>
            <w:noWrap/>
            <w:vAlign w:val="center"/>
            <w:hideMark/>
          </w:tcPr>
          <w:p w14:paraId="2C64512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08" w:type="pct"/>
            <w:tcBorders>
              <w:top w:val="nil"/>
              <w:left w:val="nil"/>
              <w:bottom w:val="single" w:sz="4" w:space="0" w:color="auto"/>
              <w:right w:val="single" w:sz="4" w:space="0" w:color="auto"/>
            </w:tcBorders>
            <w:shd w:val="clear" w:color="auto" w:fill="auto"/>
            <w:noWrap/>
            <w:vAlign w:val="center"/>
            <w:hideMark/>
          </w:tcPr>
          <w:p w14:paraId="1F899E48"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27" w:type="pct"/>
            <w:tcBorders>
              <w:top w:val="nil"/>
              <w:left w:val="nil"/>
              <w:bottom w:val="single" w:sz="4" w:space="0" w:color="auto"/>
              <w:right w:val="nil"/>
            </w:tcBorders>
            <w:shd w:val="clear" w:color="auto" w:fill="auto"/>
            <w:noWrap/>
            <w:vAlign w:val="center"/>
            <w:hideMark/>
          </w:tcPr>
          <w:p w14:paraId="7D89FF94"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218" w:type="pct"/>
            <w:tcBorders>
              <w:top w:val="nil"/>
              <w:left w:val="single" w:sz="8" w:space="0" w:color="auto"/>
              <w:bottom w:val="single" w:sz="8" w:space="0" w:color="auto"/>
              <w:right w:val="single" w:sz="8" w:space="0" w:color="auto"/>
            </w:tcBorders>
            <w:shd w:val="clear" w:color="000000" w:fill="FFD966"/>
            <w:noWrap/>
            <w:vAlign w:val="center"/>
            <w:hideMark/>
          </w:tcPr>
          <w:p w14:paraId="321EBF49"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1091" w:type="pct"/>
            <w:gridSpan w:val="5"/>
            <w:tcBorders>
              <w:top w:val="single" w:sz="8" w:space="0" w:color="auto"/>
              <w:left w:val="nil"/>
              <w:bottom w:val="single" w:sz="8" w:space="0" w:color="auto"/>
              <w:right w:val="nil"/>
            </w:tcBorders>
            <w:shd w:val="clear" w:color="000000" w:fill="DDEBF7"/>
            <w:noWrap/>
            <w:vAlign w:val="center"/>
            <w:hideMark/>
          </w:tcPr>
          <w:p w14:paraId="609D2A5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5 pełnych kw.</w:t>
            </w:r>
          </w:p>
        </w:tc>
        <w:tc>
          <w:tcPr>
            <w:tcW w:w="256" w:type="pct"/>
            <w:vMerge w:val="restart"/>
            <w:tcBorders>
              <w:top w:val="single" w:sz="8" w:space="0" w:color="auto"/>
              <w:left w:val="single" w:sz="8" w:space="0" w:color="auto"/>
              <w:bottom w:val="single" w:sz="8" w:space="0" w:color="000000"/>
              <w:right w:val="single" w:sz="8" w:space="0" w:color="auto"/>
            </w:tcBorders>
            <w:shd w:val="clear" w:color="000000" w:fill="A9D08E"/>
            <w:noWrap/>
            <w:vAlign w:val="center"/>
            <w:hideMark/>
          </w:tcPr>
          <w:p w14:paraId="086EF945"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PK8</w:t>
            </w:r>
          </w:p>
        </w:tc>
      </w:tr>
      <w:tr w:rsidR="004B0619" w:rsidRPr="00F91EA5" w14:paraId="24A9E706"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3396764A"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2E44B40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1CBC0EE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7595300C"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III</w:t>
            </w:r>
          </w:p>
        </w:tc>
        <w:tc>
          <w:tcPr>
            <w:tcW w:w="192" w:type="pct"/>
            <w:tcBorders>
              <w:top w:val="nil"/>
              <w:left w:val="nil"/>
              <w:bottom w:val="single" w:sz="4" w:space="0" w:color="auto"/>
              <w:right w:val="single" w:sz="4" w:space="0" w:color="auto"/>
            </w:tcBorders>
            <w:shd w:val="clear" w:color="auto" w:fill="auto"/>
            <w:noWrap/>
            <w:vAlign w:val="bottom"/>
            <w:hideMark/>
          </w:tcPr>
          <w:p w14:paraId="77614507"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3" w:type="pct"/>
            <w:tcBorders>
              <w:top w:val="nil"/>
              <w:left w:val="nil"/>
              <w:bottom w:val="single" w:sz="4" w:space="0" w:color="auto"/>
              <w:right w:val="single" w:sz="4" w:space="0" w:color="auto"/>
            </w:tcBorders>
            <w:shd w:val="clear" w:color="auto" w:fill="auto"/>
            <w:noWrap/>
            <w:vAlign w:val="bottom"/>
            <w:hideMark/>
          </w:tcPr>
          <w:p w14:paraId="69A2035E"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3" w:type="pct"/>
            <w:tcBorders>
              <w:top w:val="nil"/>
              <w:left w:val="nil"/>
              <w:bottom w:val="single" w:sz="4" w:space="0" w:color="auto"/>
              <w:right w:val="single" w:sz="4" w:space="0" w:color="auto"/>
            </w:tcBorders>
            <w:shd w:val="clear" w:color="auto" w:fill="auto"/>
            <w:noWrap/>
            <w:vAlign w:val="bottom"/>
            <w:hideMark/>
          </w:tcPr>
          <w:p w14:paraId="076827A9"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nil"/>
              <w:bottom w:val="single" w:sz="4" w:space="0" w:color="auto"/>
              <w:right w:val="single" w:sz="4" w:space="0" w:color="auto"/>
            </w:tcBorders>
            <w:shd w:val="clear" w:color="auto" w:fill="auto"/>
            <w:noWrap/>
            <w:vAlign w:val="bottom"/>
            <w:hideMark/>
          </w:tcPr>
          <w:p w14:paraId="41C63132"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20" w:type="pct"/>
            <w:tcBorders>
              <w:top w:val="nil"/>
              <w:left w:val="nil"/>
              <w:bottom w:val="single" w:sz="4" w:space="0" w:color="auto"/>
              <w:right w:val="single" w:sz="4" w:space="0" w:color="auto"/>
            </w:tcBorders>
            <w:shd w:val="clear" w:color="auto" w:fill="auto"/>
            <w:noWrap/>
            <w:vAlign w:val="bottom"/>
            <w:hideMark/>
          </w:tcPr>
          <w:p w14:paraId="6B5A2AD8"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7" w:type="pct"/>
            <w:tcBorders>
              <w:top w:val="nil"/>
              <w:left w:val="nil"/>
              <w:bottom w:val="single" w:sz="4" w:space="0" w:color="auto"/>
              <w:right w:val="single" w:sz="4" w:space="0" w:color="auto"/>
            </w:tcBorders>
            <w:shd w:val="clear" w:color="auto" w:fill="auto"/>
            <w:noWrap/>
            <w:vAlign w:val="bottom"/>
            <w:hideMark/>
          </w:tcPr>
          <w:p w14:paraId="7D2A9EF2"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nil"/>
              <w:bottom w:val="single" w:sz="4" w:space="0" w:color="auto"/>
              <w:right w:val="single" w:sz="4" w:space="0" w:color="auto"/>
            </w:tcBorders>
            <w:shd w:val="clear" w:color="auto" w:fill="auto"/>
            <w:noWrap/>
            <w:vAlign w:val="bottom"/>
            <w:hideMark/>
          </w:tcPr>
          <w:p w14:paraId="67209B21"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09" w:type="pct"/>
            <w:tcBorders>
              <w:top w:val="nil"/>
              <w:left w:val="nil"/>
              <w:bottom w:val="single" w:sz="4" w:space="0" w:color="auto"/>
              <w:right w:val="single" w:sz="4" w:space="0" w:color="auto"/>
            </w:tcBorders>
            <w:shd w:val="clear" w:color="auto" w:fill="auto"/>
            <w:noWrap/>
            <w:vAlign w:val="bottom"/>
            <w:hideMark/>
          </w:tcPr>
          <w:p w14:paraId="68EC2C82"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1" w:type="pct"/>
            <w:tcBorders>
              <w:top w:val="nil"/>
              <w:left w:val="nil"/>
              <w:bottom w:val="single" w:sz="4" w:space="0" w:color="auto"/>
              <w:right w:val="single" w:sz="4" w:space="0" w:color="auto"/>
            </w:tcBorders>
            <w:shd w:val="clear" w:color="auto" w:fill="auto"/>
            <w:noWrap/>
            <w:vAlign w:val="bottom"/>
            <w:hideMark/>
          </w:tcPr>
          <w:p w14:paraId="47746A2B"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31" w:type="pct"/>
            <w:tcBorders>
              <w:top w:val="nil"/>
              <w:left w:val="nil"/>
              <w:bottom w:val="single" w:sz="4" w:space="0" w:color="auto"/>
              <w:right w:val="single" w:sz="4" w:space="0" w:color="auto"/>
            </w:tcBorders>
            <w:shd w:val="clear" w:color="auto" w:fill="auto"/>
            <w:noWrap/>
            <w:vAlign w:val="bottom"/>
            <w:hideMark/>
          </w:tcPr>
          <w:p w14:paraId="5819BF8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7" w:type="pct"/>
            <w:tcBorders>
              <w:top w:val="nil"/>
              <w:left w:val="nil"/>
              <w:bottom w:val="single" w:sz="4" w:space="0" w:color="auto"/>
              <w:right w:val="single" w:sz="4" w:space="0" w:color="auto"/>
            </w:tcBorders>
            <w:shd w:val="clear" w:color="auto" w:fill="auto"/>
            <w:noWrap/>
            <w:vAlign w:val="bottom"/>
            <w:hideMark/>
          </w:tcPr>
          <w:p w14:paraId="6ED55197"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9" w:type="pct"/>
            <w:tcBorders>
              <w:top w:val="nil"/>
              <w:left w:val="nil"/>
              <w:bottom w:val="single" w:sz="4" w:space="0" w:color="auto"/>
              <w:right w:val="single" w:sz="4" w:space="0" w:color="auto"/>
            </w:tcBorders>
            <w:shd w:val="clear" w:color="auto" w:fill="auto"/>
            <w:noWrap/>
            <w:vAlign w:val="bottom"/>
            <w:hideMark/>
          </w:tcPr>
          <w:p w14:paraId="08A80CDD"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08" w:type="pct"/>
            <w:tcBorders>
              <w:top w:val="nil"/>
              <w:left w:val="nil"/>
              <w:bottom w:val="single" w:sz="4" w:space="0" w:color="auto"/>
              <w:right w:val="single" w:sz="4" w:space="0" w:color="auto"/>
            </w:tcBorders>
            <w:shd w:val="clear" w:color="auto" w:fill="auto"/>
            <w:noWrap/>
            <w:vAlign w:val="bottom"/>
            <w:hideMark/>
          </w:tcPr>
          <w:p w14:paraId="32022944"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27" w:type="pct"/>
            <w:tcBorders>
              <w:top w:val="nil"/>
              <w:left w:val="nil"/>
              <w:bottom w:val="single" w:sz="4" w:space="0" w:color="auto"/>
              <w:right w:val="single" w:sz="4" w:space="0" w:color="auto"/>
            </w:tcBorders>
            <w:shd w:val="clear" w:color="auto" w:fill="auto"/>
            <w:noWrap/>
            <w:vAlign w:val="bottom"/>
            <w:hideMark/>
          </w:tcPr>
          <w:p w14:paraId="17F5EB4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8" w:type="pct"/>
            <w:tcBorders>
              <w:top w:val="nil"/>
              <w:left w:val="nil"/>
              <w:bottom w:val="single" w:sz="4" w:space="0" w:color="auto"/>
              <w:right w:val="nil"/>
            </w:tcBorders>
            <w:shd w:val="clear" w:color="auto" w:fill="auto"/>
            <w:noWrap/>
            <w:vAlign w:val="bottom"/>
            <w:hideMark/>
          </w:tcPr>
          <w:p w14:paraId="504FA08A"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single" w:sz="8" w:space="0" w:color="auto"/>
              <w:bottom w:val="single" w:sz="8" w:space="0" w:color="auto"/>
              <w:right w:val="single" w:sz="8" w:space="0" w:color="auto"/>
            </w:tcBorders>
            <w:shd w:val="clear" w:color="000000" w:fill="FFD966"/>
            <w:noWrap/>
            <w:vAlign w:val="center"/>
            <w:hideMark/>
          </w:tcPr>
          <w:p w14:paraId="19CEAC3F"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927" w:type="pct"/>
            <w:gridSpan w:val="4"/>
            <w:tcBorders>
              <w:top w:val="single" w:sz="8" w:space="0" w:color="auto"/>
              <w:left w:val="nil"/>
              <w:bottom w:val="single" w:sz="8" w:space="0" w:color="auto"/>
              <w:right w:val="nil"/>
            </w:tcBorders>
            <w:shd w:val="clear" w:color="000000" w:fill="DDEBF7"/>
            <w:noWrap/>
            <w:vAlign w:val="bottom"/>
            <w:hideMark/>
          </w:tcPr>
          <w:p w14:paraId="28B2A5C2"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4 pełne kw.</w:t>
            </w:r>
          </w:p>
        </w:tc>
        <w:tc>
          <w:tcPr>
            <w:tcW w:w="256" w:type="pct"/>
            <w:vMerge/>
            <w:tcBorders>
              <w:top w:val="single" w:sz="8" w:space="0" w:color="auto"/>
              <w:left w:val="single" w:sz="8" w:space="0" w:color="auto"/>
              <w:bottom w:val="single" w:sz="8" w:space="0" w:color="000000"/>
              <w:right w:val="single" w:sz="8" w:space="0" w:color="auto"/>
            </w:tcBorders>
            <w:vAlign w:val="center"/>
            <w:hideMark/>
          </w:tcPr>
          <w:p w14:paraId="688DD825"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r>
      <w:tr w:rsidR="004B0619" w:rsidRPr="00F91EA5" w14:paraId="39E7228A" w14:textId="77777777" w:rsidTr="004B0619">
        <w:trPr>
          <w:trHeight w:val="315"/>
        </w:trPr>
        <w:tc>
          <w:tcPr>
            <w:tcW w:w="141" w:type="pct"/>
            <w:vMerge/>
            <w:tcBorders>
              <w:top w:val="single" w:sz="4" w:space="0" w:color="auto"/>
              <w:left w:val="single" w:sz="4" w:space="0" w:color="auto"/>
              <w:bottom w:val="nil"/>
              <w:right w:val="single" w:sz="4" w:space="0" w:color="auto"/>
            </w:tcBorders>
            <w:vAlign w:val="center"/>
            <w:hideMark/>
          </w:tcPr>
          <w:p w14:paraId="25109405"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c>
          <w:tcPr>
            <w:tcW w:w="241" w:type="pct"/>
            <w:vMerge/>
            <w:tcBorders>
              <w:top w:val="nil"/>
              <w:left w:val="single" w:sz="4" w:space="0" w:color="auto"/>
              <w:bottom w:val="single" w:sz="4" w:space="0" w:color="auto"/>
              <w:right w:val="single" w:sz="4" w:space="0" w:color="auto"/>
            </w:tcBorders>
            <w:vAlign w:val="center"/>
            <w:hideMark/>
          </w:tcPr>
          <w:p w14:paraId="080B3832"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63" w:type="pct"/>
            <w:vMerge/>
            <w:tcBorders>
              <w:top w:val="nil"/>
              <w:left w:val="single" w:sz="4" w:space="0" w:color="auto"/>
              <w:bottom w:val="single" w:sz="4" w:space="0" w:color="auto"/>
              <w:right w:val="single" w:sz="4" w:space="0" w:color="auto"/>
            </w:tcBorders>
            <w:vAlign w:val="center"/>
            <w:hideMark/>
          </w:tcPr>
          <w:p w14:paraId="3177885E"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p>
        </w:tc>
        <w:tc>
          <w:tcPr>
            <w:tcW w:w="135" w:type="pct"/>
            <w:tcBorders>
              <w:top w:val="nil"/>
              <w:left w:val="nil"/>
              <w:bottom w:val="single" w:sz="4" w:space="0" w:color="auto"/>
              <w:right w:val="single" w:sz="4" w:space="0" w:color="auto"/>
            </w:tcBorders>
            <w:shd w:val="clear" w:color="auto" w:fill="auto"/>
            <w:noWrap/>
            <w:vAlign w:val="center"/>
            <w:hideMark/>
          </w:tcPr>
          <w:p w14:paraId="51B74C73" w14:textId="77777777" w:rsidR="00F91EA5" w:rsidRPr="00F91EA5" w:rsidRDefault="00F91EA5" w:rsidP="004B0619">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IV</w:t>
            </w:r>
          </w:p>
        </w:tc>
        <w:tc>
          <w:tcPr>
            <w:tcW w:w="192" w:type="pct"/>
            <w:tcBorders>
              <w:top w:val="nil"/>
              <w:left w:val="nil"/>
              <w:bottom w:val="single" w:sz="4" w:space="0" w:color="auto"/>
              <w:right w:val="single" w:sz="4" w:space="0" w:color="auto"/>
            </w:tcBorders>
            <w:shd w:val="clear" w:color="auto" w:fill="auto"/>
            <w:noWrap/>
            <w:vAlign w:val="bottom"/>
            <w:hideMark/>
          </w:tcPr>
          <w:p w14:paraId="7FFCAA7F"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3" w:type="pct"/>
            <w:tcBorders>
              <w:top w:val="nil"/>
              <w:left w:val="nil"/>
              <w:bottom w:val="single" w:sz="4" w:space="0" w:color="auto"/>
              <w:right w:val="single" w:sz="4" w:space="0" w:color="auto"/>
            </w:tcBorders>
            <w:shd w:val="clear" w:color="auto" w:fill="auto"/>
            <w:noWrap/>
            <w:vAlign w:val="bottom"/>
            <w:hideMark/>
          </w:tcPr>
          <w:p w14:paraId="1B25B85C"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3" w:type="pct"/>
            <w:tcBorders>
              <w:top w:val="nil"/>
              <w:left w:val="nil"/>
              <w:bottom w:val="single" w:sz="4" w:space="0" w:color="auto"/>
              <w:right w:val="single" w:sz="4" w:space="0" w:color="auto"/>
            </w:tcBorders>
            <w:shd w:val="clear" w:color="auto" w:fill="auto"/>
            <w:noWrap/>
            <w:vAlign w:val="bottom"/>
            <w:hideMark/>
          </w:tcPr>
          <w:p w14:paraId="111E5C65"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nil"/>
              <w:bottom w:val="single" w:sz="4" w:space="0" w:color="auto"/>
              <w:right w:val="single" w:sz="4" w:space="0" w:color="auto"/>
            </w:tcBorders>
            <w:shd w:val="clear" w:color="auto" w:fill="auto"/>
            <w:noWrap/>
            <w:vAlign w:val="bottom"/>
            <w:hideMark/>
          </w:tcPr>
          <w:p w14:paraId="54CB404B"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20" w:type="pct"/>
            <w:tcBorders>
              <w:top w:val="nil"/>
              <w:left w:val="nil"/>
              <w:bottom w:val="single" w:sz="4" w:space="0" w:color="auto"/>
              <w:right w:val="single" w:sz="4" w:space="0" w:color="auto"/>
            </w:tcBorders>
            <w:shd w:val="clear" w:color="auto" w:fill="auto"/>
            <w:noWrap/>
            <w:vAlign w:val="bottom"/>
            <w:hideMark/>
          </w:tcPr>
          <w:p w14:paraId="146E6087"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7" w:type="pct"/>
            <w:tcBorders>
              <w:top w:val="nil"/>
              <w:left w:val="nil"/>
              <w:bottom w:val="single" w:sz="4" w:space="0" w:color="auto"/>
              <w:right w:val="single" w:sz="4" w:space="0" w:color="auto"/>
            </w:tcBorders>
            <w:shd w:val="clear" w:color="auto" w:fill="auto"/>
            <w:noWrap/>
            <w:vAlign w:val="bottom"/>
            <w:hideMark/>
          </w:tcPr>
          <w:p w14:paraId="6979E85E"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nil"/>
              <w:bottom w:val="single" w:sz="4" w:space="0" w:color="auto"/>
              <w:right w:val="single" w:sz="4" w:space="0" w:color="auto"/>
            </w:tcBorders>
            <w:shd w:val="clear" w:color="auto" w:fill="auto"/>
            <w:noWrap/>
            <w:vAlign w:val="bottom"/>
            <w:hideMark/>
          </w:tcPr>
          <w:p w14:paraId="04D44960"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09" w:type="pct"/>
            <w:tcBorders>
              <w:top w:val="nil"/>
              <w:left w:val="nil"/>
              <w:bottom w:val="single" w:sz="4" w:space="0" w:color="auto"/>
              <w:right w:val="single" w:sz="4" w:space="0" w:color="auto"/>
            </w:tcBorders>
            <w:shd w:val="clear" w:color="auto" w:fill="auto"/>
            <w:noWrap/>
            <w:vAlign w:val="bottom"/>
            <w:hideMark/>
          </w:tcPr>
          <w:p w14:paraId="5F0F9894"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1" w:type="pct"/>
            <w:tcBorders>
              <w:top w:val="nil"/>
              <w:left w:val="nil"/>
              <w:bottom w:val="single" w:sz="4" w:space="0" w:color="auto"/>
              <w:right w:val="single" w:sz="4" w:space="0" w:color="auto"/>
            </w:tcBorders>
            <w:shd w:val="clear" w:color="auto" w:fill="auto"/>
            <w:noWrap/>
            <w:vAlign w:val="bottom"/>
            <w:hideMark/>
          </w:tcPr>
          <w:p w14:paraId="745D422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31" w:type="pct"/>
            <w:tcBorders>
              <w:top w:val="nil"/>
              <w:left w:val="nil"/>
              <w:bottom w:val="single" w:sz="4" w:space="0" w:color="auto"/>
              <w:right w:val="single" w:sz="4" w:space="0" w:color="auto"/>
            </w:tcBorders>
            <w:shd w:val="clear" w:color="auto" w:fill="auto"/>
            <w:noWrap/>
            <w:vAlign w:val="bottom"/>
            <w:hideMark/>
          </w:tcPr>
          <w:p w14:paraId="38BFAA9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7" w:type="pct"/>
            <w:tcBorders>
              <w:top w:val="nil"/>
              <w:left w:val="nil"/>
              <w:bottom w:val="single" w:sz="4" w:space="0" w:color="auto"/>
              <w:right w:val="single" w:sz="4" w:space="0" w:color="auto"/>
            </w:tcBorders>
            <w:shd w:val="clear" w:color="auto" w:fill="auto"/>
            <w:noWrap/>
            <w:vAlign w:val="bottom"/>
            <w:hideMark/>
          </w:tcPr>
          <w:p w14:paraId="2BFFFCDB"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9" w:type="pct"/>
            <w:tcBorders>
              <w:top w:val="nil"/>
              <w:left w:val="nil"/>
              <w:bottom w:val="single" w:sz="4" w:space="0" w:color="auto"/>
              <w:right w:val="single" w:sz="4" w:space="0" w:color="auto"/>
            </w:tcBorders>
            <w:shd w:val="clear" w:color="auto" w:fill="auto"/>
            <w:noWrap/>
            <w:vAlign w:val="bottom"/>
            <w:hideMark/>
          </w:tcPr>
          <w:p w14:paraId="16943886"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08" w:type="pct"/>
            <w:tcBorders>
              <w:top w:val="nil"/>
              <w:left w:val="nil"/>
              <w:bottom w:val="single" w:sz="4" w:space="0" w:color="auto"/>
              <w:right w:val="single" w:sz="4" w:space="0" w:color="auto"/>
            </w:tcBorders>
            <w:shd w:val="clear" w:color="auto" w:fill="auto"/>
            <w:noWrap/>
            <w:vAlign w:val="bottom"/>
            <w:hideMark/>
          </w:tcPr>
          <w:p w14:paraId="4F4933C9"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27" w:type="pct"/>
            <w:tcBorders>
              <w:top w:val="nil"/>
              <w:left w:val="nil"/>
              <w:bottom w:val="single" w:sz="4" w:space="0" w:color="auto"/>
              <w:right w:val="single" w:sz="4" w:space="0" w:color="auto"/>
            </w:tcBorders>
            <w:shd w:val="clear" w:color="auto" w:fill="auto"/>
            <w:noWrap/>
            <w:vAlign w:val="bottom"/>
            <w:hideMark/>
          </w:tcPr>
          <w:p w14:paraId="46548E52"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18" w:type="pct"/>
            <w:tcBorders>
              <w:top w:val="nil"/>
              <w:left w:val="nil"/>
              <w:bottom w:val="single" w:sz="4" w:space="0" w:color="auto"/>
              <w:right w:val="single" w:sz="4" w:space="0" w:color="auto"/>
            </w:tcBorders>
            <w:shd w:val="clear" w:color="auto" w:fill="auto"/>
            <w:noWrap/>
            <w:vAlign w:val="bottom"/>
            <w:hideMark/>
          </w:tcPr>
          <w:p w14:paraId="34E4B3A3"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164" w:type="pct"/>
            <w:tcBorders>
              <w:top w:val="nil"/>
              <w:left w:val="nil"/>
              <w:bottom w:val="single" w:sz="4" w:space="0" w:color="auto"/>
              <w:right w:val="nil"/>
            </w:tcBorders>
            <w:shd w:val="clear" w:color="auto" w:fill="auto"/>
            <w:noWrap/>
            <w:vAlign w:val="bottom"/>
            <w:hideMark/>
          </w:tcPr>
          <w:p w14:paraId="44CC3182"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 </w:t>
            </w:r>
          </w:p>
        </w:tc>
        <w:tc>
          <w:tcPr>
            <w:tcW w:w="272" w:type="pct"/>
            <w:tcBorders>
              <w:top w:val="nil"/>
              <w:left w:val="single" w:sz="8" w:space="0" w:color="auto"/>
              <w:bottom w:val="single" w:sz="8" w:space="0" w:color="auto"/>
              <w:right w:val="single" w:sz="8" w:space="0" w:color="auto"/>
            </w:tcBorders>
            <w:shd w:val="clear" w:color="000000" w:fill="FFD966"/>
            <w:noWrap/>
            <w:vAlign w:val="center"/>
            <w:hideMark/>
          </w:tcPr>
          <w:p w14:paraId="68941207"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Z</w:t>
            </w:r>
          </w:p>
        </w:tc>
        <w:tc>
          <w:tcPr>
            <w:tcW w:w="655" w:type="pct"/>
            <w:gridSpan w:val="3"/>
            <w:tcBorders>
              <w:top w:val="single" w:sz="8" w:space="0" w:color="auto"/>
              <w:left w:val="nil"/>
              <w:bottom w:val="single" w:sz="8" w:space="0" w:color="auto"/>
              <w:right w:val="single" w:sz="8" w:space="0" w:color="000000"/>
            </w:tcBorders>
            <w:shd w:val="clear" w:color="000000" w:fill="DDEBF7"/>
            <w:noWrap/>
            <w:vAlign w:val="bottom"/>
            <w:hideMark/>
          </w:tcPr>
          <w:p w14:paraId="13849387" w14:textId="77777777" w:rsidR="00F91EA5" w:rsidRPr="00F91EA5" w:rsidRDefault="00F91EA5" w:rsidP="00F91EA5">
            <w:pPr>
              <w:spacing w:after="0" w:line="240" w:lineRule="auto"/>
              <w:jc w:val="center"/>
              <w:rPr>
                <w:rFonts w:ascii="Calibri" w:eastAsia="Times New Roman" w:hAnsi="Calibri" w:cs="Times New Roman"/>
                <w:color w:val="000000"/>
                <w:sz w:val="18"/>
                <w:szCs w:val="18"/>
                <w:lang w:eastAsia="pl-PL"/>
              </w:rPr>
            </w:pPr>
            <w:r w:rsidRPr="00F91EA5">
              <w:rPr>
                <w:rFonts w:ascii="Calibri" w:eastAsia="Times New Roman" w:hAnsi="Calibri" w:cs="Times New Roman"/>
                <w:color w:val="000000"/>
                <w:sz w:val="18"/>
                <w:szCs w:val="18"/>
                <w:lang w:eastAsia="pl-PL"/>
              </w:rPr>
              <w:t>3 pełne kw.</w:t>
            </w:r>
          </w:p>
        </w:tc>
        <w:tc>
          <w:tcPr>
            <w:tcW w:w="256" w:type="pct"/>
            <w:vMerge/>
            <w:tcBorders>
              <w:top w:val="single" w:sz="8" w:space="0" w:color="auto"/>
              <w:left w:val="single" w:sz="8" w:space="0" w:color="auto"/>
              <w:bottom w:val="single" w:sz="8" w:space="0" w:color="000000"/>
              <w:right w:val="single" w:sz="8" w:space="0" w:color="auto"/>
            </w:tcBorders>
            <w:vAlign w:val="center"/>
            <w:hideMark/>
          </w:tcPr>
          <w:p w14:paraId="601C549E" w14:textId="77777777" w:rsidR="00F91EA5" w:rsidRPr="00F91EA5" w:rsidRDefault="00F91EA5" w:rsidP="00F91EA5">
            <w:pPr>
              <w:spacing w:after="0" w:line="240" w:lineRule="auto"/>
              <w:rPr>
                <w:rFonts w:ascii="Calibri" w:eastAsia="Times New Roman" w:hAnsi="Calibri" w:cs="Times New Roman"/>
                <w:color w:val="000000"/>
                <w:sz w:val="18"/>
                <w:szCs w:val="18"/>
                <w:lang w:eastAsia="pl-PL"/>
              </w:rPr>
            </w:pPr>
          </w:p>
        </w:tc>
      </w:tr>
    </w:tbl>
    <w:p w14:paraId="7324EC9C" w14:textId="77777777" w:rsidR="00B15C1B" w:rsidRPr="00B15C1B" w:rsidRDefault="00B15C1B" w:rsidP="00150D14">
      <w:pPr>
        <w:spacing w:line="240" w:lineRule="auto"/>
        <w:rPr>
          <w:lang w:eastAsia="pl-PL"/>
        </w:rPr>
        <w:sectPr w:rsidR="00B15C1B" w:rsidRPr="00B15C1B" w:rsidSect="00110FA6">
          <w:pgSz w:w="15840" w:h="12240" w:orient="landscape" w:code="1"/>
          <w:pgMar w:top="1418" w:right="1418" w:bottom="1418" w:left="1418" w:header="709" w:footer="709" w:gutter="0"/>
          <w:cols w:space="708"/>
          <w:titlePg/>
          <w:docGrid w:linePitch="360"/>
        </w:sectPr>
      </w:pPr>
    </w:p>
    <w:p w14:paraId="6A960CC3" w14:textId="77777777" w:rsidR="00B15C1B" w:rsidRPr="00110FA6" w:rsidRDefault="00B15C1B" w:rsidP="00150D14">
      <w:pPr>
        <w:pStyle w:val="Nagwek4"/>
        <w:spacing w:before="0" w:after="160" w:line="240" w:lineRule="auto"/>
        <w:ind w:left="851" w:hanging="851"/>
        <w:rPr>
          <w:rStyle w:val="Pogrubienie"/>
          <w:b w:val="0"/>
        </w:rPr>
      </w:pPr>
      <w:bookmarkStart w:id="106" w:name="_Toc496863195"/>
      <w:bookmarkStart w:id="107" w:name="_Toc486875215"/>
      <w:bookmarkStart w:id="108" w:name="_Toc485705624"/>
      <w:r>
        <w:rPr>
          <w:rStyle w:val="Pogrubienie"/>
          <w:b w:val="0"/>
        </w:rPr>
        <w:lastRenderedPageBreak/>
        <w:t>Postępowanie z respondentami, którzy nie wzięli udziału w swojej rundzie badania</w:t>
      </w:r>
      <w:bookmarkEnd w:id="106"/>
      <w:r>
        <w:rPr>
          <w:rStyle w:val="Pogrubienie"/>
          <w:b w:val="0"/>
        </w:rPr>
        <w:t xml:space="preserve"> </w:t>
      </w:r>
    </w:p>
    <w:p w14:paraId="19748ADB" w14:textId="77777777" w:rsidR="00B15C1B" w:rsidRDefault="00BD79B3" w:rsidP="00150D14">
      <w:pPr>
        <w:spacing w:line="240" w:lineRule="auto"/>
        <w:jc w:val="both"/>
        <w:rPr>
          <w:lang w:eastAsia="pl-PL"/>
        </w:rPr>
      </w:pPr>
      <w:r>
        <w:rPr>
          <w:lang w:eastAsia="pl-PL"/>
        </w:rPr>
        <w:t xml:space="preserve">Respondenci, którzy nie wypełnią ankiety we właściwej im rundzie badania zostaną skierowani do kolejnej rundy. </w:t>
      </w:r>
      <w:r w:rsidR="00F77CE0">
        <w:rPr>
          <w:lang w:eastAsia="pl-PL"/>
        </w:rPr>
        <w:t>Przykładowo</w:t>
      </w:r>
      <w:r w:rsidR="003B572A">
        <w:rPr>
          <w:lang w:eastAsia="pl-PL"/>
        </w:rPr>
        <w:t>,</w:t>
      </w:r>
      <w:r w:rsidR="00F77CE0">
        <w:rPr>
          <w:lang w:eastAsia="pl-PL"/>
        </w:rPr>
        <w:t xml:space="preserve"> jeżeli uczestnik pierwszego pomiaru początkowego nie wypełni ankiety początkowej (pomimo podjętych przez Wykonawcę działań monitujących) </w:t>
      </w:r>
      <w:r w:rsidR="003B572A">
        <w:rPr>
          <w:lang w:eastAsia="pl-PL"/>
        </w:rPr>
        <w:t xml:space="preserve">to zostanie przez Wykonawcę uwzględniony w kolejnym pomiarze początkowym, a więc w tym, którego realizacja jest przewidziana na IV kwartał 2018 roku. </w:t>
      </w:r>
    </w:p>
    <w:p w14:paraId="26FFAA42" w14:textId="77777777" w:rsidR="003B572A" w:rsidRDefault="003B572A" w:rsidP="00150D14">
      <w:pPr>
        <w:spacing w:line="240" w:lineRule="auto"/>
        <w:jc w:val="both"/>
        <w:rPr>
          <w:lang w:eastAsia="pl-PL"/>
        </w:rPr>
      </w:pPr>
      <w:r>
        <w:rPr>
          <w:lang w:eastAsia="pl-PL"/>
        </w:rPr>
        <w:t>W podobny sposób Wykonawca będzie postępował z przedsiębiorcami, którzy nie wypełnią ankiety dla pomiaru końcowego</w:t>
      </w:r>
      <w:r w:rsidR="00521ED8" w:rsidRPr="00521ED8">
        <w:rPr>
          <w:lang w:eastAsia="pl-PL"/>
        </w:rPr>
        <w:t xml:space="preserve"> </w:t>
      </w:r>
      <w:r w:rsidR="00521ED8">
        <w:rPr>
          <w:lang w:eastAsia="pl-PL"/>
        </w:rPr>
        <w:t>we właściwym dla siebie terminie</w:t>
      </w:r>
      <w:r>
        <w:rPr>
          <w:lang w:eastAsia="pl-PL"/>
        </w:rPr>
        <w:t xml:space="preserve">. W takich sytuacjach przedsiębiorca zostanie skierowany do kolejnego pomiaru końcowego. </w:t>
      </w:r>
    </w:p>
    <w:p w14:paraId="39337062" w14:textId="77777777" w:rsidR="003B572A" w:rsidRDefault="003B572A" w:rsidP="00150D14">
      <w:pPr>
        <w:spacing w:line="240" w:lineRule="auto"/>
        <w:jc w:val="both"/>
        <w:rPr>
          <w:lang w:eastAsia="pl-PL"/>
        </w:rPr>
      </w:pPr>
      <w:r>
        <w:rPr>
          <w:lang w:eastAsia="pl-PL"/>
        </w:rPr>
        <w:t xml:space="preserve">Przedsiębiorcy, którzy </w:t>
      </w:r>
      <w:r w:rsidR="001B06B0">
        <w:rPr>
          <w:lang w:eastAsia="pl-PL"/>
        </w:rPr>
        <w:t xml:space="preserve">nie wypełnią ankiety (w dodatkowym dla nich pomiarze początkowym lub dodatkowym pomiarze końcowym) zostają wyłączeni z udziału w badaniu. </w:t>
      </w:r>
    </w:p>
    <w:p w14:paraId="056B213E" w14:textId="77777777" w:rsidR="001B06B0" w:rsidRPr="001B06B0" w:rsidRDefault="001B06B0" w:rsidP="00150D14">
      <w:pPr>
        <w:spacing w:line="240" w:lineRule="auto"/>
        <w:jc w:val="both"/>
        <w:rPr>
          <w:b/>
          <w:lang w:eastAsia="pl-PL"/>
        </w:rPr>
      </w:pPr>
      <w:r>
        <w:rPr>
          <w:b/>
          <w:lang w:eastAsia="pl-PL"/>
        </w:rPr>
        <w:t xml:space="preserve">Wykonawca powinien zadbać, aby na etapie analiz móc wyodrębnić przedsiębiorców, którzy wypełnili ankiety dopiero w dodatkowych dla nich pomiarach i prowadząc analizę pozyskanych danych sprawdzić, czy odpowiedzi tych respondentów nie charakteryzują się specyficznymi odchyleniami od odpowiedzi pozostałych badanych. </w:t>
      </w:r>
    </w:p>
    <w:p w14:paraId="79E6FF7E" w14:textId="77777777" w:rsidR="00C459D0" w:rsidRPr="00036055" w:rsidRDefault="00C459D0" w:rsidP="00150D14">
      <w:pPr>
        <w:pStyle w:val="Nagwek2"/>
        <w:spacing w:before="0" w:after="160" w:line="240" w:lineRule="auto"/>
        <w:jc w:val="both"/>
        <w:rPr>
          <w:lang w:eastAsia="pl-PL"/>
        </w:rPr>
      </w:pPr>
      <w:bookmarkStart w:id="109" w:name="_Toc496863196"/>
      <w:r w:rsidRPr="00036055">
        <w:rPr>
          <w:lang w:eastAsia="pl-PL"/>
        </w:rPr>
        <w:t>Zarządzanie procesem realizacji badań</w:t>
      </w:r>
      <w:bookmarkEnd w:id="107"/>
      <w:bookmarkEnd w:id="108"/>
      <w:bookmarkEnd w:id="109"/>
      <w:r w:rsidR="006A6C20" w:rsidRPr="00036055">
        <w:rPr>
          <w:lang w:eastAsia="pl-PL"/>
        </w:rPr>
        <w:t xml:space="preserve"> </w:t>
      </w:r>
    </w:p>
    <w:p w14:paraId="2DE478EA" w14:textId="77777777" w:rsidR="002555FF" w:rsidRDefault="002555FF" w:rsidP="00150D14">
      <w:pPr>
        <w:pStyle w:val="Nagwek3"/>
        <w:spacing w:before="0" w:after="160" w:line="240" w:lineRule="auto"/>
        <w:rPr>
          <w:lang w:eastAsia="pl-PL"/>
        </w:rPr>
      </w:pPr>
      <w:bookmarkStart w:id="110" w:name="_Toc486875216"/>
      <w:bookmarkStart w:id="111" w:name="_Toc485705625"/>
      <w:bookmarkStart w:id="112" w:name="_Toc496863197"/>
      <w:r>
        <w:rPr>
          <w:lang w:eastAsia="pl-PL"/>
        </w:rPr>
        <w:t>Schemat realizacji rundy badawczej</w:t>
      </w:r>
      <w:bookmarkEnd w:id="110"/>
      <w:bookmarkEnd w:id="111"/>
      <w:bookmarkEnd w:id="112"/>
    </w:p>
    <w:p w14:paraId="30FF7177" w14:textId="77777777" w:rsidR="002555FF" w:rsidRDefault="002555FF" w:rsidP="00150D14">
      <w:pPr>
        <w:spacing w:line="240" w:lineRule="auto"/>
        <w:jc w:val="both"/>
        <w:rPr>
          <w:lang w:eastAsia="pl-PL"/>
        </w:rPr>
      </w:pPr>
      <w:r>
        <w:rPr>
          <w:lang w:eastAsia="pl-PL"/>
        </w:rPr>
        <w:t>Zgodnie z założeniami dot. harmonogramu badania</w:t>
      </w:r>
      <w:r w:rsidR="00A83055">
        <w:rPr>
          <w:lang w:eastAsia="pl-PL"/>
        </w:rPr>
        <w:t>,</w:t>
      </w:r>
      <w:r>
        <w:rPr>
          <w:lang w:eastAsia="pl-PL"/>
        </w:rPr>
        <w:t xml:space="preserve"> w ciągu roku prowadzone będą dwie rundy badawcze, na początku II i IV kw. danego roku. Beneficjenci każdego </w:t>
      </w:r>
      <w:r w:rsidR="00151E4D">
        <w:rPr>
          <w:lang w:eastAsia="pl-PL"/>
        </w:rPr>
        <w:t>D</w:t>
      </w:r>
      <w:r>
        <w:rPr>
          <w:lang w:eastAsia="pl-PL"/>
        </w:rPr>
        <w:t xml:space="preserve">ziałania objęci będą badaniem dwukrotnie. Pierwszy raz (pomiar początkowy) </w:t>
      </w:r>
      <w:r w:rsidRPr="000A12D8">
        <w:rPr>
          <w:lang w:eastAsia="pl-PL"/>
        </w:rPr>
        <w:t>po podpisaniu umowy o dofinansowanie,</w:t>
      </w:r>
      <w:r>
        <w:rPr>
          <w:lang w:eastAsia="pl-PL"/>
        </w:rPr>
        <w:t xml:space="preserve"> drugi raz rok </w:t>
      </w:r>
      <w:r w:rsidR="00CB017B">
        <w:rPr>
          <w:lang w:eastAsia="pl-PL"/>
        </w:rPr>
        <w:t xml:space="preserve">co najmniej 12 miesięcy </w:t>
      </w:r>
      <w:r>
        <w:rPr>
          <w:lang w:eastAsia="pl-PL"/>
        </w:rPr>
        <w:t xml:space="preserve">po zakończeniu realizacji </w:t>
      </w:r>
      <w:r w:rsidR="00695E62">
        <w:rPr>
          <w:lang w:eastAsia="pl-PL"/>
        </w:rPr>
        <w:t>p</w:t>
      </w:r>
      <w:r>
        <w:rPr>
          <w:lang w:eastAsia="pl-PL"/>
        </w:rPr>
        <w:t xml:space="preserve">rojektu (pomiar końcowy). </w:t>
      </w:r>
    </w:p>
    <w:p w14:paraId="52B0AE82" w14:textId="77777777" w:rsidR="002555FF" w:rsidRDefault="002555FF" w:rsidP="00150D14">
      <w:pPr>
        <w:spacing w:line="240" w:lineRule="auto"/>
        <w:jc w:val="both"/>
        <w:rPr>
          <w:lang w:eastAsia="pl-PL"/>
        </w:rPr>
      </w:pPr>
      <w:r>
        <w:rPr>
          <w:lang w:eastAsia="pl-PL"/>
        </w:rPr>
        <w:t xml:space="preserve">Poniżej przedstawione zostały ramowe zasady przygotowania i realizacji rundy badawczej w ramach pomiaru początkowego i końcowego. </w:t>
      </w:r>
    </w:p>
    <w:tbl>
      <w:tblPr>
        <w:tblStyle w:val="Tabela-Siatka"/>
        <w:tblW w:w="94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15"/>
        <w:gridCol w:w="561"/>
        <w:gridCol w:w="8117"/>
      </w:tblGrid>
      <w:tr w:rsidR="00CB017B" w:rsidRPr="00C36238" w14:paraId="7116A2CB" w14:textId="77777777" w:rsidTr="00ED2742">
        <w:tc>
          <w:tcPr>
            <w:tcW w:w="9493" w:type="dxa"/>
            <w:gridSpan w:val="3"/>
            <w:shd w:val="clear" w:color="auto" w:fill="A8D08D" w:themeFill="accent6" w:themeFillTint="99"/>
            <w:vAlign w:val="center"/>
          </w:tcPr>
          <w:p w14:paraId="5F23879E" w14:textId="77777777" w:rsidR="00CB017B" w:rsidRPr="00C36238" w:rsidRDefault="00CB017B" w:rsidP="00150D14">
            <w:pPr>
              <w:jc w:val="center"/>
              <w:rPr>
                <w:rFonts w:cstheme="minorHAnsi"/>
                <w:b/>
                <w:lang w:eastAsia="pl-PL"/>
              </w:rPr>
            </w:pPr>
            <w:r w:rsidRPr="00C36238">
              <w:rPr>
                <w:rFonts w:cstheme="minorHAnsi"/>
                <w:b/>
                <w:lang w:eastAsia="pl-PL"/>
              </w:rPr>
              <w:t>Pomiar początkowy</w:t>
            </w:r>
          </w:p>
        </w:tc>
      </w:tr>
      <w:tr w:rsidR="00CB017B" w:rsidRPr="00C36238" w14:paraId="08B03615" w14:textId="77777777" w:rsidTr="00ED2742">
        <w:tc>
          <w:tcPr>
            <w:tcW w:w="815" w:type="dxa"/>
            <w:vMerge w:val="restart"/>
            <w:shd w:val="clear" w:color="auto" w:fill="E2EFD9" w:themeFill="accent6" w:themeFillTint="33"/>
            <w:textDirection w:val="btLr"/>
            <w:vAlign w:val="center"/>
          </w:tcPr>
          <w:p w14:paraId="0C704341" w14:textId="77777777" w:rsidR="00CB017B" w:rsidRPr="00B17CD2" w:rsidRDefault="00CB017B" w:rsidP="00150D14">
            <w:pPr>
              <w:spacing w:before="240"/>
              <w:ind w:left="113" w:right="113"/>
              <w:jc w:val="center"/>
              <w:rPr>
                <w:b/>
              </w:rPr>
            </w:pPr>
            <w:r w:rsidRPr="00B17CD2">
              <w:rPr>
                <w:b/>
              </w:rPr>
              <w:t>Faza przygotowawcza</w:t>
            </w:r>
          </w:p>
        </w:tc>
        <w:tc>
          <w:tcPr>
            <w:tcW w:w="561" w:type="dxa"/>
            <w:shd w:val="clear" w:color="auto" w:fill="E2EFD9" w:themeFill="accent6" w:themeFillTint="33"/>
            <w:vAlign w:val="center"/>
          </w:tcPr>
          <w:p w14:paraId="49D0D1AE" w14:textId="77777777" w:rsidR="00CB017B" w:rsidRPr="00B17CD2" w:rsidRDefault="00CB017B" w:rsidP="00150D14">
            <w:pPr>
              <w:spacing w:before="120" w:after="120"/>
              <w:jc w:val="both"/>
            </w:pPr>
            <w:r w:rsidRPr="00B17CD2">
              <w:t>1</w:t>
            </w:r>
          </w:p>
        </w:tc>
        <w:tc>
          <w:tcPr>
            <w:tcW w:w="8117" w:type="dxa"/>
            <w:shd w:val="clear" w:color="auto" w:fill="E2EFD9" w:themeFill="accent6" w:themeFillTint="33"/>
            <w:vAlign w:val="center"/>
          </w:tcPr>
          <w:p w14:paraId="6B08DB79" w14:textId="77777777" w:rsidR="00CB017B" w:rsidRPr="00B17CD2" w:rsidRDefault="00CB017B" w:rsidP="00150D14">
            <w:pPr>
              <w:spacing w:before="120" w:after="120"/>
              <w:jc w:val="both"/>
              <w:rPr>
                <w:b/>
              </w:rPr>
            </w:pPr>
            <w:r w:rsidRPr="00B17CD2">
              <w:rPr>
                <w:b/>
              </w:rPr>
              <w:t xml:space="preserve">Identyfikacja respondentów do badania </w:t>
            </w:r>
          </w:p>
          <w:p w14:paraId="4DD893F0" w14:textId="77777777" w:rsidR="00CB017B" w:rsidRPr="00B17CD2" w:rsidRDefault="00CB017B" w:rsidP="00150D14">
            <w:pPr>
              <w:spacing w:before="120" w:after="120"/>
            </w:pPr>
            <w:r w:rsidRPr="00B17CD2">
              <w:rPr>
                <w:i/>
              </w:rPr>
              <w:t>wg kryteriów opisanych w rozdziale dot. doboru prób badawczych</w:t>
            </w:r>
          </w:p>
        </w:tc>
      </w:tr>
      <w:tr w:rsidR="00CB017B" w:rsidRPr="00C36238" w14:paraId="414D75AE" w14:textId="77777777" w:rsidTr="00ED2742">
        <w:tc>
          <w:tcPr>
            <w:tcW w:w="815" w:type="dxa"/>
            <w:vMerge/>
            <w:shd w:val="clear" w:color="auto" w:fill="E2EFD9" w:themeFill="accent6" w:themeFillTint="33"/>
            <w:textDirection w:val="btLr"/>
            <w:vAlign w:val="center"/>
          </w:tcPr>
          <w:p w14:paraId="6B177993" w14:textId="77777777" w:rsidR="00CB017B" w:rsidRPr="00B17CD2" w:rsidRDefault="00CB017B" w:rsidP="00150D14">
            <w:pPr>
              <w:spacing w:before="240"/>
              <w:ind w:left="113" w:right="113"/>
              <w:jc w:val="center"/>
              <w:rPr>
                <w:b/>
              </w:rPr>
            </w:pPr>
          </w:p>
        </w:tc>
        <w:tc>
          <w:tcPr>
            <w:tcW w:w="561" w:type="dxa"/>
            <w:shd w:val="clear" w:color="auto" w:fill="E2EFD9" w:themeFill="accent6" w:themeFillTint="33"/>
            <w:vAlign w:val="center"/>
          </w:tcPr>
          <w:p w14:paraId="7E9FF436" w14:textId="77777777" w:rsidR="00CB017B" w:rsidRPr="00B17CD2" w:rsidRDefault="00CB017B" w:rsidP="00150D14">
            <w:pPr>
              <w:spacing w:before="240"/>
              <w:jc w:val="both"/>
            </w:pPr>
            <w:r w:rsidRPr="00B17CD2">
              <w:t>2</w:t>
            </w:r>
          </w:p>
        </w:tc>
        <w:tc>
          <w:tcPr>
            <w:tcW w:w="8117" w:type="dxa"/>
            <w:shd w:val="clear" w:color="auto" w:fill="E2EFD9" w:themeFill="accent6" w:themeFillTint="33"/>
            <w:vAlign w:val="center"/>
          </w:tcPr>
          <w:p w14:paraId="5968A68A" w14:textId="77777777" w:rsidR="00CB017B" w:rsidRPr="00B17CD2" w:rsidRDefault="00CB017B" w:rsidP="00150D14">
            <w:pPr>
              <w:spacing w:before="120" w:after="120"/>
              <w:jc w:val="both"/>
              <w:rPr>
                <w:b/>
              </w:rPr>
            </w:pPr>
            <w:r w:rsidRPr="00B17CD2">
              <w:rPr>
                <w:b/>
              </w:rPr>
              <w:t>Weryfikacja kompletności danych i przygotowanie ostatecznej bazy</w:t>
            </w:r>
            <w:r w:rsidRPr="00B17CD2">
              <w:t xml:space="preserve"> respondentów wraz z danymi nt. projektów i </w:t>
            </w:r>
            <w:r w:rsidRPr="00B17CD2">
              <w:rPr>
                <w:b/>
              </w:rPr>
              <w:t>podpięcie jej do systemu CAWI</w:t>
            </w:r>
          </w:p>
          <w:p w14:paraId="1EC9DDC4" w14:textId="77777777" w:rsidR="00CB017B" w:rsidRPr="00B17CD2" w:rsidRDefault="00CB017B" w:rsidP="00150D14">
            <w:pPr>
              <w:spacing w:before="120" w:after="120"/>
              <w:jc w:val="both"/>
            </w:pPr>
            <w:r w:rsidRPr="00B17CD2">
              <w:rPr>
                <w:i/>
              </w:rPr>
              <w:t>dane kontaktowe i pozostałe informacje zaciągane do systemu CAWI</w:t>
            </w:r>
          </w:p>
        </w:tc>
      </w:tr>
      <w:tr w:rsidR="00CB017B" w:rsidRPr="00C36238" w14:paraId="292316DF" w14:textId="77777777" w:rsidTr="00ED2742">
        <w:tc>
          <w:tcPr>
            <w:tcW w:w="815" w:type="dxa"/>
            <w:vMerge/>
            <w:shd w:val="clear" w:color="auto" w:fill="E2EFD9" w:themeFill="accent6" w:themeFillTint="33"/>
            <w:vAlign w:val="center"/>
          </w:tcPr>
          <w:p w14:paraId="53A86701" w14:textId="77777777" w:rsidR="00CB017B" w:rsidRPr="00B17CD2" w:rsidRDefault="00CB017B" w:rsidP="00150D14">
            <w:pPr>
              <w:spacing w:before="240"/>
              <w:jc w:val="center"/>
              <w:rPr>
                <w:b/>
              </w:rPr>
            </w:pPr>
          </w:p>
        </w:tc>
        <w:tc>
          <w:tcPr>
            <w:tcW w:w="561" w:type="dxa"/>
            <w:shd w:val="clear" w:color="auto" w:fill="E2EFD9" w:themeFill="accent6" w:themeFillTint="33"/>
            <w:vAlign w:val="center"/>
          </w:tcPr>
          <w:p w14:paraId="7E84868C" w14:textId="77777777" w:rsidR="00CB017B" w:rsidRPr="00B17CD2" w:rsidRDefault="00CB017B" w:rsidP="00150D14">
            <w:pPr>
              <w:spacing w:before="240"/>
              <w:jc w:val="both"/>
            </w:pPr>
            <w:r w:rsidRPr="00B17CD2">
              <w:t>3</w:t>
            </w:r>
          </w:p>
        </w:tc>
        <w:tc>
          <w:tcPr>
            <w:tcW w:w="8117" w:type="dxa"/>
            <w:shd w:val="clear" w:color="auto" w:fill="E2EFD9" w:themeFill="accent6" w:themeFillTint="33"/>
            <w:vAlign w:val="center"/>
          </w:tcPr>
          <w:p w14:paraId="3D2AAC5C" w14:textId="77777777" w:rsidR="00CB017B" w:rsidRPr="00B17CD2" w:rsidRDefault="00CB017B" w:rsidP="00150D14">
            <w:pPr>
              <w:spacing w:before="120" w:after="120"/>
              <w:jc w:val="both"/>
            </w:pPr>
            <w:r w:rsidRPr="00B17CD2">
              <w:rPr>
                <w:b/>
              </w:rPr>
              <w:t>Testowanie systemu do CAWI na dostępnych bazach</w:t>
            </w:r>
          </w:p>
        </w:tc>
      </w:tr>
      <w:tr w:rsidR="00CB017B" w:rsidRPr="00C36238" w14:paraId="43169012" w14:textId="77777777" w:rsidTr="00ED2742">
        <w:tc>
          <w:tcPr>
            <w:tcW w:w="815" w:type="dxa"/>
            <w:vMerge/>
            <w:shd w:val="clear" w:color="auto" w:fill="E2EFD9" w:themeFill="accent6" w:themeFillTint="33"/>
            <w:vAlign w:val="center"/>
          </w:tcPr>
          <w:p w14:paraId="42312D7F" w14:textId="77777777" w:rsidR="00CB017B" w:rsidRPr="00B17CD2" w:rsidRDefault="00CB017B" w:rsidP="00150D14">
            <w:pPr>
              <w:spacing w:before="240"/>
              <w:jc w:val="center"/>
              <w:rPr>
                <w:b/>
              </w:rPr>
            </w:pPr>
          </w:p>
        </w:tc>
        <w:tc>
          <w:tcPr>
            <w:tcW w:w="561" w:type="dxa"/>
            <w:shd w:val="clear" w:color="auto" w:fill="E2EFD9" w:themeFill="accent6" w:themeFillTint="33"/>
            <w:vAlign w:val="center"/>
          </w:tcPr>
          <w:p w14:paraId="73AB3BB9" w14:textId="77777777" w:rsidR="00CB017B" w:rsidRPr="00B17CD2" w:rsidRDefault="00CB017B" w:rsidP="00150D14">
            <w:pPr>
              <w:spacing w:before="240"/>
              <w:jc w:val="both"/>
            </w:pPr>
            <w:r w:rsidRPr="00B17CD2">
              <w:t>4</w:t>
            </w:r>
          </w:p>
        </w:tc>
        <w:tc>
          <w:tcPr>
            <w:tcW w:w="8117" w:type="dxa"/>
            <w:shd w:val="clear" w:color="auto" w:fill="E2EFD9" w:themeFill="accent6" w:themeFillTint="33"/>
            <w:vAlign w:val="center"/>
          </w:tcPr>
          <w:p w14:paraId="0B1F1934" w14:textId="77777777" w:rsidR="00CB017B" w:rsidRPr="00B17CD2" w:rsidRDefault="00CB017B" w:rsidP="00150D14">
            <w:pPr>
              <w:spacing w:before="120" w:after="120"/>
              <w:jc w:val="both"/>
            </w:pPr>
            <w:r w:rsidRPr="00B17CD2">
              <w:rPr>
                <w:b/>
              </w:rPr>
              <w:t>Testowanie systemu wysyłki zaproszeń do udziału w badaniu</w:t>
            </w:r>
          </w:p>
        </w:tc>
      </w:tr>
      <w:tr w:rsidR="00CB017B" w:rsidRPr="00C36238" w14:paraId="42286C35" w14:textId="77777777" w:rsidTr="00ED2742">
        <w:tc>
          <w:tcPr>
            <w:tcW w:w="815" w:type="dxa"/>
            <w:vMerge/>
            <w:shd w:val="clear" w:color="auto" w:fill="E2EFD9" w:themeFill="accent6" w:themeFillTint="33"/>
            <w:vAlign w:val="center"/>
          </w:tcPr>
          <w:p w14:paraId="53A1D482" w14:textId="77777777" w:rsidR="00CB017B" w:rsidRPr="00B17CD2" w:rsidRDefault="00CB017B" w:rsidP="00150D14">
            <w:pPr>
              <w:spacing w:before="240"/>
              <w:jc w:val="center"/>
              <w:rPr>
                <w:b/>
              </w:rPr>
            </w:pPr>
          </w:p>
        </w:tc>
        <w:tc>
          <w:tcPr>
            <w:tcW w:w="561" w:type="dxa"/>
            <w:shd w:val="clear" w:color="auto" w:fill="E2EFD9" w:themeFill="accent6" w:themeFillTint="33"/>
            <w:vAlign w:val="center"/>
          </w:tcPr>
          <w:p w14:paraId="0262747E" w14:textId="77777777" w:rsidR="00CB017B" w:rsidRPr="00B17CD2" w:rsidRDefault="00CB017B" w:rsidP="00150D14">
            <w:pPr>
              <w:spacing w:before="240"/>
              <w:jc w:val="both"/>
            </w:pPr>
            <w:r w:rsidRPr="00B17CD2">
              <w:t>5</w:t>
            </w:r>
          </w:p>
        </w:tc>
        <w:tc>
          <w:tcPr>
            <w:tcW w:w="8117" w:type="dxa"/>
            <w:shd w:val="clear" w:color="auto" w:fill="E2EFD9" w:themeFill="accent6" w:themeFillTint="33"/>
            <w:vAlign w:val="center"/>
          </w:tcPr>
          <w:p w14:paraId="161BC384" w14:textId="77777777" w:rsidR="00CB017B" w:rsidRPr="00B17CD2" w:rsidRDefault="00CB017B" w:rsidP="00150D14">
            <w:pPr>
              <w:spacing w:before="120" w:after="120"/>
              <w:rPr>
                <w:b/>
              </w:rPr>
            </w:pPr>
            <w:r w:rsidRPr="00B17CD2">
              <w:rPr>
                <w:b/>
              </w:rPr>
              <w:t xml:space="preserve">Przetestowana wersja ankiet, z podpiętymi bazami oraz przetestowany system wysyłki </w:t>
            </w:r>
          </w:p>
        </w:tc>
      </w:tr>
    </w:tbl>
    <w:p w14:paraId="23CC0226" w14:textId="77777777" w:rsidR="002555FF" w:rsidRDefault="002555FF" w:rsidP="00150D14">
      <w:pPr>
        <w:spacing w:line="240" w:lineRule="auto"/>
      </w:pPr>
    </w:p>
    <w:p w14:paraId="647B3DED" w14:textId="77777777" w:rsidR="00151E4D" w:rsidRDefault="00151E4D" w:rsidP="00150D14">
      <w:pPr>
        <w:spacing w:line="240" w:lineRule="auto"/>
      </w:pPr>
    </w:p>
    <w:tbl>
      <w:tblPr>
        <w:tblStyle w:val="Tabela-Siatka"/>
        <w:tblW w:w="94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14"/>
        <w:gridCol w:w="558"/>
        <w:gridCol w:w="8121"/>
      </w:tblGrid>
      <w:tr w:rsidR="00CB017B" w:rsidRPr="000A12D8" w14:paraId="0DCF71B1" w14:textId="77777777" w:rsidTr="00ED2742">
        <w:tc>
          <w:tcPr>
            <w:tcW w:w="9493" w:type="dxa"/>
            <w:gridSpan w:val="3"/>
            <w:shd w:val="clear" w:color="auto" w:fill="A8D08D" w:themeFill="accent6" w:themeFillTint="99"/>
            <w:vAlign w:val="center"/>
          </w:tcPr>
          <w:p w14:paraId="670389EF" w14:textId="77777777" w:rsidR="00CB017B" w:rsidRPr="000A12D8" w:rsidRDefault="00CB017B" w:rsidP="00150D14">
            <w:pPr>
              <w:jc w:val="center"/>
              <w:rPr>
                <w:rFonts w:cstheme="minorHAnsi"/>
                <w:b/>
                <w:lang w:eastAsia="pl-PL"/>
              </w:rPr>
            </w:pPr>
            <w:r w:rsidRPr="000A12D8">
              <w:rPr>
                <w:rFonts w:cstheme="minorHAnsi"/>
                <w:b/>
                <w:lang w:eastAsia="pl-PL"/>
              </w:rPr>
              <w:lastRenderedPageBreak/>
              <w:t>Pomiar początkowy</w:t>
            </w:r>
          </w:p>
        </w:tc>
      </w:tr>
      <w:tr w:rsidR="00CB017B" w:rsidRPr="00C36238" w14:paraId="49D29573" w14:textId="77777777" w:rsidTr="00ED2742">
        <w:tc>
          <w:tcPr>
            <w:tcW w:w="814" w:type="dxa"/>
            <w:vMerge w:val="restart"/>
            <w:shd w:val="clear" w:color="auto" w:fill="D9E2F3" w:themeFill="accent5" w:themeFillTint="33"/>
            <w:textDirection w:val="btLr"/>
            <w:vAlign w:val="center"/>
          </w:tcPr>
          <w:p w14:paraId="6A493AF0" w14:textId="77777777" w:rsidR="00CB017B" w:rsidRPr="00B17CD2" w:rsidRDefault="00CB017B" w:rsidP="00150D14">
            <w:pPr>
              <w:spacing w:before="120" w:after="120"/>
              <w:ind w:left="113" w:right="113"/>
              <w:jc w:val="center"/>
              <w:rPr>
                <w:b/>
              </w:rPr>
            </w:pPr>
            <w:r w:rsidRPr="00B17CD2">
              <w:rPr>
                <w:b/>
              </w:rPr>
              <w:t>Faza badania terenowego</w:t>
            </w:r>
          </w:p>
        </w:tc>
        <w:tc>
          <w:tcPr>
            <w:tcW w:w="558" w:type="dxa"/>
            <w:shd w:val="clear" w:color="auto" w:fill="D9E2F3" w:themeFill="accent5" w:themeFillTint="33"/>
            <w:vAlign w:val="center"/>
          </w:tcPr>
          <w:p w14:paraId="1666E667" w14:textId="77777777" w:rsidR="00CB017B" w:rsidRPr="00B17CD2" w:rsidRDefault="00CB017B" w:rsidP="00150D14">
            <w:pPr>
              <w:spacing w:before="120" w:after="120"/>
              <w:jc w:val="both"/>
            </w:pPr>
            <w:r w:rsidRPr="00B17CD2">
              <w:t>6</w:t>
            </w:r>
          </w:p>
        </w:tc>
        <w:tc>
          <w:tcPr>
            <w:tcW w:w="8121" w:type="dxa"/>
            <w:shd w:val="clear" w:color="auto" w:fill="D9E2F3" w:themeFill="accent5" w:themeFillTint="33"/>
            <w:vAlign w:val="center"/>
          </w:tcPr>
          <w:p w14:paraId="04A1AF66" w14:textId="77777777" w:rsidR="00CB017B" w:rsidRPr="00B17CD2" w:rsidRDefault="00CB017B" w:rsidP="00150D14">
            <w:pPr>
              <w:spacing w:before="120" w:after="120"/>
              <w:jc w:val="both"/>
              <w:rPr>
                <w:b/>
              </w:rPr>
            </w:pPr>
            <w:r w:rsidRPr="00B17CD2">
              <w:rPr>
                <w:b/>
              </w:rPr>
              <w:t xml:space="preserve">Wysyłka zaproszeń do badania do wszystkich respondentów z danej rundy badania </w:t>
            </w:r>
          </w:p>
        </w:tc>
      </w:tr>
      <w:tr w:rsidR="00CB017B" w:rsidRPr="00C36238" w14:paraId="74E41C44" w14:textId="77777777" w:rsidTr="00ED2742">
        <w:tc>
          <w:tcPr>
            <w:tcW w:w="814" w:type="dxa"/>
            <w:vMerge/>
            <w:shd w:val="clear" w:color="auto" w:fill="D9E2F3" w:themeFill="accent5" w:themeFillTint="33"/>
            <w:vAlign w:val="center"/>
          </w:tcPr>
          <w:p w14:paraId="2EBC3BDD" w14:textId="77777777" w:rsidR="00CB017B" w:rsidRPr="00B17CD2" w:rsidRDefault="00CB017B" w:rsidP="00150D14">
            <w:pPr>
              <w:spacing w:before="120" w:after="120"/>
              <w:jc w:val="both"/>
            </w:pPr>
          </w:p>
        </w:tc>
        <w:tc>
          <w:tcPr>
            <w:tcW w:w="558" w:type="dxa"/>
            <w:shd w:val="clear" w:color="auto" w:fill="D9E2F3" w:themeFill="accent5" w:themeFillTint="33"/>
            <w:vAlign w:val="center"/>
          </w:tcPr>
          <w:p w14:paraId="06515405" w14:textId="77777777" w:rsidR="00CB017B" w:rsidRPr="00B17CD2" w:rsidRDefault="00CB017B" w:rsidP="00150D14">
            <w:pPr>
              <w:spacing w:before="120" w:after="120"/>
              <w:jc w:val="both"/>
            </w:pPr>
            <w:r w:rsidRPr="00B17CD2">
              <w:t>7</w:t>
            </w:r>
          </w:p>
        </w:tc>
        <w:tc>
          <w:tcPr>
            <w:tcW w:w="8121" w:type="dxa"/>
            <w:shd w:val="clear" w:color="auto" w:fill="D9E2F3" w:themeFill="accent5" w:themeFillTint="33"/>
            <w:vAlign w:val="center"/>
          </w:tcPr>
          <w:p w14:paraId="79110946" w14:textId="77777777" w:rsidR="00CB017B" w:rsidRPr="00B17CD2" w:rsidRDefault="00CB017B" w:rsidP="00150D14">
            <w:pPr>
              <w:spacing w:before="120" w:after="120"/>
              <w:jc w:val="both"/>
              <w:rPr>
                <w:b/>
              </w:rPr>
            </w:pPr>
            <w:r w:rsidRPr="00B17CD2">
              <w:rPr>
                <w:b/>
              </w:rPr>
              <w:t xml:space="preserve">Czas trwania badania CAWI </w:t>
            </w:r>
          </w:p>
          <w:p w14:paraId="1D9DAAE2" w14:textId="77777777" w:rsidR="00CB017B" w:rsidRPr="00B17CD2" w:rsidRDefault="00CB017B" w:rsidP="00150D14">
            <w:pPr>
              <w:spacing w:before="120" w:after="120"/>
              <w:jc w:val="both"/>
            </w:pPr>
            <w:r w:rsidRPr="00B17CD2">
              <w:t>Dla respondentów, którzy nie wypełnili jeszcze kwestionariusza monity co 7 dni.</w:t>
            </w:r>
          </w:p>
          <w:p w14:paraId="44B15BAB" w14:textId="77777777" w:rsidR="00CB017B" w:rsidRPr="00B17CD2" w:rsidRDefault="00CB017B" w:rsidP="00150D14">
            <w:pPr>
              <w:spacing w:before="120" w:after="120"/>
              <w:rPr>
                <w:b/>
              </w:rPr>
            </w:pPr>
            <w:r w:rsidRPr="00B17CD2">
              <w:rPr>
                <w:b/>
              </w:rPr>
              <w:t>Monit telefoniczny:</w:t>
            </w:r>
          </w:p>
          <w:p w14:paraId="63169878" w14:textId="77777777" w:rsidR="00CB017B" w:rsidRPr="00B17CD2" w:rsidRDefault="00CB017B" w:rsidP="00150D14">
            <w:pPr>
              <w:spacing w:before="120" w:after="120"/>
              <w:jc w:val="both"/>
            </w:pPr>
            <w:r w:rsidRPr="00B17CD2">
              <w:t>Co 7 dni (łącznie 3 na rundę) w trakcie badania dla nieaktywnych ankiet (tych których nie rozpoczęto lub rozpoczęto, ale nie wypełniono do końca)</w:t>
            </w:r>
          </w:p>
        </w:tc>
      </w:tr>
      <w:tr w:rsidR="00CB017B" w:rsidRPr="00C36238" w14:paraId="3DB46253" w14:textId="77777777" w:rsidTr="00ED2742">
        <w:tc>
          <w:tcPr>
            <w:tcW w:w="814" w:type="dxa"/>
            <w:vMerge/>
            <w:shd w:val="clear" w:color="auto" w:fill="D9E2F3" w:themeFill="accent5" w:themeFillTint="33"/>
            <w:vAlign w:val="center"/>
          </w:tcPr>
          <w:p w14:paraId="6E1D5363" w14:textId="77777777" w:rsidR="00CB017B" w:rsidRPr="00B17CD2" w:rsidRDefault="00CB017B" w:rsidP="00150D14">
            <w:pPr>
              <w:spacing w:before="120" w:after="120"/>
              <w:jc w:val="both"/>
            </w:pPr>
          </w:p>
        </w:tc>
        <w:tc>
          <w:tcPr>
            <w:tcW w:w="558" w:type="dxa"/>
            <w:shd w:val="clear" w:color="auto" w:fill="D9E2F3" w:themeFill="accent5" w:themeFillTint="33"/>
            <w:vAlign w:val="center"/>
          </w:tcPr>
          <w:p w14:paraId="7614F260" w14:textId="77777777" w:rsidR="00CB017B" w:rsidRPr="00B17CD2" w:rsidRDefault="00CB017B" w:rsidP="00150D14">
            <w:pPr>
              <w:spacing w:before="120" w:after="120"/>
              <w:jc w:val="both"/>
            </w:pPr>
            <w:r w:rsidRPr="00B17CD2">
              <w:t>8</w:t>
            </w:r>
          </w:p>
        </w:tc>
        <w:tc>
          <w:tcPr>
            <w:tcW w:w="8121" w:type="dxa"/>
            <w:shd w:val="clear" w:color="auto" w:fill="D9E2F3" w:themeFill="accent5" w:themeFillTint="33"/>
            <w:vAlign w:val="center"/>
          </w:tcPr>
          <w:p w14:paraId="1CA33EFE" w14:textId="77777777" w:rsidR="00CB017B" w:rsidRPr="00B17CD2" w:rsidRDefault="00CB017B" w:rsidP="00150D14">
            <w:pPr>
              <w:spacing w:before="120" w:after="120"/>
              <w:jc w:val="both"/>
              <w:rPr>
                <w:b/>
              </w:rPr>
            </w:pPr>
            <w:r w:rsidRPr="00B17CD2">
              <w:rPr>
                <w:b/>
              </w:rPr>
              <w:t xml:space="preserve">Zakończenie badania ankietowego </w:t>
            </w:r>
          </w:p>
        </w:tc>
      </w:tr>
      <w:tr w:rsidR="00CB017B" w:rsidRPr="00C36238" w14:paraId="06F2F512" w14:textId="77777777" w:rsidTr="00ED2742">
        <w:tc>
          <w:tcPr>
            <w:tcW w:w="814" w:type="dxa"/>
            <w:vMerge/>
            <w:shd w:val="clear" w:color="auto" w:fill="D9E2F3" w:themeFill="accent5" w:themeFillTint="33"/>
            <w:vAlign w:val="center"/>
          </w:tcPr>
          <w:p w14:paraId="4C2CF201" w14:textId="77777777" w:rsidR="00CB017B" w:rsidRPr="00B17CD2" w:rsidRDefault="00CB017B" w:rsidP="00150D14">
            <w:pPr>
              <w:spacing w:before="120" w:after="120"/>
              <w:jc w:val="both"/>
            </w:pPr>
          </w:p>
        </w:tc>
        <w:tc>
          <w:tcPr>
            <w:tcW w:w="558" w:type="dxa"/>
            <w:shd w:val="clear" w:color="auto" w:fill="D9E2F3" w:themeFill="accent5" w:themeFillTint="33"/>
            <w:vAlign w:val="center"/>
          </w:tcPr>
          <w:p w14:paraId="734CE0C2" w14:textId="77777777" w:rsidR="00CB017B" w:rsidRPr="00B17CD2" w:rsidRDefault="00CB017B" w:rsidP="00150D14">
            <w:pPr>
              <w:spacing w:before="120" w:after="120"/>
              <w:jc w:val="both"/>
            </w:pPr>
            <w:r w:rsidRPr="00B17CD2">
              <w:t>9</w:t>
            </w:r>
          </w:p>
        </w:tc>
        <w:tc>
          <w:tcPr>
            <w:tcW w:w="8121" w:type="dxa"/>
            <w:shd w:val="clear" w:color="auto" w:fill="D9E2F3" w:themeFill="accent5" w:themeFillTint="33"/>
            <w:vAlign w:val="center"/>
          </w:tcPr>
          <w:p w14:paraId="67576EDB" w14:textId="77777777" w:rsidR="00CB017B" w:rsidRPr="00B17CD2" w:rsidRDefault="00CB017B" w:rsidP="00150D14">
            <w:pPr>
              <w:spacing w:before="120" w:after="120"/>
              <w:jc w:val="both"/>
              <w:rPr>
                <w:b/>
              </w:rPr>
            </w:pPr>
            <w:r w:rsidRPr="00B17CD2">
              <w:rPr>
                <w:b/>
              </w:rPr>
              <w:t>Przygotowanie wynikowych baz danych (</w:t>
            </w:r>
            <w:r w:rsidRPr="00B17CD2">
              <w:t>czyszczenie wyników, przygotowanie zestawień dot. response rate, rozkład częstości odp. po działaniach</w:t>
            </w:r>
            <w:r>
              <w:t>, przygotowanie ewentualnego ważenia danych</w:t>
            </w:r>
            <w:r w:rsidRPr="00B17CD2">
              <w:rPr>
                <w:b/>
              </w:rPr>
              <w:t>)</w:t>
            </w:r>
          </w:p>
          <w:p w14:paraId="2044B57B" w14:textId="77777777" w:rsidR="00CB017B" w:rsidRPr="00B17CD2" w:rsidRDefault="00CB017B" w:rsidP="00150D14">
            <w:pPr>
              <w:spacing w:before="120" w:after="120"/>
              <w:jc w:val="both"/>
            </w:pPr>
            <w:r w:rsidRPr="00B17CD2">
              <w:t>(</w:t>
            </w:r>
            <w:r>
              <w:t>do 14</w:t>
            </w:r>
            <w:r w:rsidRPr="00B17CD2">
              <w:t xml:space="preserve"> </w:t>
            </w:r>
            <w:r>
              <w:t>dni</w:t>
            </w:r>
            <w:r w:rsidRPr="00B17CD2">
              <w:t xml:space="preserve"> po zakończeniu realizacji badania)</w:t>
            </w:r>
          </w:p>
        </w:tc>
      </w:tr>
    </w:tbl>
    <w:p w14:paraId="31B06EA9" w14:textId="77777777" w:rsidR="002555FF" w:rsidRDefault="002555FF" w:rsidP="00150D14">
      <w:pPr>
        <w:spacing w:line="240" w:lineRule="auto"/>
        <w:jc w:val="both"/>
        <w:rPr>
          <w:lang w:eastAsia="pl-PL"/>
        </w:rPr>
      </w:pPr>
    </w:p>
    <w:p w14:paraId="589208EF" w14:textId="77777777" w:rsidR="00CB017B" w:rsidRDefault="00CB017B" w:rsidP="00150D14">
      <w:pPr>
        <w:spacing w:line="240" w:lineRule="auto"/>
        <w:jc w:val="both"/>
        <w:rPr>
          <w:lang w:eastAsia="pl-PL"/>
        </w:rPr>
      </w:pPr>
    </w:p>
    <w:tbl>
      <w:tblPr>
        <w:tblStyle w:val="Tabela-Siatka"/>
        <w:tblW w:w="94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17"/>
        <w:gridCol w:w="567"/>
        <w:gridCol w:w="8109"/>
      </w:tblGrid>
      <w:tr w:rsidR="00CB017B" w:rsidRPr="0085436B" w14:paraId="07CE535D" w14:textId="77777777" w:rsidTr="00ED2742">
        <w:trPr>
          <w:tblHeader/>
        </w:trPr>
        <w:tc>
          <w:tcPr>
            <w:tcW w:w="9493" w:type="dxa"/>
            <w:gridSpan w:val="3"/>
            <w:shd w:val="clear" w:color="auto" w:fill="FFC000" w:themeFill="accent4"/>
            <w:vAlign w:val="center"/>
          </w:tcPr>
          <w:p w14:paraId="756D93DC" w14:textId="77777777" w:rsidR="00CB017B" w:rsidRPr="0085436B" w:rsidRDefault="00CB017B" w:rsidP="00150D14">
            <w:pPr>
              <w:jc w:val="center"/>
              <w:rPr>
                <w:rFonts w:cstheme="minorHAnsi"/>
                <w:b/>
                <w:lang w:eastAsia="pl-PL"/>
              </w:rPr>
            </w:pPr>
            <w:r w:rsidRPr="0085436B">
              <w:rPr>
                <w:rFonts w:cstheme="minorHAnsi"/>
                <w:b/>
                <w:lang w:eastAsia="pl-PL"/>
              </w:rPr>
              <w:t>Pomiar końcowy</w:t>
            </w:r>
          </w:p>
        </w:tc>
      </w:tr>
      <w:tr w:rsidR="00CB017B" w:rsidRPr="00C36238" w14:paraId="720A634B" w14:textId="77777777" w:rsidTr="00ED2742">
        <w:tc>
          <w:tcPr>
            <w:tcW w:w="817" w:type="dxa"/>
            <w:vMerge w:val="restart"/>
            <w:shd w:val="clear" w:color="auto" w:fill="FFF2CC" w:themeFill="accent4" w:themeFillTint="33"/>
            <w:textDirection w:val="btLr"/>
            <w:vAlign w:val="center"/>
          </w:tcPr>
          <w:p w14:paraId="1160D4C1" w14:textId="77777777" w:rsidR="00CB017B" w:rsidRPr="00B17CD2" w:rsidRDefault="00CB017B" w:rsidP="00150D14">
            <w:pPr>
              <w:spacing w:before="120" w:after="120"/>
              <w:ind w:left="113" w:right="113"/>
              <w:jc w:val="center"/>
              <w:rPr>
                <w:b/>
              </w:rPr>
            </w:pPr>
            <w:r w:rsidRPr="00B17CD2">
              <w:rPr>
                <w:b/>
              </w:rPr>
              <w:t>Faza przygotowawcza</w:t>
            </w:r>
          </w:p>
        </w:tc>
        <w:tc>
          <w:tcPr>
            <w:tcW w:w="567" w:type="dxa"/>
            <w:shd w:val="clear" w:color="auto" w:fill="FFF2CC" w:themeFill="accent4" w:themeFillTint="33"/>
            <w:vAlign w:val="center"/>
          </w:tcPr>
          <w:p w14:paraId="4ACEABE8" w14:textId="77777777" w:rsidR="00CB017B" w:rsidRPr="00B17CD2" w:rsidRDefault="00CB017B" w:rsidP="00150D14">
            <w:pPr>
              <w:spacing w:before="120" w:after="120"/>
              <w:jc w:val="both"/>
            </w:pPr>
            <w:r w:rsidRPr="00B17CD2">
              <w:t>1</w:t>
            </w:r>
          </w:p>
        </w:tc>
        <w:tc>
          <w:tcPr>
            <w:tcW w:w="8109" w:type="dxa"/>
            <w:shd w:val="clear" w:color="auto" w:fill="FFF2CC" w:themeFill="accent4" w:themeFillTint="33"/>
            <w:vAlign w:val="center"/>
          </w:tcPr>
          <w:p w14:paraId="75A5BB2B" w14:textId="77777777" w:rsidR="00CB017B" w:rsidRPr="00B17CD2" w:rsidRDefault="00CB017B" w:rsidP="00150D14">
            <w:pPr>
              <w:spacing w:before="120" w:after="120"/>
            </w:pPr>
            <w:r w:rsidRPr="00B17CD2">
              <w:rPr>
                <w:b/>
              </w:rPr>
              <w:t xml:space="preserve">Identyfikacja respondentów do badania </w:t>
            </w:r>
            <w:r>
              <w:rPr>
                <w:b/>
              </w:rPr>
              <w:br/>
            </w:r>
            <w:r w:rsidRPr="00B17CD2">
              <w:rPr>
                <w:i/>
              </w:rPr>
              <w:t>wg kryteriów opisanych w rozdziale dot. doboru prób badawczych</w:t>
            </w:r>
          </w:p>
        </w:tc>
      </w:tr>
      <w:tr w:rsidR="00CB017B" w:rsidRPr="00C36238" w14:paraId="7CA46D06" w14:textId="77777777" w:rsidTr="00ED2742">
        <w:tc>
          <w:tcPr>
            <w:tcW w:w="817" w:type="dxa"/>
            <w:vMerge/>
            <w:shd w:val="clear" w:color="auto" w:fill="FFF2CC" w:themeFill="accent4" w:themeFillTint="33"/>
            <w:textDirection w:val="btLr"/>
            <w:vAlign w:val="center"/>
          </w:tcPr>
          <w:p w14:paraId="13902C0F" w14:textId="77777777" w:rsidR="00CB017B" w:rsidRPr="00B17CD2" w:rsidRDefault="00CB017B" w:rsidP="00150D14">
            <w:pPr>
              <w:spacing w:before="120" w:after="120"/>
              <w:ind w:left="113" w:right="113"/>
              <w:jc w:val="center"/>
              <w:rPr>
                <w:b/>
              </w:rPr>
            </w:pPr>
          </w:p>
        </w:tc>
        <w:tc>
          <w:tcPr>
            <w:tcW w:w="567" w:type="dxa"/>
            <w:shd w:val="clear" w:color="auto" w:fill="FFF2CC" w:themeFill="accent4" w:themeFillTint="33"/>
            <w:vAlign w:val="center"/>
          </w:tcPr>
          <w:p w14:paraId="1CF70003" w14:textId="77777777" w:rsidR="00CB017B" w:rsidRPr="00B17CD2" w:rsidRDefault="00CB017B" w:rsidP="00150D14">
            <w:pPr>
              <w:spacing w:before="120" w:after="120"/>
              <w:jc w:val="both"/>
            </w:pPr>
            <w:r w:rsidRPr="00B17CD2">
              <w:t>2</w:t>
            </w:r>
          </w:p>
        </w:tc>
        <w:tc>
          <w:tcPr>
            <w:tcW w:w="8109" w:type="dxa"/>
            <w:shd w:val="clear" w:color="auto" w:fill="FFF2CC" w:themeFill="accent4" w:themeFillTint="33"/>
            <w:vAlign w:val="center"/>
          </w:tcPr>
          <w:p w14:paraId="4AC82E48" w14:textId="77777777" w:rsidR="00CB017B" w:rsidRPr="00B17CD2" w:rsidRDefault="00CB017B" w:rsidP="00150D14">
            <w:pPr>
              <w:spacing w:before="120" w:after="120"/>
            </w:pPr>
            <w:r w:rsidRPr="00B17CD2">
              <w:rPr>
                <w:b/>
              </w:rPr>
              <w:t>Weryfikacja aktualności i kompletności baz danych</w:t>
            </w:r>
          </w:p>
        </w:tc>
      </w:tr>
      <w:tr w:rsidR="00CB017B" w:rsidRPr="00C36238" w14:paraId="3DAD109B" w14:textId="77777777" w:rsidTr="00ED2742">
        <w:tc>
          <w:tcPr>
            <w:tcW w:w="817" w:type="dxa"/>
            <w:vMerge/>
            <w:shd w:val="clear" w:color="auto" w:fill="FFF2CC" w:themeFill="accent4" w:themeFillTint="33"/>
            <w:vAlign w:val="center"/>
          </w:tcPr>
          <w:p w14:paraId="4AF77C76" w14:textId="77777777" w:rsidR="00CB017B" w:rsidRPr="00B17CD2" w:rsidRDefault="00CB017B" w:rsidP="00150D14">
            <w:pPr>
              <w:spacing w:before="120" w:after="120"/>
              <w:jc w:val="center"/>
              <w:rPr>
                <w:b/>
              </w:rPr>
            </w:pPr>
          </w:p>
        </w:tc>
        <w:tc>
          <w:tcPr>
            <w:tcW w:w="567" w:type="dxa"/>
            <w:shd w:val="clear" w:color="auto" w:fill="FFF2CC" w:themeFill="accent4" w:themeFillTint="33"/>
            <w:vAlign w:val="center"/>
          </w:tcPr>
          <w:p w14:paraId="136E8952" w14:textId="77777777" w:rsidR="00CB017B" w:rsidRPr="00B17CD2" w:rsidRDefault="00CB017B" w:rsidP="00150D14">
            <w:pPr>
              <w:spacing w:before="120" w:after="120"/>
              <w:jc w:val="both"/>
            </w:pPr>
            <w:r w:rsidRPr="00B17CD2">
              <w:t>3</w:t>
            </w:r>
          </w:p>
        </w:tc>
        <w:tc>
          <w:tcPr>
            <w:tcW w:w="8109" w:type="dxa"/>
            <w:shd w:val="clear" w:color="auto" w:fill="FFF2CC" w:themeFill="accent4" w:themeFillTint="33"/>
            <w:vAlign w:val="center"/>
          </w:tcPr>
          <w:p w14:paraId="1296C916" w14:textId="77777777" w:rsidR="00CB017B" w:rsidRPr="00B17CD2" w:rsidRDefault="00CB017B" w:rsidP="00150D14">
            <w:pPr>
              <w:spacing w:before="120" w:after="120"/>
              <w:rPr>
                <w:b/>
              </w:rPr>
            </w:pPr>
            <w:r w:rsidRPr="00B17CD2">
              <w:rPr>
                <w:b/>
              </w:rPr>
              <w:t>Podpięcie baz danych do systemu CAWI</w:t>
            </w:r>
          </w:p>
        </w:tc>
      </w:tr>
      <w:tr w:rsidR="00CB017B" w:rsidRPr="00DA6398" w14:paraId="581D4EAF" w14:textId="77777777" w:rsidTr="00ED2742">
        <w:tc>
          <w:tcPr>
            <w:tcW w:w="817" w:type="dxa"/>
            <w:vMerge/>
            <w:shd w:val="clear" w:color="auto" w:fill="FFF2CC" w:themeFill="accent4" w:themeFillTint="33"/>
            <w:vAlign w:val="center"/>
          </w:tcPr>
          <w:p w14:paraId="3362EC51" w14:textId="77777777" w:rsidR="00CB017B" w:rsidRPr="00B17CD2" w:rsidRDefault="00CB017B" w:rsidP="00150D14">
            <w:pPr>
              <w:spacing w:before="120" w:after="120"/>
              <w:jc w:val="center"/>
              <w:rPr>
                <w:b/>
              </w:rPr>
            </w:pPr>
          </w:p>
        </w:tc>
        <w:tc>
          <w:tcPr>
            <w:tcW w:w="567" w:type="dxa"/>
            <w:shd w:val="clear" w:color="auto" w:fill="FFF2CC" w:themeFill="accent4" w:themeFillTint="33"/>
            <w:vAlign w:val="center"/>
          </w:tcPr>
          <w:p w14:paraId="7510A961" w14:textId="77777777" w:rsidR="00CB017B" w:rsidRPr="00B17CD2" w:rsidRDefault="00CB017B" w:rsidP="00150D14">
            <w:pPr>
              <w:spacing w:before="120" w:after="120"/>
              <w:jc w:val="both"/>
            </w:pPr>
            <w:r w:rsidRPr="00B17CD2">
              <w:t>4</w:t>
            </w:r>
          </w:p>
        </w:tc>
        <w:tc>
          <w:tcPr>
            <w:tcW w:w="8109" w:type="dxa"/>
            <w:shd w:val="clear" w:color="auto" w:fill="FFF2CC" w:themeFill="accent4" w:themeFillTint="33"/>
            <w:vAlign w:val="center"/>
          </w:tcPr>
          <w:p w14:paraId="1B3ED2CB" w14:textId="77777777" w:rsidR="00CB017B" w:rsidRPr="00B17CD2" w:rsidRDefault="00CB017B" w:rsidP="00150D14">
            <w:pPr>
              <w:spacing w:before="120" w:after="120"/>
            </w:pPr>
            <w:r w:rsidRPr="00B17CD2">
              <w:rPr>
                <w:b/>
              </w:rPr>
              <w:t xml:space="preserve">Testowanie systemu do CAWI na dostępnych bazach, </w:t>
            </w:r>
            <w:r w:rsidRPr="00B17CD2">
              <w:t>w szczególności testowanie funkcjonowania systemu pod kątem zaciągania się odpowiednich informacji z dostępnych baz (dane z SL i -jeśli dotyczy – odpowiedzi z pomiaru początkowego</w:t>
            </w:r>
            <w:r>
              <w:t>, w tym w przypadku wielokrotnych beneficjentów</w:t>
            </w:r>
            <w:r w:rsidRPr="00B17CD2">
              <w:t>)</w:t>
            </w:r>
          </w:p>
          <w:p w14:paraId="54298698" w14:textId="77777777" w:rsidR="00CB017B" w:rsidRPr="00B17CD2" w:rsidRDefault="00CB017B" w:rsidP="00150D14">
            <w:pPr>
              <w:spacing w:before="120" w:after="120"/>
            </w:pPr>
          </w:p>
        </w:tc>
      </w:tr>
      <w:tr w:rsidR="00CB017B" w:rsidRPr="00DA6398" w14:paraId="17BFDB5D" w14:textId="77777777" w:rsidTr="00ED2742">
        <w:tc>
          <w:tcPr>
            <w:tcW w:w="817" w:type="dxa"/>
            <w:vMerge/>
            <w:shd w:val="clear" w:color="auto" w:fill="FFF2CC" w:themeFill="accent4" w:themeFillTint="33"/>
            <w:vAlign w:val="center"/>
          </w:tcPr>
          <w:p w14:paraId="776064C4" w14:textId="77777777" w:rsidR="00CB017B" w:rsidRPr="00B17CD2" w:rsidRDefault="00CB017B" w:rsidP="00150D14">
            <w:pPr>
              <w:spacing w:before="240"/>
              <w:jc w:val="center"/>
              <w:rPr>
                <w:b/>
              </w:rPr>
            </w:pPr>
          </w:p>
        </w:tc>
        <w:tc>
          <w:tcPr>
            <w:tcW w:w="567" w:type="dxa"/>
            <w:shd w:val="clear" w:color="auto" w:fill="FFF2CC" w:themeFill="accent4" w:themeFillTint="33"/>
            <w:vAlign w:val="center"/>
          </w:tcPr>
          <w:p w14:paraId="4806A133" w14:textId="77777777" w:rsidR="00CB017B" w:rsidRPr="00B17CD2" w:rsidRDefault="00CB017B" w:rsidP="00150D14">
            <w:pPr>
              <w:spacing w:before="120" w:after="120"/>
              <w:jc w:val="both"/>
            </w:pPr>
            <w:r w:rsidRPr="00B17CD2">
              <w:t>5</w:t>
            </w:r>
          </w:p>
        </w:tc>
        <w:tc>
          <w:tcPr>
            <w:tcW w:w="8109" w:type="dxa"/>
            <w:shd w:val="clear" w:color="auto" w:fill="FFF2CC" w:themeFill="accent4" w:themeFillTint="33"/>
            <w:vAlign w:val="center"/>
          </w:tcPr>
          <w:p w14:paraId="4162EDE1" w14:textId="77777777" w:rsidR="00CB017B" w:rsidRPr="00B17CD2" w:rsidRDefault="00CB017B" w:rsidP="00150D14">
            <w:pPr>
              <w:spacing w:before="120" w:after="120"/>
              <w:rPr>
                <w:b/>
              </w:rPr>
            </w:pPr>
            <w:r w:rsidRPr="00B17CD2">
              <w:rPr>
                <w:b/>
              </w:rPr>
              <w:t xml:space="preserve">Testowanie systemy wysyłki zaproszeń do udziału w badaniu </w:t>
            </w:r>
          </w:p>
          <w:p w14:paraId="0B4CAE1A" w14:textId="77777777" w:rsidR="00CB017B" w:rsidRPr="00B17CD2" w:rsidRDefault="00CB017B" w:rsidP="00150D14">
            <w:pPr>
              <w:spacing w:before="120" w:after="120"/>
            </w:pPr>
          </w:p>
        </w:tc>
      </w:tr>
      <w:tr w:rsidR="00CB017B" w:rsidRPr="00DA6398" w14:paraId="6FF8D89F" w14:textId="77777777" w:rsidTr="00ED2742">
        <w:tc>
          <w:tcPr>
            <w:tcW w:w="817" w:type="dxa"/>
            <w:vMerge/>
            <w:shd w:val="clear" w:color="auto" w:fill="FFF2CC" w:themeFill="accent4" w:themeFillTint="33"/>
            <w:vAlign w:val="center"/>
          </w:tcPr>
          <w:p w14:paraId="364F2FF0" w14:textId="77777777" w:rsidR="00CB017B" w:rsidRPr="00B17CD2" w:rsidRDefault="00CB017B" w:rsidP="00150D14">
            <w:pPr>
              <w:spacing w:before="240"/>
              <w:jc w:val="center"/>
              <w:rPr>
                <w:b/>
              </w:rPr>
            </w:pPr>
          </w:p>
        </w:tc>
        <w:tc>
          <w:tcPr>
            <w:tcW w:w="567" w:type="dxa"/>
            <w:shd w:val="clear" w:color="auto" w:fill="FFF2CC" w:themeFill="accent4" w:themeFillTint="33"/>
            <w:vAlign w:val="center"/>
          </w:tcPr>
          <w:p w14:paraId="16EEEA06" w14:textId="77777777" w:rsidR="00CB017B" w:rsidRPr="00B17CD2" w:rsidRDefault="00CB017B" w:rsidP="00150D14">
            <w:pPr>
              <w:spacing w:before="120" w:after="120"/>
              <w:jc w:val="both"/>
            </w:pPr>
            <w:r w:rsidRPr="00B17CD2">
              <w:t>6</w:t>
            </w:r>
          </w:p>
        </w:tc>
        <w:tc>
          <w:tcPr>
            <w:tcW w:w="8109" w:type="dxa"/>
            <w:shd w:val="clear" w:color="auto" w:fill="FFF2CC" w:themeFill="accent4" w:themeFillTint="33"/>
            <w:vAlign w:val="center"/>
          </w:tcPr>
          <w:p w14:paraId="6694A7DE" w14:textId="77777777" w:rsidR="00CB017B" w:rsidRPr="00B17CD2" w:rsidRDefault="00CB017B" w:rsidP="00150D14">
            <w:pPr>
              <w:spacing w:before="120" w:after="120"/>
              <w:rPr>
                <w:b/>
              </w:rPr>
            </w:pPr>
            <w:r w:rsidRPr="00B17CD2">
              <w:rPr>
                <w:b/>
              </w:rPr>
              <w:t xml:space="preserve">Przetestowana wersja ankiet, z podpiętymi bazami oraz przetestowany system wysyłki </w:t>
            </w:r>
          </w:p>
        </w:tc>
      </w:tr>
      <w:tr w:rsidR="00CB017B" w:rsidRPr="00C36238" w14:paraId="048C094A" w14:textId="77777777" w:rsidTr="00ED2742">
        <w:tc>
          <w:tcPr>
            <w:tcW w:w="817" w:type="dxa"/>
            <w:vMerge w:val="restart"/>
            <w:shd w:val="clear" w:color="auto" w:fill="EDEDED" w:themeFill="accent3" w:themeFillTint="33"/>
            <w:textDirection w:val="btLr"/>
            <w:vAlign w:val="center"/>
          </w:tcPr>
          <w:p w14:paraId="389B37F5" w14:textId="77777777" w:rsidR="00CB017B" w:rsidRPr="00B17CD2" w:rsidRDefault="00CB017B" w:rsidP="00150D14">
            <w:pPr>
              <w:spacing w:before="240"/>
              <w:ind w:left="113" w:right="113"/>
              <w:jc w:val="center"/>
              <w:rPr>
                <w:b/>
              </w:rPr>
            </w:pPr>
            <w:r w:rsidRPr="00B17CD2">
              <w:rPr>
                <w:b/>
              </w:rPr>
              <w:t>Faza badania terenowego</w:t>
            </w:r>
          </w:p>
        </w:tc>
        <w:tc>
          <w:tcPr>
            <w:tcW w:w="567" w:type="dxa"/>
            <w:shd w:val="clear" w:color="auto" w:fill="EDEDED" w:themeFill="accent3" w:themeFillTint="33"/>
            <w:vAlign w:val="center"/>
          </w:tcPr>
          <w:p w14:paraId="35BE96EF" w14:textId="77777777" w:rsidR="00CB017B" w:rsidRPr="00B17CD2" w:rsidRDefault="00CB017B" w:rsidP="00150D14">
            <w:pPr>
              <w:spacing w:before="120" w:after="120"/>
              <w:jc w:val="both"/>
            </w:pPr>
            <w:r w:rsidRPr="00B17CD2">
              <w:t>7</w:t>
            </w:r>
          </w:p>
        </w:tc>
        <w:tc>
          <w:tcPr>
            <w:tcW w:w="8109" w:type="dxa"/>
            <w:shd w:val="clear" w:color="auto" w:fill="EDEDED" w:themeFill="accent3" w:themeFillTint="33"/>
            <w:vAlign w:val="center"/>
          </w:tcPr>
          <w:p w14:paraId="6BB11BFF" w14:textId="77777777" w:rsidR="00CB017B" w:rsidRPr="00B17CD2" w:rsidRDefault="00CB017B" w:rsidP="00150D14">
            <w:pPr>
              <w:spacing w:before="120" w:after="120"/>
              <w:rPr>
                <w:b/>
              </w:rPr>
            </w:pPr>
            <w:r w:rsidRPr="00B17CD2">
              <w:rPr>
                <w:b/>
              </w:rPr>
              <w:t xml:space="preserve">Wysyłka zaproszeń do badania do wszystkich respondentów z danej rundy badania </w:t>
            </w:r>
          </w:p>
        </w:tc>
      </w:tr>
      <w:tr w:rsidR="00CB017B" w:rsidRPr="00C36238" w14:paraId="2F919767" w14:textId="77777777" w:rsidTr="00ED2742">
        <w:tc>
          <w:tcPr>
            <w:tcW w:w="817" w:type="dxa"/>
            <w:vMerge/>
            <w:shd w:val="clear" w:color="auto" w:fill="EDEDED" w:themeFill="accent3" w:themeFillTint="33"/>
            <w:vAlign w:val="center"/>
          </w:tcPr>
          <w:p w14:paraId="0B4D14E8" w14:textId="77777777" w:rsidR="00CB017B" w:rsidRPr="00B17CD2" w:rsidRDefault="00CB017B" w:rsidP="00150D14">
            <w:pPr>
              <w:spacing w:before="240"/>
              <w:jc w:val="both"/>
            </w:pPr>
          </w:p>
        </w:tc>
        <w:tc>
          <w:tcPr>
            <w:tcW w:w="567" w:type="dxa"/>
            <w:shd w:val="clear" w:color="auto" w:fill="EDEDED" w:themeFill="accent3" w:themeFillTint="33"/>
            <w:vAlign w:val="center"/>
          </w:tcPr>
          <w:p w14:paraId="2727C487" w14:textId="77777777" w:rsidR="00CB017B" w:rsidRPr="00B17CD2" w:rsidRDefault="00CB017B" w:rsidP="00150D14">
            <w:pPr>
              <w:spacing w:before="120" w:after="120"/>
              <w:jc w:val="both"/>
            </w:pPr>
            <w:r w:rsidRPr="00B17CD2">
              <w:t>8</w:t>
            </w:r>
          </w:p>
        </w:tc>
        <w:tc>
          <w:tcPr>
            <w:tcW w:w="8109" w:type="dxa"/>
            <w:shd w:val="clear" w:color="auto" w:fill="EDEDED" w:themeFill="accent3" w:themeFillTint="33"/>
            <w:vAlign w:val="center"/>
          </w:tcPr>
          <w:p w14:paraId="3BAB2405" w14:textId="77777777" w:rsidR="00CB017B" w:rsidRPr="00B17CD2" w:rsidRDefault="00CB017B" w:rsidP="00150D14">
            <w:pPr>
              <w:spacing w:before="120" w:after="120"/>
              <w:rPr>
                <w:b/>
              </w:rPr>
            </w:pPr>
            <w:r w:rsidRPr="00B17CD2">
              <w:rPr>
                <w:b/>
              </w:rPr>
              <w:t xml:space="preserve">W miarę potrzeb – uzupełnianie bazy danych kontaktowych </w:t>
            </w:r>
            <w:r w:rsidRPr="00B17CD2">
              <w:t>(kontakt telefoniczny z beneficjentem lub wyszukiwanie danych kontaktowych w Internecie</w:t>
            </w:r>
            <w:r w:rsidRPr="00B17CD2">
              <w:rPr>
                <w:b/>
              </w:rPr>
              <w:t xml:space="preserve"> - </w:t>
            </w:r>
            <w:r w:rsidRPr="00B17CD2">
              <w:t>w przypadku odbitych maili)</w:t>
            </w:r>
          </w:p>
        </w:tc>
      </w:tr>
      <w:tr w:rsidR="00CB017B" w:rsidRPr="00C36238" w14:paraId="7B5A8FC6" w14:textId="77777777" w:rsidTr="00ED2742">
        <w:tc>
          <w:tcPr>
            <w:tcW w:w="817" w:type="dxa"/>
            <w:vMerge/>
            <w:shd w:val="clear" w:color="auto" w:fill="EDEDED" w:themeFill="accent3" w:themeFillTint="33"/>
            <w:vAlign w:val="center"/>
          </w:tcPr>
          <w:p w14:paraId="7F6A1E1C" w14:textId="77777777" w:rsidR="00CB017B" w:rsidRPr="00B17CD2" w:rsidRDefault="00CB017B" w:rsidP="00150D14">
            <w:pPr>
              <w:spacing w:before="240"/>
              <w:jc w:val="both"/>
            </w:pPr>
          </w:p>
        </w:tc>
        <w:tc>
          <w:tcPr>
            <w:tcW w:w="567" w:type="dxa"/>
            <w:shd w:val="clear" w:color="auto" w:fill="EDEDED" w:themeFill="accent3" w:themeFillTint="33"/>
            <w:vAlign w:val="center"/>
          </w:tcPr>
          <w:p w14:paraId="25121441" w14:textId="77777777" w:rsidR="00CB017B" w:rsidRPr="00B17CD2" w:rsidRDefault="00CB017B" w:rsidP="00150D14">
            <w:pPr>
              <w:spacing w:before="120" w:after="120"/>
              <w:jc w:val="both"/>
            </w:pPr>
            <w:r w:rsidRPr="00B17CD2">
              <w:t>9</w:t>
            </w:r>
          </w:p>
        </w:tc>
        <w:tc>
          <w:tcPr>
            <w:tcW w:w="8109" w:type="dxa"/>
            <w:shd w:val="clear" w:color="auto" w:fill="EDEDED" w:themeFill="accent3" w:themeFillTint="33"/>
            <w:vAlign w:val="center"/>
          </w:tcPr>
          <w:p w14:paraId="419FD3A9" w14:textId="77777777" w:rsidR="00CB017B" w:rsidRPr="00B17CD2" w:rsidRDefault="00CB017B" w:rsidP="00150D14">
            <w:pPr>
              <w:spacing w:before="120" w:after="120"/>
              <w:rPr>
                <w:b/>
              </w:rPr>
            </w:pPr>
            <w:r w:rsidRPr="00B17CD2">
              <w:rPr>
                <w:b/>
              </w:rPr>
              <w:t xml:space="preserve">Czas trwania badania CAWI </w:t>
            </w:r>
          </w:p>
          <w:p w14:paraId="2B87D044" w14:textId="77777777" w:rsidR="00CB017B" w:rsidRPr="00B17CD2" w:rsidRDefault="00CB017B" w:rsidP="00150D14">
            <w:pPr>
              <w:spacing w:before="120" w:after="120"/>
            </w:pPr>
            <w:r w:rsidRPr="00B17CD2">
              <w:t>Dla respondentów, którzy nie wypełnili jeszcze kwestionariusza monity co 7 dni.</w:t>
            </w:r>
          </w:p>
          <w:p w14:paraId="144D7A53" w14:textId="77777777" w:rsidR="00CB017B" w:rsidRPr="00B17CD2" w:rsidRDefault="00CB017B" w:rsidP="00150D14">
            <w:pPr>
              <w:spacing w:before="120" w:after="120"/>
              <w:rPr>
                <w:b/>
              </w:rPr>
            </w:pPr>
            <w:r w:rsidRPr="00B17CD2">
              <w:rPr>
                <w:b/>
              </w:rPr>
              <w:t xml:space="preserve">Monit telefoniczny: </w:t>
            </w:r>
            <w:r w:rsidRPr="00B17CD2">
              <w:t>co 7 dni (łącznie 3 na rundę) w trakcie badania dla nieaktywnych ankiet (tych który nie rozpoczęto lub rozpoczęto, ale nie wypełniono do końca)</w:t>
            </w:r>
          </w:p>
        </w:tc>
      </w:tr>
      <w:tr w:rsidR="00CB017B" w:rsidRPr="00C36238" w14:paraId="4EAE23CF" w14:textId="77777777" w:rsidTr="00ED2742">
        <w:tc>
          <w:tcPr>
            <w:tcW w:w="817" w:type="dxa"/>
            <w:vMerge/>
            <w:shd w:val="clear" w:color="auto" w:fill="EDEDED" w:themeFill="accent3" w:themeFillTint="33"/>
            <w:vAlign w:val="center"/>
          </w:tcPr>
          <w:p w14:paraId="5C4AA606" w14:textId="77777777" w:rsidR="00CB017B" w:rsidRPr="00B17CD2" w:rsidRDefault="00CB017B" w:rsidP="00150D14">
            <w:pPr>
              <w:spacing w:before="240"/>
              <w:jc w:val="both"/>
            </w:pPr>
          </w:p>
        </w:tc>
        <w:tc>
          <w:tcPr>
            <w:tcW w:w="567" w:type="dxa"/>
            <w:shd w:val="clear" w:color="auto" w:fill="EDEDED" w:themeFill="accent3" w:themeFillTint="33"/>
            <w:vAlign w:val="center"/>
          </w:tcPr>
          <w:p w14:paraId="36D02134" w14:textId="77777777" w:rsidR="00CB017B" w:rsidRPr="00B17CD2" w:rsidRDefault="00CB017B" w:rsidP="00150D14">
            <w:pPr>
              <w:spacing w:before="120" w:after="120"/>
              <w:jc w:val="both"/>
            </w:pPr>
            <w:r w:rsidRPr="00B17CD2">
              <w:t>10</w:t>
            </w:r>
          </w:p>
        </w:tc>
        <w:tc>
          <w:tcPr>
            <w:tcW w:w="8109" w:type="dxa"/>
            <w:shd w:val="clear" w:color="auto" w:fill="EDEDED" w:themeFill="accent3" w:themeFillTint="33"/>
            <w:vAlign w:val="center"/>
          </w:tcPr>
          <w:p w14:paraId="69968661" w14:textId="77777777" w:rsidR="00CB017B" w:rsidRPr="00B17CD2" w:rsidRDefault="00CB017B" w:rsidP="00150D14">
            <w:pPr>
              <w:spacing w:before="120" w:after="120"/>
              <w:rPr>
                <w:b/>
              </w:rPr>
            </w:pPr>
            <w:r w:rsidRPr="00B17CD2">
              <w:rPr>
                <w:b/>
              </w:rPr>
              <w:t xml:space="preserve">Zakończenie badania ankietowego </w:t>
            </w:r>
          </w:p>
        </w:tc>
      </w:tr>
      <w:tr w:rsidR="00CB017B" w:rsidRPr="00C36238" w14:paraId="6C878ADF" w14:textId="77777777" w:rsidTr="00ED2742">
        <w:tc>
          <w:tcPr>
            <w:tcW w:w="817" w:type="dxa"/>
            <w:vMerge/>
            <w:shd w:val="clear" w:color="auto" w:fill="EDEDED" w:themeFill="accent3" w:themeFillTint="33"/>
            <w:vAlign w:val="center"/>
          </w:tcPr>
          <w:p w14:paraId="09A09D9C" w14:textId="77777777" w:rsidR="00CB017B" w:rsidRPr="00B17CD2" w:rsidRDefault="00CB017B" w:rsidP="00150D14">
            <w:pPr>
              <w:spacing w:before="240"/>
              <w:jc w:val="both"/>
            </w:pPr>
          </w:p>
        </w:tc>
        <w:tc>
          <w:tcPr>
            <w:tcW w:w="567" w:type="dxa"/>
            <w:shd w:val="clear" w:color="auto" w:fill="EDEDED" w:themeFill="accent3" w:themeFillTint="33"/>
            <w:vAlign w:val="center"/>
          </w:tcPr>
          <w:p w14:paraId="71CB223D" w14:textId="77777777" w:rsidR="00CB017B" w:rsidRPr="00B17CD2" w:rsidRDefault="00CB017B" w:rsidP="00150D14">
            <w:pPr>
              <w:spacing w:before="120" w:after="120"/>
              <w:jc w:val="both"/>
            </w:pPr>
            <w:r w:rsidRPr="00B17CD2">
              <w:t>11</w:t>
            </w:r>
          </w:p>
        </w:tc>
        <w:tc>
          <w:tcPr>
            <w:tcW w:w="8109" w:type="dxa"/>
            <w:shd w:val="clear" w:color="auto" w:fill="EDEDED" w:themeFill="accent3" w:themeFillTint="33"/>
            <w:vAlign w:val="center"/>
          </w:tcPr>
          <w:p w14:paraId="18ED83AF" w14:textId="77777777" w:rsidR="00CB017B" w:rsidRPr="00B17CD2" w:rsidRDefault="00CB017B" w:rsidP="00150D14">
            <w:pPr>
              <w:spacing w:before="120" w:after="120"/>
              <w:rPr>
                <w:b/>
              </w:rPr>
            </w:pPr>
            <w:r w:rsidRPr="00B17CD2">
              <w:rPr>
                <w:b/>
              </w:rPr>
              <w:t>Przygotowanie wynikowych baz danych (</w:t>
            </w:r>
            <w:r w:rsidRPr="00B17CD2">
              <w:t>czyszczenie wyników, przygotowanie zestawień dot. respons rate, rozkład częstości odp. po działaniach</w:t>
            </w:r>
            <w:r>
              <w:t>, ewentualne ważenie</w:t>
            </w:r>
            <w:r w:rsidRPr="00B17CD2">
              <w:rPr>
                <w:b/>
              </w:rPr>
              <w:t>)</w:t>
            </w:r>
          </w:p>
          <w:p w14:paraId="6AE19E6C" w14:textId="77777777" w:rsidR="00CB017B" w:rsidRPr="00B17CD2" w:rsidRDefault="00CB017B" w:rsidP="00BF7420">
            <w:pPr>
              <w:spacing w:before="120" w:after="120"/>
            </w:pPr>
            <w:r w:rsidRPr="00B17CD2">
              <w:t>(</w:t>
            </w:r>
            <w:r>
              <w:t>14</w:t>
            </w:r>
            <w:r w:rsidRPr="00B17CD2">
              <w:t xml:space="preserve"> </w:t>
            </w:r>
            <w:r>
              <w:t>dni</w:t>
            </w:r>
            <w:r w:rsidRPr="00B17CD2">
              <w:t xml:space="preserve"> po zakończeniu realizacji badania)</w:t>
            </w:r>
          </w:p>
        </w:tc>
      </w:tr>
    </w:tbl>
    <w:p w14:paraId="26E76DBF" w14:textId="77777777" w:rsidR="007D433B" w:rsidRPr="00EC3CBE" w:rsidRDefault="007D433B" w:rsidP="00150D14">
      <w:pPr>
        <w:pStyle w:val="Nagwek3"/>
        <w:spacing w:before="240" w:after="160" w:line="240" w:lineRule="auto"/>
        <w:rPr>
          <w:lang w:eastAsia="pl-PL"/>
        </w:rPr>
      </w:pPr>
      <w:bookmarkStart w:id="113" w:name="_Toc486875217"/>
      <w:bookmarkStart w:id="114" w:name="_Toc485705626"/>
      <w:bookmarkStart w:id="115" w:name="_Toc496863198"/>
      <w:r w:rsidRPr="00EC3CBE">
        <w:rPr>
          <w:lang w:eastAsia="pl-PL"/>
        </w:rPr>
        <w:t>Procesy wymagające koordynacji</w:t>
      </w:r>
      <w:bookmarkEnd w:id="113"/>
      <w:bookmarkEnd w:id="114"/>
      <w:bookmarkEnd w:id="115"/>
      <w:r w:rsidRPr="00EC3CBE">
        <w:rPr>
          <w:lang w:eastAsia="pl-PL"/>
        </w:rPr>
        <w:t xml:space="preserve"> </w:t>
      </w:r>
    </w:p>
    <w:p w14:paraId="1769FF0C" w14:textId="77777777" w:rsidR="007D433B" w:rsidRPr="00EC3CBE" w:rsidRDefault="007D433B" w:rsidP="00150D14">
      <w:pPr>
        <w:pStyle w:val="Nagwek4"/>
        <w:spacing w:before="0" w:after="160" w:line="240" w:lineRule="auto"/>
        <w:ind w:left="851" w:hanging="851"/>
        <w:rPr>
          <w:lang w:eastAsia="pl-PL"/>
        </w:rPr>
      </w:pPr>
      <w:bookmarkStart w:id="116" w:name="_Toc496863199"/>
      <w:r w:rsidRPr="00EC3CBE">
        <w:rPr>
          <w:lang w:eastAsia="pl-PL"/>
        </w:rPr>
        <w:t>Nakładanie się rund badawczych w czasie</w:t>
      </w:r>
      <w:bookmarkEnd w:id="116"/>
      <w:r w:rsidRPr="00EC3CBE">
        <w:rPr>
          <w:lang w:eastAsia="pl-PL"/>
        </w:rPr>
        <w:t xml:space="preserve"> </w:t>
      </w:r>
    </w:p>
    <w:p w14:paraId="586A2DD9" w14:textId="77777777" w:rsidR="00F05599" w:rsidRDefault="004C0BFF" w:rsidP="00150D14">
      <w:pPr>
        <w:spacing w:line="240" w:lineRule="auto"/>
        <w:jc w:val="both"/>
        <w:rPr>
          <w:lang w:eastAsia="pl-PL"/>
        </w:rPr>
      </w:pPr>
      <w:r>
        <w:rPr>
          <w:lang w:eastAsia="pl-PL"/>
        </w:rPr>
        <w:t xml:space="preserve">Wykonawca powinien zwrócić uwagę na fakt, ze pomiary początkowe i końcowe będą realizowane w tym samym czasie. Nie powinno to rodzić problemów realizacyjnych, aczkolwiek wymaga to odpowiedniego przygotowania po stronie Wykonawcy. </w:t>
      </w:r>
      <w:r w:rsidR="00F05599">
        <w:rPr>
          <w:lang w:eastAsia="pl-PL"/>
        </w:rPr>
        <w:t>W szczególności:</w:t>
      </w:r>
    </w:p>
    <w:p w14:paraId="7C6DCA66"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w bazach respondentów, w których zawarte będą dane kontaktowe, konieczne jest uwzględnienie informacji nt.:</w:t>
      </w:r>
    </w:p>
    <w:p w14:paraId="1AFAB2D4" w14:textId="77777777" w:rsidR="00F05599" w:rsidRDefault="006F4500" w:rsidP="00150D14">
      <w:pPr>
        <w:pStyle w:val="Akapitzlist"/>
        <w:numPr>
          <w:ilvl w:val="1"/>
          <w:numId w:val="2"/>
        </w:numPr>
        <w:spacing w:line="240" w:lineRule="auto"/>
        <w:jc w:val="both"/>
        <w:rPr>
          <w:lang w:eastAsia="pl-PL"/>
        </w:rPr>
      </w:pPr>
      <w:r>
        <w:rPr>
          <w:lang w:eastAsia="pl-PL"/>
        </w:rPr>
        <w:t xml:space="preserve">momentu rozpoczęcia </w:t>
      </w:r>
      <w:r w:rsidR="00695E62">
        <w:rPr>
          <w:lang w:eastAsia="pl-PL"/>
        </w:rPr>
        <w:t>p</w:t>
      </w:r>
      <w:r w:rsidR="00F05599">
        <w:rPr>
          <w:lang w:eastAsia="pl-PL"/>
        </w:rPr>
        <w:t>rojektu;</w:t>
      </w:r>
    </w:p>
    <w:p w14:paraId="1EAB2797" w14:textId="77777777" w:rsidR="00F05599" w:rsidRDefault="006F4500" w:rsidP="00150D14">
      <w:pPr>
        <w:pStyle w:val="Akapitzlist"/>
        <w:numPr>
          <w:ilvl w:val="1"/>
          <w:numId w:val="2"/>
        </w:numPr>
        <w:spacing w:line="240" w:lineRule="auto"/>
        <w:jc w:val="both"/>
        <w:rPr>
          <w:lang w:eastAsia="pl-PL"/>
        </w:rPr>
      </w:pPr>
      <w:r>
        <w:rPr>
          <w:lang w:eastAsia="pl-PL"/>
        </w:rPr>
        <w:t xml:space="preserve">momentu zakończenia </w:t>
      </w:r>
      <w:r w:rsidR="00695E62">
        <w:rPr>
          <w:lang w:eastAsia="pl-PL"/>
        </w:rPr>
        <w:t>p</w:t>
      </w:r>
      <w:r w:rsidR="00F05599">
        <w:rPr>
          <w:lang w:eastAsia="pl-PL"/>
        </w:rPr>
        <w:t>rojektu – w przypadku pomiaru końcowego, data ta będzie kluczowa dla określenia, w którym momencie należy objąć danego beneficjenta pomiarem końcowym;</w:t>
      </w:r>
    </w:p>
    <w:p w14:paraId="271A84A7" w14:textId="77777777" w:rsidR="00F05599" w:rsidRDefault="00F05599" w:rsidP="00150D14">
      <w:pPr>
        <w:pStyle w:val="Akapitzlist"/>
        <w:numPr>
          <w:ilvl w:val="1"/>
          <w:numId w:val="2"/>
        </w:numPr>
        <w:spacing w:line="240" w:lineRule="auto"/>
        <w:jc w:val="both"/>
        <w:rPr>
          <w:lang w:eastAsia="pl-PL"/>
        </w:rPr>
      </w:pPr>
      <w:r>
        <w:rPr>
          <w:lang w:eastAsia="pl-PL"/>
        </w:rPr>
        <w:t>informacji czy jest to pomiar początkowy czy końcowy (zmienna, która powinna być uzupełniona po udziale danego beneficjenta w pomiarze początkowym) – informacje te warunkują czy respondentowi wyświetlą się pytania dla pomiaru początkowego [P] czy końcowego [K];</w:t>
      </w:r>
    </w:p>
    <w:p w14:paraId="3F5FC85E"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zapewnienie, że pracownicy </w:t>
      </w:r>
      <w:r>
        <w:rPr>
          <w:i/>
          <w:lang w:eastAsia="pl-PL"/>
        </w:rPr>
        <w:t>help</w:t>
      </w:r>
      <w:r w:rsidRPr="006B5C29">
        <w:rPr>
          <w:i/>
          <w:lang w:eastAsia="pl-PL"/>
        </w:rPr>
        <w:t>desku</w:t>
      </w:r>
      <w:r>
        <w:rPr>
          <w:lang w:eastAsia="pl-PL"/>
        </w:rPr>
        <w:t xml:space="preserve"> znają zakres ankiety zarówno dla pomiaru początkowego i końcowego oraz, że są w stanie zweryfikować dla którego pomiaru  ankietę wyp</w:t>
      </w:r>
      <w:r w:rsidR="00C35661">
        <w:rPr>
          <w:lang w:eastAsia="pl-PL"/>
        </w:rPr>
        <w:t>eł</w:t>
      </w:r>
      <w:r>
        <w:rPr>
          <w:lang w:eastAsia="pl-PL"/>
        </w:rPr>
        <w:t>nia respondent zgłaszający się z problemem.</w:t>
      </w:r>
    </w:p>
    <w:p w14:paraId="5896A5D9" w14:textId="77777777" w:rsidR="00BB0A08" w:rsidRDefault="00BB0A08" w:rsidP="00150D14">
      <w:pPr>
        <w:spacing w:line="240" w:lineRule="auto"/>
        <w:jc w:val="both"/>
        <w:rPr>
          <w:lang w:eastAsia="pl-PL"/>
        </w:rPr>
      </w:pPr>
      <w:r>
        <w:rPr>
          <w:lang w:eastAsia="pl-PL"/>
        </w:rPr>
        <w:t>Dodatkowo</w:t>
      </w:r>
      <w:r w:rsidR="00151E4D">
        <w:rPr>
          <w:lang w:eastAsia="pl-PL"/>
        </w:rPr>
        <w:t>,</w:t>
      </w:r>
      <w:r>
        <w:rPr>
          <w:lang w:eastAsia="pl-PL"/>
        </w:rPr>
        <w:t xml:space="preserve"> Wykonawca powinien zachować szczególną staranność zarządzając wielokrotnymi beneficjentami. Nie można bowiem wykluczyć, że niektórzy z nich w tym samym momencie zostaną poproszeni o wypełnienie np. dwóch ankiet początkowych</w:t>
      </w:r>
      <w:r w:rsidR="00124918">
        <w:rPr>
          <w:lang w:eastAsia="pl-PL"/>
        </w:rPr>
        <w:t xml:space="preserve"> lub ankiety początkowej i końcowej</w:t>
      </w:r>
      <w:r>
        <w:rPr>
          <w:lang w:eastAsia="pl-PL"/>
        </w:rPr>
        <w:t xml:space="preserve">. Ważne jest, aby w takich przypadkach jedna z ankiet początkowych zawierała wyłącznie pytania charakterystyczne dla danego </w:t>
      </w:r>
      <w:r w:rsidR="00695E62">
        <w:rPr>
          <w:lang w:eastAsia="pl-PL"/>
        </w:rPr>
        <w:t>p</w:t>
      </w:r>
      <w:r>
        <w:rPr>
          <w:lang w:eastAsia="pl-PL"/>
        </w:rPr>
        <w:t xml:space="preserve">rojektu (nie ma potrzeby, aby respondent dwa razy odpowiadał na pytania np. dotyczące profilu jego przedsiębiorstwa). Podobnie należy postępować w przypadku kierowania do jednego respondenta więcej niż jednej ankiety pomiaru końcowego. </w:t>
      </w:r>
    </w:p>
    <w:p w14:paraId="26655EA9" w14:textId="77777777" w:rsidR="00F05599" w:rsidRDefault="00F05599" w:rsidP="00150D14">
      <w:pPr>
        <w:spacing w:line="240" w:lineRule="auto"/>
        <w:jc w:val="both"/>
        <w:rPr>
          <w:lang w:eastAsia="pl-PL"/>
        </w:rPr>
      </w:pPr>
      <w:r>
        <w:rPr>
          <w:lang w:eastAsia="pl-PL"/>
        </w:rPr>
        <w:t xml:space="preserve">Jeżeli powyższe warunki zostaną dopełnione i </w:t>
      </w:r>
      <w:r w:rsidR="007724AF">
        <w:rPr>
          <w:lang w:eastAsia="pl-PL"/>
        </w:rPr>
        <w:t>respondentowi</w:t>
      </w:r>
      <w:r>
        <w:rPr>
          <w:lang w:eastAsia="pl-PL"/>
        </w:rPr>
        <w:t xml:space="preserve"> w systemie wyświetlone zostaną odpowiednie kwestionariusze, to nakładanie się pomiarów początkowego i końcowego nie powinno być problemem.</w:t>
      </w:r>
    </w:p>
    <w:p w14:paraId="19ED314B" w14:textId="77777777" w:rsidR="00F05599" w:rsidRDefault="00F05599" w:rsidP="00150D14">
      <w:pPr>
        <w:pStyle w:val="Nagwek4"/>
        <w:spacing w:before="0" w:after="160" w:line="240" w:lineRule="auto"/>
        <w:ind w:left="851" w:hanging="851"/>
        <w:rPr>
          <w:lang w:eastAsia="pl-PL"/>
        </w:rPr>
      </w:pPr>
      <w:bookmarkStart w:id="117" w:name="_Toc496863200"/>
      <w:r>
        <w:rPr>
          <w:lang w:eastAsia="pl-PL"/>
        </w:rPr>
        <w:lastRenderedPageBreak/>
        <w:t>Wielokrotni beneficjenci</w:t>
      </w:r>
      <w:bookmarkEnd w:id="117"/>
      <w:r w:rsidRPr="007A205A">
        <w:rPr>
          <w:lang w:eastAsia="pl-PL"/>
        </w:rPr>
        <w:t xml:space="preserve">   </w:t>
      </w:r>
    </w:p>
    <w:p w14:paraId="3B88D10E" w14:textId="77777777" w:rsidR="009E7747" w:rsidRPr="00AD66C3" w:rsidRDefault="009E7747" w:rsidP="00150D14">
      <w:pPr>
        <w:spacing w:line="240" w:lineRule="auto"/>
        <w:jc w:val="both"/>
        <w:rPr>
          <w:lang w:eastAsia="pl-PL"/>
        </w:rPr>
      </w:pPr>
      <w:r w:rsidRPr="00AD66C3">
        <w:rPr>
          <w:lang w:eastAsia="pl-PL"/>
        </w:rPr>
        <w:t xml:space="preserve">System realizacji ankiety CAWI będzie przystosowany do badania firm będących wielokrotnymi beneficjentami. System ten będzie identyfikował respondenta na podstawie numeru NIP firmy </w:t>
      </w:r>
      <w:r w:rsidR="00151E4D">
        <w:rPr>
          <w:lang w:eastAsia="pl-PL"/>
        </w:rPr>
        <w:br/>
      </w:r>
      <w:r>
        <w:rPr>
          <w:lang w:eastAsia="pl-PL"/>
        </w:rPr>
        <w:t xml:space="preserve">i unikalnym numerze </w:t>
      </w:r>
      <w:r w:rsidR="00695E62">
        <w:rPr>
          <w:lang w:eastAsia="pl-PL"/>
        </w:rPr>
        <w:t>p</w:t>
      </w:r>
      <w:r>
        <w:rPr>
          <w:lang w:eastAsia="pl-PL"/>
        </w:rPr>
        <w:t xml:space="preserve">rojektu, </w:t>
      </w:r>
      <w:r w:rsidRPr="00AD66C3">
        <w:rPr>
          <w:lang w:eastAsia="pl-PL"/>
        </w:rPr>
        <w:t xml:space="preserve">i pokazywał wszystkie </w:t>
      </w:r>
      <w:r w:rsidR="00695E62">
        <w:rPr>
          <w:lang w:eastAsia="pl-PL"/>
        </w:rPr>
        <w:t>p</w:t>
      </w:r>
      <w:r w:rsidR="00210FCF">
        <w:rPr>
          <w:lang w:eastAsia="pl-PL"/>
        </w:rPr>
        <w:t>rojekty realizowane w ramach PO</w:t>
      </w:r>
      <w:r w:rsidRPr="00AD66C3">
        <w:rPr>
          <w:lang w:eastAsia="pl-PL"/>
        </w:rPr>
        <w:t>IR</w:t>
      </w:r>
      <w:r w:rsidR="0000716E">
        <w:rPr>
          <w:lang w:eastAsia="pl-PL"/>
        </w:rPr>
        <w:t xml:space="preserve"> i </w:t>
      </w:r>
      <w:r w:rsidR="00540A06">
        <w:rPr>
          <w:lang w:eastAsia="pl-PL"/>
        </w:rPr>
        <w:t>POPW</w:t>
      </w:r>
      <w:r w:rsidRPr="00AD66C3">
        <w:rPr>
          <w:lang w:eastAsia="pl-PL"/>
        </w:rPr>
        <w:t xml:space="preserve"> przez daną firmę</w:t>
      </w:r>
      <w:r>
        <w:rPr>
          <w:lang w:eastAsia="pl-PL"/>
        </w:rPr>
        <w:t>.</w:t>
      </w:r>
      <w:r w:rsidRPr="00AD66C3">
        <w:rPr>
          <w:lang w:eastAsia="pl-PL"/>
        </w:rPr>
        <w:t xml:space="preserve"> </w:t>
      </w:r>
    </w:p>
    <w:p w14:paraId="0AC8D284" w14:textId="77777777" w:rsidR="00F05599" w:rsidRDefault="00F05599" w:rsidP="00150D14">
      <w:pPr>
        <w:spacing w:line="240" w:lineRule="auto"/>
        <w:jc w:val="both"/>
        <w:rPr>
          <w:lang w:eastAsia="pl-PL"/>
        </w:rPr>
      </w:pPr>
      <w:r>
        <w:rPr>
          <w:lang w:eastAsia="pl-PL"/>
        </w:rPr>
        <w:t xml:space="preserve">Po zidentyfikowaniu powtarzającego się beneficjenta, który realizuje kolejny </w:t>
      </w:r>
      <w:r w:rsidR="006F4500">
        <w:rPr>
          <w:lang w:eastAsia="pl-PL"/>
        </w:rPr>
        <w:t>P</w:t>
      </w:r>
      <w:r>
        <w:rPr>
          <w:lang w:eastAsia="pl-PL"/>
        </w:rPr>
        <w:t xml:space="preserve">rojekt w ramach danego </w:t>
      </w:r>
      <w:r w:rsidR="0000716E">
        <w:rPr>
          <w:lang w:eastAsia="pl-PL"/>
        </w:rPr>
        <w:t xml:space="preserve">instrumentu </w:t>
      </w:r>
      <w:r>
        <w:rPr>
          <w:lang w:eastAsia="pl-PL"/>
        </w:rPr>
        <w:t>lub w innym instrumencie:</w:t>
      </w:r>
    </w:p>
    <w:p w14:paraId="5540CFEB"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system kopiuje część danych z wcześniej wypełnionych kwestionariuszy do kolejnej ankiety – w szczególności dotyczy to informacji nt. sytuacji i charakterystyki firmy, niezwiązanych z konkretnym </w:t>
      </w:r>
      <w:r w:rsidR="00695E62">
        <w:rPr>
          <w:lang w:eastAsia="pl-PL"/>
        </w:rPr>
        <w:t>p</w:t>
      </w:r>
      <w:r>
        <w:rPr>
          <w:lang w:eastAsia="pl-PL"/>
        </w:rPr>
        <w:t>rojektem (części rdzeniowe kwestionariusza dotyczące wskaźników finansowych, informacji nt. eksportu, potencjału innowacyjnego, zatrudnienia, dane metryczkowe, otoczenie firmy);</w:t>
      </w:r>
    </w:p>
    <w:p w14:paraId="32754C87" w14:textId="77777777" w:rsidR="00F05599" w:rsidRDefault="00F05599" w:rsidP="00150D14">
      <w:pPr>
        <w:pStyle w:val="Akapitzlist"/>
        <w:numPr>
          <w:ilvl w:val="1"/>
          <w:numId w:val="3"/>
        </w:numPr>
        <w:spacing w:line="240" w:lineRule="auto"/>
        <w:ind w:left="1701" w:hanging="567"/>
        <w:jc w:val="both"/>
        <w:rPr>
          <w:lang w:eastAsia="pl-PL"/>
        </w:rPr>
      </w:pPr>
      <w:r>
        <w:rPr>
          <w:lang w:eastAsia="pl-PL"/>
        </w:rPr>
        <w:t xml:space="preserve">w przypadku, w którym pomiary końcowe dla </w:t>
      </w:r>
      <w:r w:rsidR="00695E62">
        <w:rPr>
          <w:lang w:eastAsia="pl-PL"/>
        </w:rPr>
        <w:t>p</w:t>
      </w:r>
      <w:r>
        <w:rPr>
          <w:lang w:eastAsia="pl-PL"/>
        </w:rPr>
        <w:t>rojektów przypadają w innych latach, w ostatnim pomiarze końcowym dla danego beneficjenta zadawane będą pytania dotyczące okresu pomiędzy ostatnią wypełnioną ankietą (pomiar</w:t>
      </w:r>
      <w:r w:rsidR="006F4500">
        <w:rPr>
          <w:lang w:eastAsia="pl-PL"/>
        </w:rPr>
        <w:t xml:space="preserve">em końcowym dla wcześniejszego </w:t>
      </w:r>
      <w:r w:rsidR="00695E62">
        <w:rPr>
          <w:lang w:eastAsia="pl-PL"/>
        </w:rPr>
        <w:t>p</w:t>
      </w:r>
      <w:r>
        <w:rPr>
          <w:lang w:eastAsia="pl-PL"/>
        </w:rPr>
        <w:t xml:space="preserve">rojektu), a momentem wypełnienia kwestionariusza (pomiarem końcowym dla ostatniego </w:t>
      </w:r>
      <w:r w:rsidR="00695E62">
        <w:rPr>
          <w:lang w:eastAsia="pl-PL"/>
        </w:rPr>
        <w:t>p</w:t>
      </w:r>
      <w:r>
        <w:rPr>
          <w:lang w:eastAsia="pl-PL"/>
        </w:rPr>
        <w:t>rojektu);</w:t>
      </w:r>
    </w:p>
    <w:p w14:paraId="5905AEEF"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w przypadku pytań specyficznych dla </w:t>
      </w:r>
      <w:r w:rsidR="00695E62">
        <w:rPr>
          <w:lang w:eastAsia="pl-PL"/>
        </w:rPr>
        <w:t>p</w:t>
      </w:r>
      <w:r>
        <w:rPr>
          <w:lang w:eastAsia="pl-PL"/>
        </w:rPr>
        <w:t xml:space="preserve">rojektu (odpowiednie pytania/bloki pytań), schemat ankietyzacji jest zgodny z ogólnymi założeniami badania </w:t>
      </w:r>
      <w:r w:rsidR="0000716E">
        <w:rPr>
          <w:lang w:eastAsia="pl-PL"/>
        </w:rPr>
        <w:t>.</w:t>
      </w:r>
    </w:p>
    <w:p w14:paraId="4A14E323" w14:textId="77777777" w:rsidR="00331EC3" w:rsidRDefault="00331EC3" w:rsidP="00150D14">
      <w:pPr>
        <w:spacing w:line="240" w:lineRule="auto"/>
        <w:jc w:val="both"/>
        <w:rPr>
          <w:lang w:eastAsia="pl-PL"/>
        </w:rPr>
      </w:pPr>
      <w:r>
        <w:rPr>
          <w:lang w:eastAsia="pl-PL"/>
        </w:rPr>
        <w:t>W sytuacji zidentyfikowania wielokrotnego respondenta Wykonawca zapraszając go do wypełniania ankiety przekaże mu informacje o zaistniałej sytuacji, tj. konieczności wypełnienia więcej niż jednej ankiety</w:t>
      </w:r>
      <w:r w:rsidR="0000716E">
        <w:rPr>
          <w:lang w:eastAsia="pl-PL"/>
        </w:rPr>
        <w:t xml:space="preserve"> (np. poprzez dostosowanie listu zapowiedniego)</w:t>
      </w:r>
      <w:r>
        <w:rPr>
          <w:lang w:eastAsia="pl-PL"/>
        </w:rPr>
        <w:t xml:space="preserve">. Jednocześnie respondent powinien zostać poinformowany, że dodatkowe pytania będą dotyczyły wyłącznie kwestii specyficznych dla poszczególnych realizowanych przez niego </w:t>
      </w:r>
      <w:r w:rsidR="00695E62">
        <w:rPr>
          <w:lang w:eastAsia="pl-PL"/>
        </w:rPr>
        <w:t>p</w:t>
      </w:r>
      <w:r>
        <w:rPr>
          <w:lang w:eastAsia="pl-PL"/>
        </w:rPr>
        <w:t>rojektów. Należy przy tym pamiętać, że wielokrotni respondenci mogą występować zarówno w obrębie poszczególnych Programów, jak i pomiędzy tymi Programami (przedsiębiorcy, którzy uzyskali dofinansowanie zarówno z POIR, jak i POPW).</w:t>
      </w:r>
    </w:p>
    <w:p w14:paraId="1E5A872A" w14:textId="77777777" w:rsidR="00F05599" w:rsidRDefault="00F05599" w:rsidP="00150D14">
      <w:pPr>
        <w:pStyle w:val="Nagwek4"/>
        <w:spacing w:before="0" w:after="160" w:line="240" w:lineRule="auto"/>
        <w:ind w:left="851" w:hanging="851"/>
        <w:rPr>
          <w:lang w:eastAsia="pl-PL"/>
        </w:rPr>
      </w:pPr>
      <w:bookmarkStart w:id="118" w:name="_Toc496863201"/>
      <w:r>
        <w:rPr>
          <w:lang w:eastAsia="pl-PL"/>
        </w:rPr>
        <w:t>Wsparcie w realizacji badania - helpdesk</w:t>
      </w:r>
      <w:bookmarkEnd w:id="118"/>
      <w:r>
        <w:rPr>
          <w:lang w:eastAsia="pl-PL"/>
        </w:rPr>
        <w:t xml:space="preserve"> </w:t>
      </w:r>
    </w:p>
    <w:p w14:paraId="12001ABF" w14:textId="77777777" w:rsidR="00F05599" w:rsidRPr="00DA080B" w:rsidRDefault="00F05599" w:rsidP="00150D14">
      <w:pPr>
        <w:spacing w:line="240" w:lineRule="auto"/>
        <w:jc w:val="both"/>
        <w:rPr>
          <w:lang w:eastAsia="pl-PL"/>
        </w:rPr>
      </w:pPr>
      <w:r>
        <w:rPr>
          <w:lang w:eastAsia="pl-PL"/>
        </w:rPr>
        <w:t xml:space="preserve">Założenia dotyczące ankietyzacji, w szczególności przeprowadzenia 2 pomiarów na tym samym beneficjencie oraz zakres zbieranych informacji (rozbudowane ankiety) sprawiają, że zapewnienie dobrze przygotowanego wsparcia w postaci </w:t>
      </w:r>
      <w:r>
        <w:rPr>
          <w:i/>
          <w:lang w:eastAsia="pl-PL"/>
        </w:rPr>
        <w:t xml:space="preserve">helpdesku </w:t>
      </w:r>
      <w:r>
        <w:rPr>
          <w:lang w:eastAsia="pl-PL"/>
        </w:rPr>
        <w:t xml:space="preserve">może okazać się kluczowe dla skutecznej realizacji badania. </w:t>
      </w:r>
    </w:p>
    <w:p w14:paraId="290EC59D" w14:textId="77777777" w:rsidR="00F05599" w:rsidRDefault="00F05599" w:rsidP="00150D14">
      <w:pPr>
        <w:spacing w:line="240" w:lineRule="auto"/>
        <w:jc w:val="both"/>
        <w:rPr>
          <w:lang w:eastAsia="pl-PL"/>
        </w:rPr>
      </w:pPr>
      <w:r>
        <w:rPr>
          <w:lang w:eastAsia="pl-PL"/>
        </w:rPr>
        <w:t xml:space="preserve">Helpdesk powinien być przygotowany do pomocy w problemach pojawiających się po stronie beneficjenta, dotyczących zarówno wątpliwości ze zrozumieniem danego pytania, jak i potencjalnych problemów technicznych związanych z kwestionariuszem/systemem ankietowania. Rolą helpdesk będzie również monitowanie (przypominanie o konieczności wypełnienia kwestionariusza) respondentów </w:t>
      </w:r>
      <w:r w:rsidR="00151E4D">
        <w:rPr>
          <w:lang w:eastAsia="pl-PL"/>
        </w:rPr>
        <w:br/>
      </w:r>
      <w:r>
        <w:rPr>
          <w:lang w:eastAsia="pl-PL"/>
        </w:rPr>
        <w:t>w trakcie każdej rundy badawczej. Z tego względu helpdesk musi:</w:t>
      </w:r>
    </w:p>
    <w:p w14:paraId="36BFE2AA" w14:textId="77777777" w:rsidR="00FD5D0A" w:rsidRDefault="00FD5D0A" w:rsidP="00150D14">
      <w:pPr>
        <w:pStyle w:val="Akapitzlist"/>
        <w:numPr>
          <w:ilvl w:val="0"/>
          <w:numId w:val="8"/>
        </w:numPr>
        <w:spacing w:line="240" w:lineRule="auto"/>
        <w:ind w:left="1134" w:hanging="425"/>
        <w:jc w:val="both"/>
        <w:rPr>
          <w:lang w:eastAsia="pl-PL"/>
        </w:rPr>
      </w:pPr>
      <w:r>
        <w:rPr>
          <w:lang w:eastAsia="pl-PL"/>
        </w:rPr>
        <w:t xml:space="preserve">znać założenia i cele interwencji w ramach każdego z </w:t>
      </w:r>
      <w:r w:rsidR="0000716E">
        <w:rPr>
          <w:lang w:eastAsia="pl-PL"/>
        </w:rPr>
        <w:t xml:space="preserve">instrumentów </w:t>
      </w:r>
      <w:r>
        <w:rPr>
          <w:lang w:eastAsia="pl-PL"/>
        </w:rPr>
        <w:t>objętych badaniem;</w:t>
      </w:r>
    </w:p>
    <w:p w14:paraId="7A676A4C"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być dobrze zaznajomiony z narzędziem badawczym, w tym znaczeniem poszczególnych pytań i definicjami stosowanych pojęć – przed uruchomieniem pierwszego badania konieczne będzie przeprowadzenie szkolenia pracowników helpdesk podczas, którego </w:t>
      </w:r>
      <w:r w:rsidR="0000716E">
        <w:rPr>
          <w:lang w:eastAsia="pl-PL"/>
        </w:rPr>
        <w:t>Wykonawca</w:t>
      </w:r>
      <w:r w:rsidR="00C12483">
        <w:rPr>
          <w:lang w:eastAsia="pl-PL"/>
        </w:rPr>
        <w:t>,</w:t>
      </w:r>
      <w:r w:rsidR="0000716E">
        <w:rPr>
          <w:lang w:eastAsia="pl-PL"/>
        </w:rPr>
        <w:t xml:space="preserve"> we </w:t>
      </w:r>
      <w:r w:rsidR="00C12483">
        <w:rPr>
          <w:lang w:eastAsia="pl-PL"/>
        </w:rPr>
        <w:t>współpracy z</w:t>
      </w:r>
      <w:r w:rsidR="0000716E">
        <w:rPr>
          <w:lang w:eastAsia="pl-PL"/>
        </w:rPr>
        <w:t xml:space="preserve"> Zamawiającym</w:t>
      </w:r>
      <w:r w:rsidR="00C12483">
        <w:rPr>
          <w:lang w:eastAsia="pl-PL"/>
        </w:rPr>
        <w:t>,</w:t>
      </w:r>
      <w:r w:rsidR="0000716E">
        <w:rPr>
          <w:lang w:eastAsia="pl-PL"/>
        </w:rPr>
        <w:t xml:space="preserve"> wyjaśni </w:t>
      </w:r>
      <w:r>
        <w:rPr>
          <w:lang w:eastAsia="pl-PL"/>
        </w:rPr>
        <w:t xml:space="preserve">cele i założenia badania oraz narzędzia. Dodatkowo, dla osób tych </w:t>
      </w:r>
      <w:r w:rsidR="0000716E">
        <w:rPr>
          <w:lang w:eastAsia="pl-PL"/>
        </w:rPr>
        <w:t xml:space="preserve">Wykonawca przygotuje </w:t>
      </w:r>
      <w:r>
        <w:rPr>
          <w:lang w:eastAsia="pl-PL"/>
        </w:rPr>
        <w:t>materiały informacyjne dotyczące ww. kwestii, dzięki którym będą mogli w każdym momencie odświeżyć swoją wiedzę i/lub przygotować nowe osoby do pracy w helpdesku;</w:t>
      </w:r>
    </w:p>
    <w:p w14:paraId="6C65DDF1"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lastRenderedPageBreak/>
        <w:t>mieć dostęp do widoku ankiety wypełnianej przez danego respondenta, tak aby być w stanie przejść przez proces wypełniania kwestionariusza razem z respondentem (widząc na bieżąco, w którym miejscu ankiety jest w danej chwili respondent i jakie odpowiedzi zaznacza);</w:t>
      </w:r>
    </w:p>
    <w:p w14:paraId="1B005BF7"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móc szybko rozwiązywać podstawowe problemy techniczne (np. </w:t>
      </w:r>
      <w:r w:rsidRPr="00AD66C3">
        <w:rPr>
          <w:lang w:eastAsia="pl-PL"/>
        </w:rPr>
        <w:t>problem</w:t>
      </w:r>
      <w:r>
        <w:rPr>
          <w:lang w:eastAsia="pl-PL"/>
        </w:rPr>
        <w:t>y</w:t>
      </w:r>
      <w:r w:rsidRPr="00AD66C3">
        <w:rPr>
          <w:lang w:eastAsia="pl-PL"/>
        </w:rPr>
        <w:t xml:space="preserve"> z logowaniem i</w:t>
      </w:r>
      <w:r>
        <w:rPr>
          <w:lang w:eastAsia="pl-PL"/>
        </w:rPr>
        <w:t> </w:t>
      </w:r>
      <w:r w:rsidRPr="00AD66C3">
        <w:rPr>
          <w:lang w:eastAsia="pl-PL"/>
        </w:rPr>
        <w:t>obsług</w:t>
      </w:r>
      <w:r>
        <w:rPr>
          <w:lang w:eastAsia="pl-PL"/>
        </w:rPr>
        <w:t>ę</w:t>
      </w:r>
      <w:r w:rsidRPr="00AD66C3">
        <w:rPr>
          <w:lang w:eastAsia="pl-PL"/>
        </w:rPr>
        <w:t xml:space="preserve"> techniczną narzędzia CAWI, w tym resetowani</w:t>
      </w:r>
      <w:r>
        <w:rPr>
          <w:lang w:eastAsia="pl-PL"/>
        </w:rPr>
        <w:t>e</w:t>
      </w:r>
      <w:r w:rsidRPr="00AD66C3">
        <w:rPr>
          <w:lang w:eastAsia="pl-PL"/>
        </w:rPr>
        <w:t xml:space="preserve"> haseł dostępu</w:t>
      </w:r>
      <w:r>
        <w:rPr>
          <w:lang w:eastAsia="pl-PL"/>
        </w:rPr>
        <w:t>);</w:t>
      </w:r>
    </w:p>
    <w:p w14:paraId="77D4DE7B"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mieć dostęp do danych nt. stanu realizacji badania oraz statusu poszczególnych ankiet (czy respondent w ogóle zalogował się do systemu ankietowania, czy zaczął wypełniać ankietę, czy ją zakończył), aby móc przeprowadzać monit dopasowany do sytuacji danego respondenta (ankieta nierozpoczęta, ankieta częściowo wypełniona);</w:t>
      </w:r>
    </w:p>
    <w:p w14:paraId="3C680706"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na stronie badania/panelu respondenta powinien być dostępny FAQ, który będzie uzupełniany w momencie pojawienia się nowych problemów;</w:t>
      </w:r>
    </w:p>
    <w:p w14:paraId="7DE25235" w14:textId="77777777" w:rsidR="00F05599" w:rsidRPr="0061637D" w:rsidRDefault="00F05599" w:rsidP="00150D14">
      <w:pPr>
        <w:pStyle w:val="Akapitzlist"/>
        <w:numPr>
          <w:ilvl w:val="0"/>
          <w:numId w:val="8"/>
        </w:numPr>
        <w:spacing w:line="240" w:lineRule="auto"/>
        <w:ind w:left="1134" w:hanging="425"/>
        <w:jc w:val="both"/>
        <w:rPr>
          <w:lang w:eastAsia="pl-PL"/>
        </w:rPr>
      </w:pPr>
      <w:r>
        <w:rPr>
          <w:lang w:eastAsia="pl-PL"/>
        </w:rPr>
        <w:t xml:space="preserve">zapewniać kontakt telefoniczny oraz mailowy dla respondentów. </w:t>
      </w:r>
    </w:p>
    <w:p w14:paraId="6E78C412" w14:textId="77777777" w:rsidR="00F05599" w:rsidRDefault="00F05599" w:rsidP="00150D14">
      <w:pPr>
        <w:spacing w:line="240" w:lineRule="auto"/>
        <w:jc w:val="both"/>
        <w:rPr>
          <w:lang w:eastAsia="pl-PL"/>
        </w:rPr>
      </w:pPr>
      <w:r>
        <w:rPr>
          <w:lang w:eastAsia="pl-PL"/>
        </w:rPr>
        <w:t>Od strony technicznej helpdesk powinien:</w:t>
      </w:r>
    </w:p>
    <w:p w14:paraId="2A06DA74"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być dostępny przez okres realizacji danej rundy badania;</w:t>
      </w:r>
    </w:p>
    <w:p w14:paraId="63F76DFA"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 xml:space="preserve">być dostępny przez 5 dni </w:t>
      </w:r>
      <w:r w:rsidR="00521ED8">
        <w:rPr>
          <w:lang w:eastAsia="pl-PL"/>
        </w:rPr>
        <w:t>roboczych</w:t>
      </w:r>
      <w:r>
        <w:rPr>
          <w:lang w:eastAsia="pl-PL"/>
        </w:rPr>
        <w:t xml:space="preserve"> w tygodniu (z wyłączeniem świąt);</w:t>
      </w:r>
    </w:p>
    <w:p w14:paraId="264307DB"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być dostępny przez minimum 8 godzin dziennie (np. 9-17);</w:t>
      </w:r>
    </w:p>
    <w:p w14:paraId="749135F2" w14:textId="77777777" w:rsidR="00F05599" w:rsidRDefault="00F05599" w:rsidP="00150D14">
      <w:pPr>
        <w:pStyle w:val="Akapitzlist"/>
        <w:numPr>
          <w:ilvl w:val="0"/>
          <w:numId w:val="8"/>
        </w:numPr>
        <w:spacing w:line="240" w:lineRule="auto"/>
        <w:ind w:left="1134" w:hanging="425"/>
        <w:jc w:val="both"/>
        <w:rPr>
          <w:lang w:eastAsia="pl-PL"/>
        </w:rPr>
      </w:pPr>
      <w:r>
        <w:rPr>
          <w:lang w:eastAsia="pl-PL"/>
        </w:rPr>
        <w:t>odpowiadać na pytania w ciągu maksymalnie 2 dni roboczych (w przypadku pytań zgłaszanych droga elektroniczną).</w:t>
      </w:r>
    </w:p>
    <w:p w14:paraId="01CF7982" w14:textId="77777777" w:rsidR="00DA3AFF" w:rsidRPr="002B0167" w:rsidRDefault="00DA3AFF" w:rsidP="00150D14">
      <w:pPr>
        <w:pStyle w:val="Nagwek2"/>
        <w:spacing w:before="0" w:after="160" w:line="240" w:lineRule="auto"/>
        <w:jc w:val="both"/>
        <w:rPr>
          <w:lang w:eastAsia="pl-PL"/>
        </w:rPr>
      </w:pPr>
      <w:bookmarkStart w:id="119" w:name="_Toc486875218"/>
      <w:bookmarkStart w:id="120" w:name="_Toc485705627"/>
      <w:bookmarkStart w:id="121" w:name="_Toc496863202"/>
      <w:r w:rsidRPr="002B0167">
        <w:rPr>
          <w:lang w:eastAsia="pl-PL"/>
        </w:rPr>
        <w:t>Analiza danych</w:t>
      </w:r>
      <w:bookmarkEnd w:id="119"/>
      <w:bookmarkEnd w:id="120"/>
      <w:bookmarkEnd w:id="121"/>
    </w:p>
    <w:p w14:paraId="0F75159E" w14:textId="77777777" w:rsidR="005F095F" w:rsidRPr="00FF091E" w:rsidRDefault="005F095F" w:rsidP="00150D14">
      <w:pPr>
        <w:pStyle w:val="Nagwek3"/>
        <w:spacing w:before="240" w:after="160" w:line="240" w:lineRule="auto"/>
        <w:rPr>
          <w:lang w:eastAsia="pl-PL"/>
        </w:rPr>
      </w:pPr>
      <w:bookmarkStart w:id="122" w:name="_Toc485705629"/>
      <w:bookmarkStart w:id="123" w:name="_Toc486875220"/>
      <w:bookmarkStart w:id="124" w:name="_Toc496863203"/>
      <w:r w:rsidRPr="00FF091E">
        <w:rPr>
          <w:lang w:eastAsia="pl-PL"/>
        </w:rPr>
        <w:t>Podejścia</w:t>
      </w:r>
      <w:r w:rsidR="002701C7" w:rsidRPr="00FF091E">
        <w:rPr>
          <w:lang w:eastAsia="pl-PL"/>
        </w:rPr>
        <w:t>,</w:t>
      </w:r>
      <w:r w:rsidRPr="00FF091E">
        <w:rPr>
          <w:lang w:eastAsia="pl-PL"/>
        </w:rPr>
        <w:t xml:space="preserve"> techniki analityczne</w:t>
      </w:r>
      <w:bookmarkEnd w:id="122"/>
      <w:r w:rsidR="002701C7" w:rsidRPr="00FF091E">
        <w:rPr>
          <w:lang w:eastAsia="pl-PL"/>
        </w:rPr>
        <w:t xml:space="preserve"> i sc</w:t>
      </w:r>
      <w:r w:rsidR="00B17CD2">
        <w:rPr>
          <w:lang w:eastAsia="pl-PL"/>
        </w:rPr>
        <w:t>h</w:t>
      </w:r>
      <w:r w:rsidR="002701C7" w:rsidRPr="00FF091E">
        <w:rPr>
          <w:lang w:eastAsia="pl-PL"/>
        </w:rPr>
        <w:t>emat oceny</w:t>
      </w:r>
      <w:bookmarkEnd w:id="123"/>
      <w:bookmarkEnd w:id="124"/>
    </w:p>
    <w:p w14:paraId="19CB1A61" w14:textId="77777777" w:rsidR="00FF091E" w:rsidRDefault="00B863FD" w:rsidP="00150D14">
      <w:pPr>
        <w:spacing w:line="240" w:lineRule="auto"/>
        <w:jc w:val="both"/>
        <w:rPr>
          <w:lang w:eastAsia="pl-PL"/>
        </w:rPr>
      </w:pPr>
      <w:r>
        <w:rPr>
          <w:lang w:eastAsia="pl-PL"/>
        </w:rPr>
        <w:t>W badaniu zostaną zastosowane dwa modele analiz:</w:t>
      </w:r>
    </w:p>
    <w:p w14:paraId="1FBFCCC3" w14:textId="77777777" w:rsidR="00FF091E" w:rsidRDefault="00FF091E" w:rsidP="009E7F90">
      <w:pPr>
        <w:pStyle w:val="Akapitzlist"/>
        <w:numPr>
          <w:ilvl w:val="0"/>
          <w:numId w:val="38"/>
        </w:numPr>
        <w:spacing w:line="240" w:lineRule="auto"/>
        <w:jc w:val="both"/>
        <w:rPr>
          <w:lang w:eastAsia="pl-PL"/>
        </w:rPr>
      </w:pPr>
      <w:r w:rsidRPr="00B863FD">
        <w:rPr>
          <w:b/>
        </w:rPr>
        <w:t>on-going</w:t>
      </w:r>
      <w:r>
        <w:rPr>
          <w:lang w:eastAsia="pl-PL"/>
        </w:rPr>
        <w:t xml:space="preserve"> prowadzon</w:t>
      </w:r>
      <w:r w:rsidR="006B1265">
        <w:rPr>
          <w:lang w:eastAsia="pl-PL"/>
        </w:rPr>
        <w:t>e</w:t>
      </w:r>
      <w:r w:rsidR="00B863FD">
        <w:rPr>
          <w:lang w:eastAsia="pl-PL"/>
        </w:rPr>
        <w:t xml:space="preserve"> na etapie pomiarów początkowych</w:t>
      </w:r>
      <w:r>
        <w:rPr>
          <w:lang w:eastAsia="pl-PL"/>
        </w:rPr>
        <w:t xml:space="preserve"> oraz po każdej rundzie pomiaru końcowego</w:t>
      </w:r>
      <w:r w:rsidR="00B863FD">
        <w:rPr>
          <w:lang w:eastAsia="pl-PL"/>
        </w:rPr>
        <w:t xml:space="preserve">. Zasadniczo celem tych analiz będzie zebranie informacji na temat charakterystyki beneficjentów, wdrażanych przez nich </w:t>
      </w:r>
      <w:r w:rsidR="00695E62">
        <w:rPr>
          <w:lang w:eastAsia="pl-PL"/>
        </w:rPr>
        <w:t>p</w:t>
      </w:r>
      <w:r w:rsidR="00B863FD">
        <w:rPr>
          <w:lang w:eastAsia="pl-PL"/>
        </w:rPr>
        <w:t xml:space="preserve">rojektów oraz pierwszych </w:t>
      </w:r>
      <w:r w:rsidR="00C12483">
        <w:rPr>
          <w:lang w:eastAsia="pl-PL"/>
        </w:rPr>
        <w:t xml:space="preserve">rezultatów </w:t>
      </w:r>
      <w:r w:rsidR="00B863FD">
        <w:rPr>
          <w:lang w:eastAsia="pl-PL"/>
        </w:rPr>
        <w:t xml:space="preserve">zakończonych </w:t>
      </w:r>
      <w:r w:rsidR="00695E62">
        <w:rPr>
          <w:lang w:eastAsia="pl-PL"/>
        </w:rPr>
        <w:t>p</w:t>
      </w:r>
      <w:r w:rsidR="00B863FD">
        <w:rPr>
          <w:lang w:eastAsia="pl-PL"/>
        </w:rPr>
        <w:t xml:space="preserve">rojektów. </w:t>
      </w:r>
    </w:p>
    <w:p w14:paraId="1C1F204C" w14:textId="77777777" w:rsidR="00FF091E" w:rsidRPr="00D45624" w:rsidRDefault="00C12483" w:rsidP="009E7F90">
      <w:pPr>
        <w:pStyle w:val="Akapitzlist"/>
        <w:numPr>
          <w:ilvl w:val="0"/>
          <w:numId w:val="38"/>
        </w:numPr>
        <w:spacing w:line="240" w:lineRule="auto"/>
        <w:jc w:val="both"/>
        <w:rPr>
          <w:lang w:eastAsia="pl-PL"/>
        </w:rPr>
      </w:pPr>
      <w:r>
        <w:rPr>
          <w:b/>
        </w:rPr>
        <w:t xml:space="preserve">mid-term </w:t>
      </w:r>
      <w:r w:rsidRPr="00D238D3">
        <w:t>(dotyczy tylko POIR)</w:t>
      </w:r>
      <w:r>
        <w:rPr>
          <w:b/>
        </w:rPr>
        <w:t xml:space="preserve"> i </w:t>
      </w:r>
      <w:r w:rsidR="00FF091E" w:rsidRPr="0090419D">
        <w:rPr>
          <w:b/>
        </w:rPr>
        <w:t>ex-post</w:t>
      </w:r>
      <w:r w:rsidR="00FF091E">
        <w:rPr>
          <w:lang w:eastAsia="pl-PL"/>
        </w:rPr>
        <w:t xml:space="preserve">, które dzięki zebraniu danych w pomiarze końcowym posłużą do oceny skuteczności i efektywności interwencji, zarówno z punktu widzenia bezpośrednich </w:t>
      </w:r>
      <w:r>
        <w:rPr>
          <w:lang w:eastAsia="pl-PL"/>
        </w:rPr>
        <w:t xml:space="preserve">rezultatów </w:t>
      </w:r>
      <w:r w:rsidR="00FF091E">
        <w:rPr>
          <w:lang w:eastAsia="pl-PL"/>
        </w:rPr>
        <w:t xml:space="preserve">poszczególnych </w:t>
      </w:r>
      <w:r w:rsidR="00695E62">
        <w:rPr>
          <w:lang w:eastAsia="pl-PL"/>
        </w:rPr>
        <w:t>p</w:t>
      </w:r>
      <w:r w:rsidR="00FF091E">
        <w:rPr>
          <w:lang w:eastAsia="pl-PL"/>
        </w:rPr>
        <w:t xml:space="preserve">rojektów, jak i zmian, jakie w okresie ich wdrażania zaszły u beneficjentów. </w:t>
      </w:r>
      <w:r>
        <w:rPr>
          <w:lang w:eastAsia="pl-PL"/>
        </w:rPr>
        <w:t>W</w:t>
      </w:r>
      <w:r w:rsidR="00FF091E">
        <w:rPr>
          <w:lang w:eastAsia="pl-PL"/>
        </w:rPr>
        <w:t xml:space="preserve">yniki tych analiz te stanowić będą </w:t>
      </w:r>
      <w:r w:rsidR="006B1265">
        <w:rPr>
          <w:lang w:eastAsia="pl-PL"/>
        </w:rPr>
        <w:t>źródło</w:t>
      </w:r>
      <w:r w:rsidR="00FF091E">
        <w:rPr>
          <w:lang w:eastAsia="pl-PL"/>
        </w:rPr>
        <w:t xml:space="preserve"> informacji do całościowej oceny interwencji publicznej.</w:t>
      </w:r>
    </w:p>
    <w:p w14:paraId="7126B3B6" w14:textId="77777777" w:rsidR="005F095F" w:rsidRPr="00FF091E" w:rsidRDefault="005F095F" w:rsidP="00150D14">
      <w:pPr>
        <w:pStyle w:val="Nagwek4"/>
        <w:spacing w:before="0" w:after="160" w:line="240" w:lineRule="auto"/>
        <w:ind w:left="851" w:hanging="851"/>
        <w:rPr>
          <w:lang w:eastAsia="pl-PL"/>
        </w:rPr>
      </w:pPr>
      <w:bookmarkStart w:id="125" w:name="_Toc496863204"/>
      <w:r w:rsidRPr="00FF091E">
        <w:rPr>
          <w:lang w:eastAsia="pl-PL"/>
        </w:rPr>
        <w:t>Analiza on-going</w:t>
      </w:r>
      <w:bookmarkEnd w:id="125"/>
      <w:r w:rsidRPr="00FF091E">
        <w:rPr>
          <w:lang w:eastAsia="pl-PL"/>
        </w:rPr>
        <w:t xml:space="preserve">  </w:t>
      </w:r>
    </w:p>
    <w:p w14:paraId="74C93E7B" w14:textId="77777777" w:rsidR="006B1265" w:rsidRDefault="006B1265" w:rsidP="00150D14">
      <w:pPr>
        <w:spacing w:line="240" w:lineRule="auto"/>
        <w:jc w:val="both"/>
        <w:rPr>
          <w:lang w:eastAsia="pl-PL"/>
        </w:rPr>
      </w:pPr>
      <w:r>
        <w:rPr>
          <w:lang w:eastAsia="pl-PL"/>
        </w:rPr>
        <w:t xml:space="preserve">Będą prowadzone po zakończeniu </w:t>
      </w:r>
      <w:r w:rsidR="00DC52B1">
        <w:rPr>
          <w:lang w:eastAsia="pl-PL"/>
        </w:rPr>
        <w:t xml:space="preserve">każdej rundy badania. </w:t>
      </w:r>
    </w:p>
    <w:p w14:paraId="676EEE24" w14:textId="77777777" w:rsidR="00DC52B1" w:rsidRDefault="00DC52B1" w:rsidP="00150D14">
      <w:pPr>
        <w:spacing w:line="240" w:lineRule="auto"/>
        <w:jc w:val="both"/>
        <w:rPr>
          <w:lang w:eastAsia="pl-PL"/>
        </w:rPr>
      </w:pPr>
      <w:r>
        <w:rPr>
          <w:lang w:eastAsia="pl-PL"/>
        </w:rPr>
        <w:t xml:space="preserve">Wykonawca na ich podstawie przygotuje charakterystykę beneficjentów oraz realizowanych przez nich </w:t>
      </w:r>
      <w:r w:rsidR="00695E62">
        <w:rPr>
          <w:lang w:eastAsia="pl-PL"/>
        </w:rPr>
        <w:t>p</w:t>
      </w:r>
      <w:r>
        <w:rPr>
          <w:lang w:eastAsia="pl-PL"/>
        </w:rPr>
        <w:t>rojektów. Zaleca się, aby</w:t>
      </w:r>
      <w:r w:rsidR="00CA3338">
        <w:rPr>
          <w:lang w:eastAsia="pl-PL"/>
        </w:rPr>
        <w:t>,</w:t>
      </w:r>
      <w:r>
        <w:rPr>
          <w:lang w:eastAsia="pl-PL"/>
        </w:rPr>
        <w:t xml:space="preserve"> przygotowując charakterystykę beneficjentów</w:t>
      </w:r>
      <w:r w:rsidR="00CA3338">
        <w:rPr>
          <w:lang w:eastAsia="pl-PL"/>
        </w:rPr>
        <w:t>,</w:t>
      </w:r>
      <w:r>
        <w:rPr>
          <w:lang w:eastAsia="pl-PL"/>
        </w:rPr>
        <w:t xml:space="preserve"> Wykonawca podjął próbę przygotowania segmentacji przedsiębiorstw biorących </w:t>
      </w:r>
      <w:r w:rsidR="00C12483">
        <w:rPr>
          <w:lang w:eastAsia="pl-PL"/>
        </w:rPr>
        <w:t xml:space="preserve">udział </w:t>
      </w:r>
      <w:r>
        <w:rPr>
          <w:lang w:eastAsia="pl-PL"/>
        </w:rPr>
        <w:t xml:space="preserve">w badaniu (oddzielnie dla POIR i POPW). Celem takiej analizy powinno być uchwycenie badanych w mniejsze, względnie homogeniczne grupy, które pozwolą na dokładne przygotowanie profili przedsiębiorstw uczestniczących </w:t>
      </w:r>
      <w:r w:rsidR="0041041A">
        <w:rPr>
          <w:lang w:eastAsia="pl-PL"/>
        </w:rPr>
        <w:t>w POIR i POPW, jak również mogą</w:t>
      </w:r>
      <w:r w:rsidR="00C12483">
        <w:rPr>
          <w:lang w:eastAsia="pl-PL"/>
        </w:rPr>
        <w:t>ce</w:t>
      </w:r>
      <w:r w:rsidR="0041041A">
        <w:rPr>
          <w:lang w:eastAsia="pl-PL"/>
        </w:rPr>
        <w:t xml:space="preserve"> być pomocne na etapie analiz ex-post tj. oceny efektów, a zwłaszcza próby wyjaśnienia odnotowanych efektów. Istotne jest, aby metoda analityczna zastosowana do przeprowadzenia segmentacji była możliwa do implementacji w kolejnych </w:t>
      </w:r>
      <w:r w:rsidR="00BF736F">
        <w:rPr>
          <w:lang w:eastAsia="pl-PL"/>
        </w:rPr>
        <w:t>rundach badania. Na tym etapie moment zastosowania analizy segmentacyjnej nie zostaje ustalony, aczkolwiek wydaje się, że powinno to mieć miejsce po zakończeniu drugiego pomiaru początkowego.</w:t>
      </w:r>
    </w:p>
    <w:p w14:paraId="25B2C5DA" w14:textId="77777777" w:rsidR="00794721" w:rsidRDefault="0041041A" w:rsidP="00150D14">
      <w:pPr>
        <w:spacing w:line="240" w:lineRule="auto"/>
        <w:jc w:val="both"/>
        <w:rPr>
          <w:lang w:eastAsia="pl-PL"/>
        </w:rPr>
      </w:pPr>
      <w:r>
        <w:rPr>
          <w:lang w:eastAsia="pl-PL"/>
        </w:rPr>
        <w:lastRenderedPageBreak/>
        <w:t xml:space="preserve">Jednocześnie analizy prowadzone na tym etapie będą służyły porównaniu beneficjentów i charakterystyk </w:t>
      </w:r>
      <w:r w:rsidR="00695E62">
        <w:rPr>
          <w:lang w:eastAsia="pl-PL"/>
        </w:rPr>
        <w:t>p</w:t>
      </w:r>
      <w:r>
        <w:rPr>
          <w:lang w:eastAsia="pl-PL"/>
        </w:rPr>
        <w:t xml:space="preserve">rojektów pomiędzy poszczególnymi konkursami w ramach poszczególnych poddziałań, jak i pomiędzy poddziałaniami i Programami. </w:t>
      </w:r>
      <w:r w:rsidR="00794721">
        <w:rPr>
          <w:lang w:eastAsia="pl-PL"/>
        </w:rPr>
        <w:t xml:space="preserve">Dane dotyczące charakterystyki wspartych </w:t>
      </w:r>
      <w:r w:rsidR="00080B9A">
        <w:rPr>
          <w:lang w:eastAsia="pl-PL"/>
        </w:rPr>
        <w:t>p</w:t>
      </w:r>
      <w:r w:rsidR="00794721">
        <w:rPr>
          <w:lang w:eastAsia="pl-PL"/>
        </w:rPr>
        <w:t xml:space="preserve">rojektów umożliwią również wstępną analizę potencjału innowacyjnego wspartych </w:t>
      </w:r>
      <w:r w:rsidR="00080B9A">
        <w:rPr>
          <w:lang w:eastAsia="pl-PL"/>
        </w:rPr>
        <w:t>p</w:t>
      </w:r>
      <w:r w:rsidR="00794721">
        <w:rPr>
          <w:lang w:eastAsia="pl-PL"/>
        </w:rPr>
        <w:t>rojektów. Przykładowo, umożliwią weryfikację następujących zagadnień:</w:t>
      </w:r>
    </w:p>
    <w:p w14:paraId="565D0FD0" w14:textId="77777777" w:rsidR="00794721" w:rsidRDefault="00794721" w:rsidP="009E7F90">
      <w:pPr>
        <w:pStyle w:val="Akapitzlist"/>
        <w:numPr>
          <w:ilvl w:val="0"/>
          <w:numId w:val="39"/>
        </w:numPr>
        <w:spacing w:line="240" w:lineRule="auto"/>
        <w:jc w:val="both"/>
        <w:rPr>
          <w:lang w:eastAsia="pl-PL"/>
        </w:rPr>
      </w:pPr>
      <w:r>
        <w:rPr>
          <w:lang w:eastAsia="pl-PL"/>
        </w:rPr>
        <w:t xml:space="preserve">Czy realizowane </w:t>
      </w:r>
      <w:r w:rsidR="00080B9A">
        <w:rPr>
          <w:lang w:eastAsia="pl-PL"/>
        </w:rPr>
        <w:t>p</w:t>
      </w:r>
      <w:r>
        <w:rPr>
          <w:lang w:eastAsia="pl-PL"/>
        </w:rPr>
        <w:t>rojekty dotyczą branż wysoki</w:t>
      </w:r>
      <w:r w:rsidR="00C12483">
        <w:rPr>
          <w:lang w:eastAsia="pl-PL"/>
        </w:rPr>
        <w:t>ej i średniowysokiej techniki</w:t>
      </w:r>
      <w:r>
        <w:rPr>
          <w:lang w:eastAsia="pl-PL"/>
        </w:rPr>
        <w:t xml:space="preserve">, czy branż </w:t>
      </w:r>
      <w:r w:rsidR="00247B3E">
        <w:rPr>
          <w:lang w:eastAsia="pl-PL"/>
        </w:rPr>
        <w:br/>
      </w:r>
      <w:r>
        <w:rPr>
          <w:lang w:eastAsia="pl-PL"/>
        </w:rPr>
        <w:t>o relatywnie małym potencjale innowacyjnym?</w:t>
      </w:r>
    </w:p>
    <w:p w14:paraId="4B3493AD" w14:textId="77777777" w:rsidR="00794721" w:rsidRDefault="00794721" w:rsidP="009E7F90">
      <w:pPr>
        <w:pStyle w:val="Akapitzlist"/>
        <w:numPr>
          <w:ilvl w:val="0"/>
          <w:numId w:val="39"/>
        </w:numPr>
        <w:spacing w:line="240" w:lineRule="auto"/>
        <w:jc w:val="both"/>
        <w:rPr>
          <w:lang w:eastAsia="pl-PL"/>
        </w:rPr>
      </w:pPr>
      <w:r>
        <w:rPr>
          <w:lang w:eastAsia="pl-PL"/>
        </w:rPr>
        <w:t>W jakim stopniu wspierane są innowacje przełomowe, a w jakim ewolucyjne / zapożyczone?</w:t>
      </w:r>
    </w:p>
    <w:p w14:paraId="3B122A04" w14:textId="77777777" w:rsidR="00794721" w:rsidRDefault="00794721" w:rsidP="009E7F90">
      <w:pPr>
        <w:pStyle w:val="Akapitzlist"/>
        <w:numPr>
          <w:ilvl w:val="0"/>
          <w:numId w:val="39"/>
        </w:numPr>
        <w:spacing w:line="240" w:lineRule="auto"/>
        <w:jc w:val="both"/>
        <w:rPr>
          <w:lang w:eastAsia="pl-PL"/>
        </w:rPr>
      </w:pPr>
      <w:r>
        <w:rPr>
          <w:lang w:eastAsia="pl-PL"/>
        </w:rPr>
        <w:t xml:space="preserve">Czy wspierane innowacje produktowe dotyczą produkcji komponentów, czy dóbr finalnych, (posiadających potencjalnie wyższą zyskowność wynikającą z siły posiadanej marki). </w:t>
      </w:r>
    </w:p>
    <w:p w14:paraId="42E2B0F2" w14:textId="77777777" w:rsidR="0041041A" w:rsidRDefault="00794721" w:rsidP="009E7F90">
      <w:pPr>
        <w:pStyle w:val="Akapitzlist"/>
        <w:numPr>
          <w:ilvl w:val="0"/>
          <w:numId w:val="39"/>
        </w:numPr>
        <w:spacing w:line="240" w:lineRule="auto"/>
        <w:jc w:val="both"/>
        <w:rPr>
          <w:lang w:eastAsia="pl-PL"/>
        </w:rPr>
      </w:pPr>
      <w:r>
        <w:rPr>
          <w:lang w:eastAsia="pl-PL"/>
        </w:rPr>
        <w:t>Jakie K</w:t>
      </w:r>
      <w:r w:rsidR="00CA3338">
        <w:rPr>
          <w:lang w:eastAsia="pl-PL"/>
        </w:rPr>
        <w:t xml:space="preserve">rajowe </w:t>
      </w:r>
      <w:r>
        <w:rPr>
          <w:lang w:eastAsia="pl-PL"/>
        </w:rPr>
        <w:t>I</w:t>
      </w:r>
      <w:r w:rsidR="00CA3338">
        <w:rPr>
          <w:lang w:eastAsia="pl-PL"/>
        </w:rPr>
        <w:t xml:space="preserve">nteligentne </w:t>
      </w:r>
      <w:r>
        <w:rPr>
          <w:lang w:eastAsia="pl-PL"/>
        </w:rPr>
        <w:t>S</w:t>
      </w:r>
      <w:r w:rsidR="00CA3338">
        <w:rPr>
          <w:lang w:eastAsia="pl-PL"/>
        </w:rPr>
        <w:t>pecjalizacje</w:t>
      </w:r>
      <w:r>
        <w:rPr>
          <w:lang w:eastAsia="pl-PL"/>
        </w:rPr>
        <w:t xml:space="preserve"> d</w:t>
      </w:r>
      <w:r w:rsidR="006F4500">
        <w:rPr>
          <w:lang w:eastAsia="pl-PL"/>
        </w:rPr>
        <w:t xml:space="preserve">ominują w strukturze wspartych </w:t>
      </w:r>
      <w:r w:rsidR="00080B9A">
        <w:rPr>
          <w:lang w:eastAsia="pl-PL"/>
        </w:rPr>
        <w:t>p</w:t>
      </w:r>
      <w:r>
        <w:rPr>
          <w:lang w:eastAsia="pl-PL"/>
        </w:rPr>
        <w:t xml:space="preserve">rojektów? </w:t>
      </w:r>
    </w:p>
    <w:p w14:paraId="0DAB176C" w14:textId="77777777" w:rsidR="005F028E" w:rsidRDefault="005F028E" w:rsidP="00150D14">
      <w:pPr>
        <w:spacing w:before="240" w:line="240" w:lineRule="auto"/>
        <w:jc w:val="both"/>
        <w:rPr>
          <w:lang w:eastAsia="pl-PL"/>
        </w:rPr>
      </w:pPr>
      <w:r>
        <w:rPr>
          <w:lang w:eastAsia="pl-PL"/>
        </w:rPr>
        <w:t xml:space="preserve">Podstawowy zakres danych wykorzystanych w analizach on-going, uwzględniający charakterystyki beneficjentów i </w:t>
      </w:r>
      <w:r w:rsidR="00080B9A">
        <w:rPr>
          <w:lang w:eastAsia="pl-PL"/>
        </w:rPr>
        <w:t>p</w:t>
      </w:r>
      <w:r>
        <w:rPr>
          <w:lang w:eastAsia="pl-PL"/>
        </w:rPr>
        <w:t xml:space="preserve">rojektów, pozwalający na ocenę, na ile wsparte </w:t>
      </w:r>
      <w:r w:rsidR="00080B9A">
        <w:rPr>
          <w:lang w:eastAsia="pl-PL"/>
        </w:rPr>
        <w:t>p</w:t>
      </w:r>
      <w:r>
        <w:rPr>
          <w:lang w:eastAsia="pl-PL"/>
        </w:rPr>
        <w:t>rojekty wypełniają założenia przyjęte na etapie programowania (w tym</w:t>
      </w:r>
      <w:r w:rsidR="00DA6398">
        <w:rPr>
          <w:lang w:eastAsia="pl-PL"/>
        </w:rPr>
        <w:t>, czy</w:t>
      </w:r>
      <w:r>
        <w:rPr>
          <w:lang w:eastAsia="pl-PL"/>
        </w:rPr>
        <w:t xml:space="preserve"> są zgodne z logiką interwencji</w:t>
      </w:r>
      <w:r w:rsidR="00B17CD2">
        <w:rPr>
          <w:lang w:eastAsia="pl-PL"/>
        </w:rPr>
        <w:t>)</w:t>
      </w:r>
      <w:r w:rsidR="00DA6398">
        <w:rPr>
          <w:lang w:eastAsia="pl-PL"/>
        </w:rPr>
        <w:t xml:space="preserve"> </w:t>
      </w:r>
      <w:r>
        <w:rPr>
          <w:lang w:eastAsia="pl-PL"/>
        </w:rPr>
        <w:t xml:space="preserve">prezentowany został poniżej.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5" w:themeFillTint="33"/>
        <w:tblLook w:val="04A0" w:firstRow="1" w:lastRow="0" w:firstColumn="1" w:lastColumn="0" w:noHBand="0" w:noVBand="1"/>
      </w:tblPr>
      <w:tblGrid>
        <w:gridCol w:w="9404"/>
      </w:tblGrid>
      <w:tr w:rsidR="005F028E" w14:paraId="79158E3D" w14:textId="77777777" w:rsidTr="002D6118">
        <w:tc>
          <w:tcPr>
            <w:tcW w:w="9606" w:type="dxa"/>
            <w:shd w:val="clear" w:color="auto" w:fill="D9E2F3" w:themeFill="accent5" w:themeFillTint="33"/>
          </w:tcPr>
          <w:p w14:paraId="77AE4619" w14:textId="77777777" w:rsidR="005F028E" w:rsidRPr="00784986" w:rsidRDefault="005F028E" w:rsidP="00150D14">
            <w:pPr>
              <w:spacing w:before="60" w:after="60"/>
              <w:rPr>
                <w:rStyle w:val="Odwoanieintensywne"/>
                <w:smallCaps w:val="0"/>
                <w:color w:val="auto"/>
              </w:rPr>
            </w:pPr>
            <w:r>
              <w:rPr>
                <w:rStyle w:val="Odwoanieintensywne"/>
                <w:color w:val="auto"/>
              </w:rPr>
              <w:t>C</w:t>
            </w:r>
            <w:r w:rsidRPr="00784986">
              <w:rPr>
                <w:rStyle w:val="Odwoanieintensywne"/>
                <w:color w:val="auto"/>
              </w:rPr>
              <w:t>harakterystyka beneficjentów</w:t>
            </w:r>
            <w:r w:rsidR="00003C31">
              <w:rPr>
                <w:rStyle w:val="Odwoanieprzypisudolnego"/>
                <w:lang w:eastAsia="pl-PL"/>
              </w:rPr>
              <w:footnoteReference w:id="15"/>
            </w:r>
          </w:p>
          <w:p w14:paraId="73C4324D" w14:textId="77777777" w:rsidR="005F028E" w:rsidRDefault="005F028E" w:rsidP="00150D14">
            <w:pPr>
              <w:spacing w:before="60" w:after="60"/>
              <w:rPr>
                <w:lang w:eastAsia="pl-PL"/>
              </w:rPr>
            </w:pPr>
            <w:r>
              <w:rPr>
                <w:lang w:eastAsia="pl-PL"/>
              </w:rPr>
              <w:t>Dane metryczkowe:</w:t>
            </w:r>
          </w:p>
          <w:p w14:paraId="48CAB2AD" w14:textId="77777777" w:rsidR="005F028E" w:rsidRDefault="005F028E" w:rsidP="00150D14">
            <w:pPr>
              <w:pStyle w:val="Akapitzlist"/>
              <w:numPr>
                <w:ilvl w:val="0"/>
                <w:numId w:val="4"/>
              </w:numPr>
              <w:spacing w:before="60" w:after="60"/>
              <w:contextualSpacing w:val="0"/>
              <w:rPr>
                <w:lang w:eastAsia="pl-PL"/>
              </w:rPr>
            </w:pPr>
            <w:r>
              <w:rPr>
                <w:lang w:eastAsia="pl-PL"/>
              </w:rPr>
              <w:t>Wielkość firmy.</w:t>
            </w:r>
          </w:p>
          <w:p w14:paraId="233576AF" w14:textId="77777777" w:rsidR="005F028E" w:rsidRDefault="005F028E" w:rsidP="00150D14">
            <w:pPr>
              <w:pStyle w:val="Akapitzlist"/>
              <w:numPr>
                <w:ilvl w:val="0"/>
                <w:numId w:val="4"/>
              </w:numPr>
              <w:spacing w:before="60" w:after="60"/>
              <w:contextualSpacing w:val="0"/>
              <w:rPr>
                <w:lang w:eastAsia="pl-PL"/>
              </w:rPr>
            </w:pPr>
            <w:r>
              <w:rPr>
                <w:lang w:eastAsia="pl-PL"/>
              </w:rPr>
              <w:t>Czas od momentu powstania.</w:t>
            </w:r>
          </w:p>
          <w:p w14:paraId="5516D743" w14:textId="77777777" w:rsidR="005F028E" w:rsidRDefault="005F028E" w:rsidP="00150D14">
            <w:pPr>
              <w:pStyle w:val="Akapitzlist"/>
              <w:numPr>
                <w:ilvl w:val="0"/>
                <w:numId w:val="4"/>
              </w:numPr>
              <w:spacing w:before="60" w:after="60"/>
              <w:contextualSpacing w:val="0"/>
              <w:rPr>
                <w:lang w:eastAsia="pl-PL"/>
              </w:rPr>
            </w:pPr>
            <w:r>
              <w:rPr>
                <w:lang w:eastAsia="pl-PL"/>
              </w:rPr>
              <w:t>Branża firmy (na podstawie kodu PKD firmy)</w:t>
            </w:r>
          </w:p>
          <w:p w14:paraId="684D0E50" w14:textId="77777777" w:rsidR="005F028E" w:rsidRDefault="005F028E" w:rsidP="00150D14">
            <w:pPr>
              <w:pStyle w:val="Akapitzlist"/>
              <w:numPr>
                <w:ilvl w:val="0"/>
                <w:numId w:val="4"/>
              </w:numPr>
              <w:spacing w:before="60" w:after="60"/>
              <w:contextualSpacing w:val="0"/>
              <w:rPr>
                <w:lang w:eastAsia="pl-PL"/>
              </w:rPr>
            </w:pPr>
            <w:r>
              <w:rPr>
                <w:lang w:eastAsia="pl-PL"/>
              </w:rPr>
              <w:t>Lokalizacja (województwo – miejsce realizacji, ewentualnie województwo – siedziba beneficjenta).</w:t>
            </w:r>
          </w:p>
          <w:p w14:paraId="6F2AFF42" w14:textId="77777777" w:rsidR="005F028E" w:rsidRDefault="005F028E" w:rsidP="00150D14">
            <w:pPr>
              <w:pStyle w:val="Akapitzlist"/>
              <w:numPr>
                <w:ilvl w:val="0"/>
                <w:numId w:val="4"/>
              </w:numPr>
              <w:spacing w:before="60" w:after="60"/>
              <w:contextualSpacing w:val="0"/>
              <w:rPr>
                <w:lang w:eastAsia="pl-PL"/>
              </w:rPr>
            </w:pPr>
            <w:r>
              <w:rPr>
                <w:lang w:eastAsia="pl-PL"/>
              </w:rPr>
              <w:t>KIS, RIS.</w:t>
            </w:r>
          </w:p>
          <w:p w14:paraId="5F8F6BE7" w14:textId="77777777" w:rsidR="005F028E" w:rsidRDefault="005F028E" w:rsidP="00150D14">
            <w:pPr>
              <w:pStyle w:val="Akapitzlist"/>
              <w:numPr>
                <w:ilvl w:val="0"/>
                <w:numId w:val="4"/>
              </w:numPr>
              <w:spacing w:before="60" w:after="60"/>
              <w:contextualSpacing w:val="0"/>
              <w:rPr>
                <w:lang w:eastAsia="pl-PL"/>
              </w:rPr>
            </w:pPr>
            <w:r>
              <w:rPr>
                <w:lang w:eastAsia="pl-PL"/>
              </w:rPr>
              <w:t>Miejsce w łańcuchu dostaw.</w:t>
            </w:r>
          </w:p>
          <w:p w14:paraId="1C2B7089" w14:textId="77777777" w:rsidR="005F028E" w:rsidRDefault="005F028E" w:rsidP="00150D14">
            <w:pPr>
              <w:spacing w:before="60" w:after="60"/>
              <w:rPr>
                <w:lang w:eastAsia="pl-PL"/>
              </w:rPr>
            </w:pPr>
            <w:r>
              <w:rPr>
                <w:lang w:eastAsia="pl-PL"/>
              </w:rPr>
              <w:t>Dane finansowe:</w:t>
            </w:r>
          </w:p>
          <w:p w14:paraId="4988F5A9" w14:textId="77777777" w:rsidR="005F028E" w:rsidRDefault="005F028E" w:rsidP="00150D14">
            <w:pPr>
              <w:pStyle w:val="Akapitzlist"/>
              <w:numPr>
                <w:ilvl w:val="0"/>
                <w:numId w:val="4"/>
              </w:numPr>
              <w:spacing w:before="60" w:after="60"/>
              <w:contextualSpacing w:val="0"/>
              <w:rPr>
                <w:lang w:eastAsia="pl-PL"/>
              </w:rPr>
            </w:pPr>
            <w:r>
              <w:rPr>
                <w:lang w:eastAsia="pl-PL"/>
              </w:rPr>
              <w:t>Wielkość / dynamika przychodów ze sprzedaży.</w:t>
            </w:r>
          </w:p>
          <w:p w14:paraId="26452F96" w14:textId="77777777" w:rsidR="005F028E" w:rsidRDefault="005F028E" w:rsidP="00150D14">
            <w:pPr>
              <w:pStyle w:val="Akapitzlist"/>
              <w:numPr>
                <w:ilvl w:val="0"/>
                <w:numId w:val="4"/>
              </w:numPr>
              <w:spacing w:before="60" w:after="60"/>
              <w:contextualSpacing w:val="0"/>
              <w:rPr>
                <w:lang w:eastAsia="pl-PL"/>
              </w:rPr>
            </w:pPr>
            <w:r>
              <w:rPr>
                <w:lang w:eastAsia="pl-PL"/>
              </w:rPr>
              <w:t>Rentowność sprzedaży.</w:t>
            </w:r>
          </w:p>
          <w:p w14:paraId="473F4324" w14:textId="77777777" w:rsidR="005F028E" w:rsidRDefault="005F028E" w:rsidP="00150D14">
            <w:pPr>
              <w:pStyle w:val="Akapitzlist"/>
              <w:numPr>
                <w:ilvl w:val="0"/>
                <w:numId w:val="4"/>
              </w:numPr>
              <w:spacing w:before="60" w:after="60"/>
              <w:contextualSpacing w:val="0"/>
              <w:rPr>
                <w:lang w:eastAsia="pl-PL"/>
              </w:rPr>
            </w:pPr>
            <w:r>
              <w:rPr>
                <w:lang w:eastAsia="pl-PL"/>
              </w:rPr>
              <w:t>Rentowność kapitału (ROE, ROA).</w:t>
            </w:r>
          </w:p>
          <w:p w14:paraId="60FF9803" w14:textId="77777777" w:rsidR="005F028E" w:rsidRDefault="005F028E" w:rsidP="00150D14">
            <w:pPr>
              <w:spacing w:before="60" w:after="60"/>
              <w:rPr>
                <w:lang w:eastAsia="pl-PL"/>
              </w:rPr>
            </w:pPr>
            <w:r>
              <w:rPr>
                <w:lang w:eastAsia="pl-PL"/>
              </w:rPr>
              <w:t>Dane o innowacyjności:</w:t>
            </w:r>
          </w:p>
          <w:p w14:paraId="4877A66C" w14:textId="77777777" w:rsidR="005F028E" w:rsidRDefault="005F028E" w:rsidP="00150D14">
            <w:pPr>
              <w:pStyle w:val="Akapitzlist"/>
              <w:numPr>
                <w:ilvl w:val="0"/>
                <w:numId w:val="4"/>
              </w:numPr>
              <w:spacing w:before="60" w:after="60"/>
              <w:contextualSpacing w:val="0"/>
              <w:rPr>
                <w:lang w:eastAsia="pl-PL"/>
              </w:rPr>
            </w:pPr>
            <w:r>
              <w:rPr>
                <w:lang w:eastAsia="pl-PL"/>
              </w:rPr>
              <w:t>Odsetek firm prowadzących działalność B+R.</w:t>
            </w:r>
          </w:p>
          <w:p w14:paraId="31385653" w14:textId="77777777" w:rsidR="005F028E" w:rsidRDefault="005F028E" w:rsidP="00150D14">
            <w:pPr>
              <w:pStyle w:val="Akapitzlist"/>
              <w:numPr>
                <w:ilvl w:val="0"/>
                <w:numId w:val="4"/>
              </w:numPr>
              <w:spacing w:before="60" w:after="60"/>
              <w:contextualSpacing w:val="0"/>
              <w:rPr>
                <w:lang w:eastAsia="pl-PL"/>
              </w:rPr>
            </w:pPr>
            <w:r>
              <w:rPr>
                <w:lang w:eastAsia="pl-PL"/>
              </w:rPr>
              <w:t>Średni udział nakładów na B+R w przychodach ze sprzedaży.</w:t>
            </w:r>
          </w:p>
          <w:p w14:paraId="595486DE" w14:textId="77777777" w:rsidR="005F028E" w:rsidRDefault="005F028E" w:rsidP="00150D14">
            <w:pPr>
              <w:pStyle w:val="Akapitzlist"/>
              <w:numPr>
                <w:ilvl w:val="0"/>
                <w:numId w:val="4"/>
              </w:numPr>
              <w:spacing w:before="60" w:after="60"/>
              <w:contextualSpacing w:val="0"/>
              <w:rPr>
                <w:lang w:eastAsia="pl-PL"/>
              </w:rPr>
            </w:pPr>
            <w:r>
              <w:rPr>
                <w:lang w:eastAsia="pl-PL"/>
              </w:rPr>
              <w:t>Odsetek firm posiadających infrastrukturę B+R.</w:t>
            </w:r>
          </w:p>
          <w:p w14:paraId="1AC6CEE3" w14:textId="77777777" w:rsidR="005F028E" w:rsidRDefault="005F028E" w:rsidP="00150D14">
            <w:pPr>
              <w:pStyle w:val="Akapitzlist"/>
              <w:numPr>
                <w:ilvl w:val="0"/>
                <w:numId w:val="4"/>
              </w:numPr>
              <w:spacing w:before="60" w:after="60"/>
              <w:contextualSpacing w:val="0"/>
              <w:rPr>
                <w:lang w:eastAsia="pl-PL"/>
              </w:rPr>
            </w:pPr>
            <w:r>
              <w:rPr>
                <w:lang w:eastAsia="pl-PL"/>
              </w:rPr>
              <w:t>Odsetek firm, które zgłosiły do Urzędu Patentowego wzór przemysłowy, wzór użytkowy lub wynalazek.</w:t>
            </w:r>
          </w:p>
          <w:p w14:paraId="57FBA4F1" w14:textId="77777777" w:rsidR="005F028E" w:rsidRDefault="005F028E" w:rsidP="00150D14">
            <w:pPr>
              <w:pStyle w:val="Akapitzlist"/>
              <w:numPr>
                <w:ilvl w:val="0"/>
                <w:numId w:val="4"/>
              </w:numPr>
              <w:spacing w:before="60" w:after="60"/>
              <w:contextualSpacing w:val="0"/>
              <w:rPr>
                <w:lang w:eastAsia="pl-PL"/>
              </w:rPr>
            </w:pPr>
            <w:r>
              <w:rPr>
                <w:lang w:eastAsia="pl-PL"/>
              </w:rPr>
              <w:t>Odsetek firm, które uzyskały patent.</w:t>
            </w:r>
          </w:p>
          <w:p w14:paraId="6BF3A084" w14:textId="77777777" w:rsidR="005F028E" w:rsidRDefault="005F028E" w:rsidP="00150D14">
            <w:pPr>
              <w:pStyle w:val="Akapitzlist"/>
              <w:numPr>
                <w:ilvl w:val="0"/>
                <w:numId w:val="4"/>
              </w:numPr>
              <w:spacing w:before="60" w:after="60"/>
              <w:contextualSpacing w:val="0"/>
              <w:rPr>
                <w:lang w:eastAsia="pl-PL"/>
              </w:rPr>
            </w:pPr>
            <w:r>
              <w:rPr>
                <w:lang w:eastAsia="pl-PL"/>
              </w:rPr>
              <w:t>Odsetek firm współpracujących przy prowadzeniu prac B+R z podmiotami zewnętrznymi.</w:t>
            </w:r>
          </w:p>
          <w:p w14:paraId="7C61E887" w14:textId="77777777" w:rsidR="005F028E" w:rsidRDefault="005F028E" w:rsidP="00150D14">
            <w:pPr>
              <w:spacing w:before="60" w:after="60"/>
              <w:rPr>
                <w:lang w:eastAsia="pl-PL"/>
              </w:rPr>
            </w:pPr>
            <w:r>
              <w:rPr>
                <w:lang w:eastAsia="pl-PL"/>
              </w:rPr>
              <w:t>Dane o umiędzynarodowieniu:</w:t>
            </w:r>
          </w:p>
          <w:p w14:paraId="5322778E" w14:textId="77777777" w:rsidR="005F028E" w:rsidRDefault="005F028E" w:rsidP="00150D14">
            <w:pPr>
              <w:pStyle w:val="Akapitzlist"/>
              <w:numPr>
                <w:ilvl w:val="0"/>
                <w:numId w:val="4"/>
              </w:numPr>
              <w:spacing w:before="60" w:after="60"/>
              <w:contextualSpacing w:val="0"/>
              <w:rPr>
                <w:lang w:eastAsia="pl-PL"/>
              </w:rPr>
            </w:pPr>
            <w:r>
              <w:rPr>
                <w:lang w:eastAsia="pl-PL"/>
              </w:rPr>
              <w:t>Odsetek firm eksportujących swoje produkty za granicę</w:t>
            </w:r>
          </w:p>
          <w:p w14:paraId="6C516DCE" w14:textId="77777777" w:rsidR="005F028E" w:rsidRDefault="005F028E" w:rsidP="00150D14">
            <w:pPr>
              <w:pStyle w:val="Akapitzlist"/>
              <w:numPr>
                <w:ilvl w:val="0"/>
                <w:numId w:val="4"/>
              </w:numPr>
              <w:spacing w:before="60" w:after="60"/>
              <w:contextualSpacing w:val="0"/>
              <w:rPr>
                <w:lang w:eastAsia="pl-PL"/>
              </w:rPr>
            </w:pPr>
            <w:r>
              <w:rPr>
                <w:lang w:eastAsia="pl-PL"/>
              </w:rPr>
              <w:lastRenderedPageBreak/>
              <w:t>Średni udział eksportu w przychodach ze sprzedaży</w:t>
            </w:r>
          </w:p>
          <w:p w14:paraId="0AEE7545" w14:textId="77777777" w:rsidR="005F028E" w:rsidRDefault="005F028E" w:rsidP="00150D14">
            <w:pPr>
              <w:pStyle w:val="Akapitzlist"/>
              <w:numPr>
                <w:ilvl w:val="0"/>
                <w:numId w:val="4"/>
              </w:numPr>
              <w:spacing w:before="60" w:after="60"/>
              <w:contextualSpacing w:val="0"/>
              <w:rPr>
                <w:lang w:eastAsia="pl-PL"/>
              </w:rPr>
            </w:pPr>
            <w:r>
              <w:rPr>
                <w:lang w:eastAsia="pl-PL"/>
              </w:rPr>
              <w:t>Sposób prowadzenia eksportu</w:t>
            </w:r>
          </w:p>
        </w:tc>
      </w:tr>
      <w:tr w:rsidR="005F095F" w:rsidRPr="00494D68" w14:paraId="7FC0A7CF" w14:textId="77777777" w:rsidTr="00FD18BA">
        <w:tblPrEx>
          <w:shd w:val="clear" w:color="auto" w:fill="E2EFD9" w:themeFill="accent6" w:themeFillTint="33"/>
        </w:tblPrEx>
        <w:tc>
          <w:tcPr>
            <w:tcW w:w="9606" w:type="dxa"/>
            <w:shd w:val="clear" w:color="auto" w:fill="E2EFD9" w:themeFill="accent6" w:themeFillTint="33"/>
          </w:tcPr>
          <w:p w14:paraId="4AFEA083" w14:textId="77777777" w:rsidR="002D6118" w:rsidRPr="002D6118" w:rsidRDefault="002D6118" w:rsidP="00150D14">
            <w:pPr>
              <w:spacing w:before="120" w:after="120"/>
              <w:rPr>
                <w:rStyle w:val="Odwoanieintensywne"/>
                <w:b w:val="0"/>
                <w:color w:val="auto"/>
              </w:rPr>
            </w:pPr>
            <w:r w:rsidRPr="002D6118">
              <w:rPr>
                <w:rStyle w:val="Odwoanieintensywne"/>
                <w:b w:val="0"/>
                <w:color w:val="auto"/>
              </w:rPr>
              <w:lastRenderedPageBreak/>
              <w:t>Charakterystyka wspartych projektów</w:t>
            </w:r>
          </w:p>
          <w:p w14:paraId="2560A03A" w14:textId="77777777" w:rsidR="002D6118" w:rsidRPr="002D6118" w:rsidRDefault="002D6118" w:rsidP="00150D14">
            <w:pPr>
              <w:rPr>
                <w:lang w:eastAsia="pl-PL"/>
              </w:rPr>
            </w:pPr>
            <w:r w:rsidRPr="002D6118">
              <w:rPr>
                <w:lang w:eastAsia="pl-PL"/>
              </w:rPr>
              <w:t>Dane metryczkowe</w:t>
            </w:r>
            <w:r>
              <w:rPr>
                <w:lang w:eastAsia="pl-PL"/>
              </w:rPr>
              <w:t>:</w:t>
            </w:r>
          </w:p>
          <w:p w14:paraId="06EF945C"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 xml:space="preserve">Branża, której dotyczy realizowany </w:t>
            </w:r>
            <w:r w:rsidR="00080B9A">
              <w:rPr>
                <w:lang w:eastAsia="pl-PL"/>
              </w:rPr>
              <w:t>p</w:t>
            </w:r>
            <w:r w:rsidR="00080B9A" w:rsidRPr="002D6118">
              <w:rPr>
                <w:lang w:eastAsia="pl-PL"/>
              </w:rPr>
              <w:t xml:space="preserve">rojekt </w:t>
            </w:r>
            <w:r w:rsidRPr="002D6118">
              <w:rPr>
                <w:lang w:eastAsia="pl-PL"/>
              </w:rPr>
              <w:t xml:space="preserve">(na podstawie PKD </w:t>
            </w:r>
            <w:r w:rsidR="00080B9A">
              <w:rPr>
                <w:lang w:eastAsia="pl-PL"/>
              </w:rPr>
              <w:t>p</w:t>
            </w:r>
            <w:r w:rsidRPr="002D6118">
              <w:rPr>
                <w:lang w:eastAsia="pl-PL"/>
              </w:rPr>
              <w:t>rojektu)</w:t>
            </w:r>
          </w:p>
          <w:p w14:paraId="301B453F"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 xml:space="preserve">KIS, w którą wpisuje się realizowany </w:t>
            </w:r>
            <w:r w:rsidR="00080B9A">
              <w:rPr>
                <w:lang w:eastAsia="pl-PL"/>
              </w:rPr>
              <w:t>p</w:t>
            </w:r>
            <w:r w:rsidRPr="002D6118">
              <w:rPr>
                <w:lang w:eastAsia="pl-PL"/>
              </w:rPr>
              <w:t>rojekt</w:t>
            </w:r>
            <w:r>
              <w:rPr>
                <w:lang w:eastAsia="pl-PL"/>
              </w:rPr>
              <w:t>.</w:t>
            </w:r>
          </w:p>
          <w:p w14:paraId="213C41BA" w14:textId="77777777" w:rsidR="002D6118" w:rsidRPr="002D6118" w:rsidRDefault="002D6118" w:rsidP="00150D14">
            <w:pPr>
              <w:rPr>
                <w:lang w:eastAsia="pl-PL"/>
              </w:rPr>
            </w:pPr>
            <w:r w:rsidRPr="002D6118">
              <w:rPr>
                <w:lang w:eastAsia="pl-PL"/>
              </w:rPr>
              <w:t xml:space="preserve">Dane o innowacyjności </w:t>
            </w:r>
            <w:r w:rsidR="00080B9A">
              <w:rPr>
                <w:lang w:eastAsia="pl-PL"/>
              </w:rPr>
              <w:t>p</w:t>
            </w:r>
            <w:r w:rsidRPr="002D6118">
              <w:rPr>
                <w:lang w:eastAsia="pl-PL"/>
              </w:rPr>
              <w:t>rojektu</w:t>
            </w:r>
            <w:r>
              <w:rPr>
                <w:lang w:eastAsia="pl-PL"/>
              </w:rPr>
              <w:t>:</w:t>
            </w:r>
          </w:p>
          <w:p w14:paraId="1FB24D1F"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Rodzaj wdrażanych innowacji (produktowa / procesowa)</w:t>
            </w:r>
            <w:r>
              <w:rPr>
                <w:lang w:eastAsia="pl-PL"/>
              </w:rPr>
              <w:t>.</w:t>
            </w:r>
          </w:p>
          <w:p w14:paraId="16455BDB"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Miejsce innowacji produktowych w łańcuchu wartości (dobra pośrednie / dobra finalne)</w:t>
            </w:r>
            <w:r>
              <w:rPr>
                <w:lang w:eastAsia="pl-PL"/>
              </w:rPr>
              <w:t>.</w:t>
            </w:r>
          </w:p>
          <w:p w14:paraId="7DE19FDF"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Typ innowacji (ewolucyjne, zapożyczone, przełomowe)</w:t>
            </w:r>
            <w:r>
              <w:rPr>
                <w:lang w:eastAsia="pl-PL"/>
              </w:rPr>
              <w:t>.</w:t>
            </w:r>
          </w:p>
          <w:p w14:paraId="53BF1A82" w14:textId="77777777" w:rsidR="002D6118" w:rsidRPr="002D6118" w:rsidRDefault="002D6118" w:rsidP="00150D14">
            <w:pPr>
              <w:pStyle w:val="Akapitzlist"/>
              <w:numPr>
                <w:ilvl w:val="0"/>
                <w:numId w:val="4"/>
              </w:numPr>
              <w:spacing w:before="60" w:after="60"/>
              <w:ind w:left="714" w:hanging="357"/>
              <w:contextualSpacing w:val="0"/>
              <w:rPr>
                <w:lang w:eastAsia="pl-PL"/>
              </w:rPr>
            </w:pPr>
            <w:r w:rsidRPr="002D6118">
              <w:rPr>
                <w:lang w:eastAsia="pl-PL"/>
              </w:rPr>
              <w:t xml:space="preserve">Czy </w:t>
            </w:r>
            <w:r w:rsidR="00080B9A">
              <w:rPr>
                <w:lang w:eastAsia="pl-PL"/>
              </w:rPr>
              <w:t>p</w:t>
            </w:r>
            <w:r w:rsidRPr="002D6118">
              <w:rPr>
                <w:lang w:eastAsia="pl-PL"/>
              </w:rPr>
              <w:t>rojekt dotyczy wdrożenia wyników prac B+R</w:t>
            </w:r>
            <w:r>
              <w:rPr>
                <w:lang w:eastAsia="pl-PL"/>
              </w:rPr>
              <w:t>.</w:t>
            </w:r>
          </w:p>
          <w:p w14:paraId="6568C7AA" w14:textId="77777777" w:rsidR="005F095F" w:rsidRPr="002D6118" w:rsidRDefault="002D6118" w:rsidP="007D18E2">
            <w:pPr>
              <w:pStyle w:val="Akapitzlist"/>
              <w:numPr>
                <w:ilvl w:val="0"/>
                <w:numId w:val="4"/>
              </w:numPr>
              <w:spacing w:before="60" w:after="60"/>
              <w:ind w:left="714" w:hanging="357"/>
              <w:contextualSpacing w:val="0"/>
              <w:rPr>
                <w:lang w:eastAsia="pl-PL"/>
              </w:rPr>
            </w:pPr>
            <w:r w:rsidRPr="002D6118">
              <w:rPr>
                <w:lang w:eastAsia="pl-PL"/>
              </w:rPr>
              <w:t xml:space="preserve">Czy </w:t>
            </w:r>
            <w:r w:rsidR="00080B9A">
              <w:rPr>
                <w:lang w:eastAsia="pl-PL"/>
              </w:rPr>
              <w:t>p</w:t>
            </w:r>
            <w:r w:rsidRPr="002D6118">
              <w:rPr>
                <w:lang w:eastAsia="pl-PL"/>
              </w:rPr>
              <w:t>rojekt uwzględnia zabezpieczenie praw własności intelektualnej</w:t>
            </w:r>
            <w:r>
              <w:rPr>
                <w:lang w:eastAsia="pl-PL"/>
              </w:rPr>
              <w:t>.</w:t>
            </w:r>
          </w:p>
        </w:tc>
      </w:tr>
    </w:tbl>
    <w:p w14:paraId="1CF2B559" w14:textId="77777777" w:rsidR="00247B3E" w:rsidRDefault="00247B3E" w:rsidP="00247B3E">
      <w:pPr>
        <w:pStyle w:val="Nagwek4"/>
        <w:numPr>
          <w:ilvl w:val="0"/>
          <w:numId w:val="0"/>
        </w:numPr>
        <w:spacing w:before="120" w:after="160" w:line="240" w:lineRule="auto"/>
        <w:ind w:left="851"/>
        <w:rPr>
          <w:lang w:eastAsia="pl-PL"/>
        </w:rPr>
      </w:pPr>
    </w:p>
    <w:p w14:paraId="2623E8A2" w14:textId="77777777" w:rsidR="005F095F" w:rsidRPr="00C701EF" w:rsidRDefault="005F095F" w:rsidP="00150D14">
      <w:pPr>
        <w:pStyle w:val="Nagwek4"/>
        <w:spacing w:before="120" w:after="160" w:line="240" w:lineRule="auto"/>
        <w:ind w:left="851" w:hanging="851"/>
        <w:rPr>
          <w:lang w:eastAsia="pl-PL"/>
        </w:rPr>
      </w:pPr>
      <w:bookmarkStart w:id="126" w:name="_Toc496863205"/>
      <w:r w:rsidRPr="00C701EF">
        <w:rPr>
          <w:lang w:eastAsia="pl-PL"/>
        </w:rPr>
        <w:t xml:space="preserve">Analiza ex-post </w:t>
      </w:r>
      <w:r w:rsidR="005F500E" w:rsidRPr="00ED2742">
        <w:rPr>
          <w:lang w:eastAsia="pl-PL"/>
        </w:rPr>
        <w:t>(i</w:t>
      </w:r>
      <w:r w:rsidR="0025380B" w:rsidRPr="00ED2742">
        <w:rPr>
          <w:lang w:eastAsia="pl-PL"/>
        </w:rPr>
        <w:t xml:space="preserve"> mid-term w przypadku</w:t>
      </w:r>
      <w:r w:rsidR="005F500E" w:rsidRPr="00ED2742">
        <w:rPr>
          <w:lang w:eastAsia="pl-PL"/>
        </w:rPr>
        <w:t xml:space="preserve"> </w:t>
      </w:r>
      <w:r w:rsidR="0025380B" w:rsidRPr="00ED2742">
        <w:rPr>
          <w:lang w:eastAsia="pl-PL"/>
        </w:rPr>
        <w:t>POIR)</w:t>
      </w:r>
      <w:bookmarkEnd w:id="126"/>
      <w:r w:rsidRPr="00C701EF">
        <w:rPr>
          <w:lang w:eastAsia="pl-PL"/>
        </w:rPr>
        <w:t xml:space="preserve"> </w:t>
      </w:r>
    </w:p>
    <w:p w14:paraId="4AA04566" w14:textId="77777777" w:rsidR="00CB0F21" w:rsidRDefault="00CB0F21" w:rsidP="00150D14">
      <w:pPr>
        <w:spacing w:line="240" w:lineRule="auto"/>
        <w:jc w:val="both"/>
        <w:rPr>
          <w:lang w:eastAsia="pl-PL"/>
        </w:rPr>
      </w:pPr>
      <w:r>
        <w:rPr>
          <w:lang w:eastAsia="pl-PL"/>
        </w:rPr>
        <w:t xml:space="preserve">Właściwe analizy dotyczące efektów i skuteczności interwencji </w:t>
      </w:r>
      <w:r w:rsidR="003A5BEB">
        <w:rPr>
          <w:lang w:eastAsia="pl-PL"/>
        </w:rPr>
        <w:t>POIR</w:t>
      </w:r>
      <w:r w:rsidR="00C12483">
        <w:rPr>
          <w:lang w:eastAsia="pl-PL"/>
        </w:rPr>
        <w:t xml:space="preserve"> i </w:t>
      </w:r>
      <w:r>
        <w:rPr>
          <w:lang w:eastAsia="pl-PL"/>
        </w:rPr>
        <w:t>POPW przeprowadzone będą na etapie analizy ex-post</w:t>
      </w:r>
      <w:r w:rsidR="00C12483">
        <w:rPr>
          <w:lang w:eastAsia="pl-PL"/>
        </w:rPr>
        <w:t xml:space="preserve"> (w przypadku POIR również na etapie mid-term</w:t>
      </w:r>
      <w:r w:rsidR="00C12483">
        <w:rPr>
          <w:rStyle w:val="Odwoanieprzypisudolnego"/>
          <w:lang w:eastAsia="pl-PL"/>
        </w:rPr>
        <w:footnoteReference w:id="16"/>
      </w:r>
      <w:r w:rsidR="00C12483">
        <w:rPr>
          <w:lang w:eastAsia="pl-PL"/>
        </w:rPr>
        <w:t>)</w:t>
      </w:r>
      <w:r>
        <w:rPr>
          <w:lang w:eastAsia="pl-PL"/>
        </w:rPr>
        <w:t>, na któr</w:t>
      </w:r>
      <w:r w:rsidR="005F500E">
        <w:rPr>
          <w:lang w:eastAsia="pl-PL"/>
        </w:rPr>
        <w:t>ym</w:t>
      </w:r>
      <w:r>
        <w:rPr>
          <w:lang w:eastAsia="pl-PL"/>
        </w:rPr>
        <w:t xml:space="preserve"> znane będą wyniki pomiaru początkowego i końcowego. Na tym etapie możliwa będzie ocena tego czy zrealizowane wsparcie zakończyło się sukcesem i jak wpłynęło na beneficjenta (m.in. </w:t>
      </w:r>
      <w:r w:rsidR="004E4FAC">
        <w:rPr>
          <w:lang w:eastAsia="pl-PL"/>
        </w:rPr>
        <w:t>na jego innowacyjność</w:t>
      </w:r>
      <w:r>
        <w:rPr>
          <w:lang w:eastAsia="pl-PL"/>
        </w:rPr>
        <w:t xml:space="preserve">, wskaźniki świadczące o konkurencyjności). Możliwe będzie również porównanie skuteczności poszczególnych instrumentów wsparcia </w:t>
      </w:r>
      <w:r w:rsidR="003A5BEB">
        <w:rPr>
          <w:lang w:eastAsia="pl-PL"/>
        </w:rPr>
        <w:t>POIR</w:t>
      </w:r>
      <w:r w:rsidR="00C12483">
        <w:rPr>
          <w:lang w:eastAsia="pl-PL"/>
        </w:rPr>
        <w:t xml:space="preserve"> i </w:t>
      </w:r>
      <w:r>
        <w:rPr>
          <w:lang w:eastAsia="pl-PL"/>
        </w:rPr>
        <w:t xml:space="preserve">POPW. </w:t>
      </w:r>
    </w:p>
    <w:p w14:paraId="01933CE4" w14:textId="77777777" w:rsidR="00CA7B54" w:rsidRDefault="001310A0" w:rsidP="00D238D3">
      <w:pPr>
        <w:spacing w:after="120" w:line="240" w:lineRule="auto"/>
        <w:jc w:val="both"/>
      </w:pPr>
      <w:r>
        <w:rPr>
          <w:lang w:eastAsia="pl-PL"/>
        </w:rPr>
        <w:t xml:space="preserve">Należy zaznaczyć, że na </w:t>
      </w:r>
      <w:r w:rsidR="005F500E">
        <w:rPr>
          <w:lang w:eastAsia="pl-PL"/>
        </w:rPr>
        <w:t xml:space="preserve">tym </w:t>
      </w:r>
      <w:r>
        <w:rPr>
          <w:lang w:eastAsia="pl-PL"/>
        </w:rPr>
        <w:t xml:space="preserve">etapie analiz </w:t>
      </w:r>
      <w:r w:rsidR="00DD185E">
        <w:rPr>
          <w:lang w:eastAsia="pl-PL"/>
        </w:rPr>
        <w:t xml:space="preserve">Wykonawca skupi się na kluczowych polach </w:t>
      </w:r>
      <w:r w:rsidR="00CA7B54">
        <w:rPr>
          <w:lang w:eastAsia="pl-PL"/>
        </w:rPr>
        <w:t xml:space="preserve">problemowych </w:t>
      </w:r>
      <w:r w:rsidR="00DD185E">
        <w:rPr>
          <w:lang w:eastAsia="pl-PL"/>
        </w:rPr>
        <w:t xml:space="preserve">interwencji będących przedmiotem badania Barometr Innowacyjności. Pola te zostały dokładnie określone w ramach realizacji </w:t>
      </w:r>
      <w:r w:rsidR="00F463D1">
        <w:t xml:space="preserve">zamówień: </w:t>
      </w:r>
      <w:r w:rsidR="00F463D1" w:rsidRPr="0077044E">
        <w:t xml:space="preserve">„Barometr Innowacyjności – opracowanie koncepcji systemu ewaluacji </w:t>
      </w:r>
      <w:r w:rsidR="00F463D1" w:rsidRPr="0077044E">
        <w:rPr>
          <w:i/>
        </w:rPr>
        <w:t xml:space="preserve">on-going </w:t>
      </w:r>
      <w:r w:rsidR="00F463D1" w:rsidRPr="0077044E">
        <w:t>Programu Operacyjnego Inteligentny Rozwój 2014-2020” (2017)</w:t>
      </w:r>
      <w:r w:rsidR="00F463D1">
        <w:t xml:space="preserve"> i </w:t>
      </w:r>
      <w:r w:rsidR="00F463D1" w:rsidRPr="0077044E">
        <w:t xml:space="preserve">„Barometr </w:t>
      </w:r>
      <w:r w:rsidR="00F463D1">
        <w:t>Przedsiębiorczości</w:t>
      </w:r>
      <w:r w:rsidR="00F463D1" w:rsidRPr="0077044E">
        <w:t xml:space="preserve"> – opracowanie koncepcji systemu ewaluacji </w:t>
      </w:r>
      <w:r w:rsidR="00F463D1" w:rsidRPr="0077044E">
        <w:rPr>
          <w:i/>
        </w:rPr>
        <w:t xml:space="preserve">on-going </w:t>
      </w:r>
      <w:r w:rsidR="00F463D1" w:rsidRPr="0077044E">
        <w:t xml:space="preserve">Programu Operacyjnego Polska Wschodnia 20140-2020” (2017). </w:t>
      </w:r>
      <w:r w:rsidR="00DD185E">
        <w:rPr>
          <w:lang w:eastAsia="pl-PL"/>
        </w:rPr>
        <w:t xml:space="preserve"> Raporty z tych badań zostaną przekazane Wykonawcy przez Zamawiającego po </w:t>
      </w:r>
      <w:r w:rsidR="00247B3E">
        <w:rPr>
          <w:lang w:eastAsia="pl-PL"/>
        </w:rPr>
        <w:t xml:space="preserve">zawarciu </w:t>
      </w:r>
      <w:r w:rsidR="00DD185E">
        <w:rPr>
          <w:lang w:eastAsia="pl-PL"/>
        </w:rPr>
        <w:t xml:space="preserve"> umowy. </w:t>
      </w:r>
      <w:r w:rsidR="00CA7B54">
        <w:rPr>
          <w:lang w:eastAsia="pl-PL"/>
        </w:rPr>
        <w:t xml:space="preserve">Zidentyfikowane kluczowe pola problemowe interwencji obejmują </w:t>
      </w:r>
      <w:r w:rsidR="00CA7B54" w:rsidRPr="003E2D22">
        <w:rPr>
          <w:lang w:eastAsia="pl-PL"/>
        </w:rPr>
        <w:t xml:space="preserve">sytuację wyjściową, stanowiącą genezę interwencji, stosowane formy </w:t>
      </w:r>
      <w:r w:rsidR="00CA7B54">
        <w:rPr>
          <w:lang w:eastAsia="pl-PL"/>
        </w:rPr>
        <w:t>wsparcia, następnie oczekiwane</w:t>
      </w:r>
      <w:r w:rsidR="00CA7B54" w:rsidRPr="003E2D22">
        <w:rPr>
          <w:lang w:eastAsia="pl-PL"/>
        </w:rPr>
        <w:t xml:space="preserve"> efekty bezpośrednie, pośrednie oraz oczekiwane efekty końcowe interwencji</w:t>
      </w:r>
      <w:r w:rsidR="00CA7B54">
        <w:rPr>
          <w:lang w:eastAsia="pl-PL"/>
        </w:rPr>
        <w:t xml:space="preserve"> publicznej</w:t>
      </w:r>
      <w:r w:rsidR="00CA7B54" w:rsidRPr="003E2D22">
        <w:rPr>
          <w:lang w:eastAsia="pl-PL"/>
        </w:rPr>
        <w:t>. D</w:t>
      </w:r>
      <w:r w:rsidR="00CA7B54">
        <w:rPr>
          <w:lang w:eastAsia="pl-PL"/>
        </w:rPr>
        <w:t xml:space="preserve">la poszczególnych </w:t>
      </w:r>
      <w:r w:rsidR="005F500E">
        <w:rPr>
          <w:lang w:eastAsia="pl-PL"/>
        </w:rPr>
        <w:t xml:space="preserve">instrumentów </w:t>
      </w:r>
      <w:r w:rsidR="00CA7B54">
        <w:rPr>
          <w:lang w:eastAsia="pl-PL"/>
        </w:rPr>
        <w:t>PO</w:t>
      </w:r>
      <w:r w:rsidR="00CA7B54" w:rsidRPr="003E2D22">
        <w:rPr>
          <w:lang w:eastAsia="pl-PL"/>
        </w:rPr>
        <w:t>IR</w:t>
      </w:r>
      <w:r w:rsidR="005F500E">
        <w:rPr>
          <w:lang w:eastAsia="pl-PL"/>
        </w:rPr>
        <w:t xml:space="preserve"> i</w:t>
      </w:r>
      <w:r w:rsidR="00FC75FC">
        <w:rPr>
          <w:lang w:eastAsia="pl-PL"/>
        </w:rPr>
        <w:t xml:space="preserve"> </w:t>
      </w:r>
      <w:r w:rsidR="00CA7B54">
        <w:rPr>
          <w:lang w:eastAsia="pl-PL"/>
        </w:rPr>
        <w:t>POPW</w:t>
      </w:r>
      <w:r w:rsidR="00CA7B54" w:rsidRPr="003E2D22">
        <w:rPr>
          <w:lang w:eastAsia="pl-PL"/>
        </w:rPr>
        <w:t xml:space="preserve"> uwzględniono również założenia interwencji, warunkujące osiągnięcie zakładanych rezultatów.</w:t>
      </w:r>
      <w:r w:rsidR="00CA7B54">
        <w:rPr>
          <w:lang w:eastAsia="pl-PL"/>
        </w:rPr>
        <w:t xml:space="preserve"> Wykonany w ten sposób opis </w:t>
      </w:r>
      <w:r w:rsidR="005F500E">
        <w:rPr>
          <w:lang w:eastAsia="pl-PL"/>
        </w:rPr>
        <w:t>logiki ka</w:t>
      </w:r>
      <w:r w:rsidR="00CA7B54">
        <w:rPr>
          <w:lang w:eastAsia="pl-PL"/>
        </w:rPr>
        <w:t xml:space="preserve">żdego analizowanego w Barometrze </w:t>
      </w:r>
      <w:r w:rsidR="005F500E">
        <w:rPr>
          <w:lang w:eastAsia="pl-PL"/>
        </w:rPr>
        <w:t xml:space="preserve">Innowacyjności instrumentu </w:t>
      </w:r>
      <w:r w:rsidR="00CA7B54">
        <w:rPr>
          <w:lang w:eastAsia="pl-PL"/>
        </w:rPr>
        <w:t>stał się ostatecznie podstawą do zaprojektowania narzędzi badawczych Barometru.</w:t>
      </w:r>
    </w:p>
    <w:p w14:paraId="08939A59" w14:textId="77777777" w:rsidR="00CA7B54" w:rsidRPr="003E2D22" w:rsidRDefault="00CA7B54" w:rsidP="00D238D3">
      <w:pPr>
        <w:spacing w:after="120" w:line="240" w:lineRule="auto"/>
        <w:jc w:val="both"/>
        <w:rPr>
          <w:lang w:eastAsia="pl-PL"/>
        </w:rPr>
      </w:pPr>
      <w:r w:rsidRPr="003E2D22">
        <w:rPr>
          <w:lang w:eastAsia="pl-PL"/>
        </w:rPr>
        <w:t xml:space="preserve">Powyższe oznacza, że dane pozyskiwane w ramach Barometru powinny umożliwić ocenę czy realizacja badanych </w:t>
      </w:r>
      <w:r w:rsidR="005F500E">
        <w:rPr>
          <w:lang w:eastAsia="pl-PL"/>
        </w:rPr>
        <w:t xml:space="preserve">instrumentów </w:t>
      </w:r>
      <w:r w:rsidRPr="003E2D22">
        <w:rPr>
          <w:lang w:eastAsia="pl-PL"/>
        </w:rPr>
        <w:t>P</w:t>
      </w:r>
      <w:r>
        <w:rPr>
          <w:lang w:eastAsia="pl-PL"/>
        </w:rPr>
        <w:t>O</w:t>
      </w:r>
      <w:r w:rsidRPr="003E2D22">
        <w:rPr>
          <w:lang w:eastAsia="pl-PL"/>
        </w:rPr>
        <w:t>IR</w:t>
      </w:r>
      <w:r w:rsidR="005F500E">
        <w:rPr>
          <w:lang w:eastAsia="pl-PL"/>
        </w:rPr>
        <w:t xml:space="preserve"> i </w:t>
      </w:r>
      <w:r>
        <w:rPr>
          <w:lang w:eastAsia="pl-PL"/>
        </w:rPr>
        <w:t>POPW</w:t>
      </w:r>
      <w:r w:rsidRPr="003E2D22">
        <w:rPr>
          <w:lang w:eastAsia="pl-PL"/>
        </w:rPr>
        <w:t xml:space="preserve"> odpowiada logice interwencji określonej dla poszczególnych z nich. Dlatego, niezbędne jest przeprowadzenie oceny odpowiadającej na zasadnicze pytanie, czy instrumenty interwencji (t</w:t>
      </w:r>
      <w:r>
        <w:rPr>
          <w:lang w:eastAsia="pl-PL"/>
        </w:rPr>
        <w:t xml:space="preserve">j. poszczególne poddziałania </w:t>
      </w:r>
      <w:r w:rsidR="005F500E">
        <w:rPr>
          <w:lang w:eastAsia="pl-PL"/>
        </w:rPr>
        <w:t xml:space="preserve">i działania </w:t>
      </w:r>
      <w:r>
        <w:rPr>
          <w:lang w:eastAsia="pl-PL"/>
        </w:rPr>
        <w:t>PO</w:t>
      </w:r>
      <w:r w:rsidRPr="003E2D22">
        <w:rPr>
          <w:lang w:eastAsia="pl-PL"/>
        </w:rPr>
        <w:t>IR</w:t>
      </w:r>
      <w:r w:rsidR="005F500E">
        <w:rPr>
          <w:lang w:eastAsia="pl-PL"/>
        </w:rPr>
        <w:t xml:space="preserve"> i </w:t>
      </w:r>
      <w:r>
        <w:rPr>
          <w:lang w:eastAsia="pl-PL"/>
        </w:rPr>
        <w:t>POPW</w:t>
      </w:r>
      <w:r w:rsidRPr="003E2D22">
        <w:rPr>
          <w:lang w:eastAsia="pl-PL"/>
        </w:rPr>
        <w:t>) prowadzą do efektów wskazanych w określonych dla nich logikach interwencji. Rezultaty procesu wdrażan</w:t>
      </w:r>
      <w:r>
        <w:rPr>
          <w:lang w:eastAsia="pl-PL"/>
        </w:rPr>
        <w:t>ia poszczególnych poddziałań PO</w:t>
      </w:r>
      <w:r w:rsidRPr="003E2D22">
        <w:rPr>
          <w:lang w:eastAsia="pl-PL"/>
        </w:rPr>
        <w:t>IR</w:t>
      </w:r>
      <w:r w:rsidR="005F500E">
        <w:rPr>
          <w:lang w:eastAsia="pl-PL"/>
        </w:rPr>
        <w:t xml:space="preserve"> i </w:t>
      </w:r>
      <w:r>
        <w:rPr>
          <w:lang w:eastAsia="pl-PL"/>
        </w:rPr>
        <w:t>POPW</w:t>
      </w:r>
      <w:r w:rsidRPr="003E2D22">
        <w:rPr>
          <w:lang w:eastAsia="pl-PL"/>
        </w:rPr>
        <w:t xml:space="preserve"> powinny bowiem prowadzić do realizacji przypisanych im celów, tym samym stanowiąc składowe efektów </w:t>
      </w:r>
      <w:r w:rsidR="005F0A6C">
        <w:rPr>
          <w:lang w:eastAsia="pl-PL"/>
        </w:rPr>
        <w:t>generalnych, przypisanych Programom (PO</w:t>
      </w:r>
      <w:r w:rsidRPr="003E2D22">
        <w:rPr>
          <w:lang w:eastAsia="pl-PL"/>
        </w:rPr>
        <w:t>IR</w:t>
      </w:r>
      <w:r w:rsidR="005F0A6C">
        <w:rPr>
          <w:lang w:eastAsia="pl-PL"/>
        </w:rPr>
        <w:t xml:space="preserve"> i POPW</w:t>
      </w:r>
      <w:r w:rsidRPr="003E2D22">
        <w:rPr>
          <w:lang w:eastAsia="pl-PL"/>
        </w:rPr>
        <w:t xml:space="preserve">). Z tego też względu, ogólny schemat oceny </w:t>
      </w:r>
      <w:r w:rsidRPr="003E2D22">
        <w:rPr>
          <w:lang w:eastAsia="pl-PL"/>
        </w:rPr>
        <w:lastRenderedPageBreak/>
        <w:t xml:space="preserve">powinien odnosić się do wszystkich kluczowych elementów - w odniesieniu do każdego analizowanego </w:t>
      </w:r>
      <w:r w:rsidR="005F500E">
        <w:rPr>
          <w:lang w:eastAsia="pl-PL"/>
        </w:rPr>
        <w:t>instrumentu</w:t>
      </w:r>
      <w:r w:rsidR="005F500E" w:rsidRPr="003E2D22">
        <w:rPr>
          <w:lang w:eastAsia="pl-PL"/>
        </w:rPr>
        <w:t xml:space="preserve"> </w:t>
      </w:r>
      <w:r w:rsidRPr="003E2D22">
        <w:rPr>
          <w:lang w:eastAsia="pl-PL"/>
        </w:rPr>
        <w:t xml:space="preserve">- w odtworzonej dla niego logice interwencji. </w:t>
      </w:r>
    </w:p>
    <w:p w14:paraId="2194FF8F" w14:textId="77777777" w:rsidR="00CA7B54" w:rsidRDefault="00CA7B54" w:rsidP="00150D14">
      <w:pPr>
        <w:spacing w:line="240" w:lineRule="auto"/>
        <w:jc w:val="both"/>
        <w:rPr>
          <w:lang w:eastAsia="pl-PL"/>
        </w:rPr>
      </w:pPr>
      <w:r w:rsidRPr="003E2D22">
        <w:rPr>
          <w:lang w:eastAsia="pl-PL"/>
        </w:rPr>
        <w:t xml:space="preserve">Podstawowe kryterium oceny analizowanych za pomocą Barometru </w:t>
      </w:r>
      <w:r w:rsidR="005F500E">
        <w:rPr>
          <w:lang w:eastAsia="pl-PL"/>
        </w:rPr>
        <w:t>I</w:t>
      </w:r>
      <w:r w:rsidRPr="003E2D22">
        <w:rPr>
          <w:lang w:eastAsia="pl-PL"/>
        </w:rPr>
        <w:t xml:space="preserve">nnowacyjności” </w:t>
      </w:r>
      <w:r w:rsidR="005F500E">
        <w:rPr>
          <w:lang w:eastAsia="pl-PL"/>
        </w:rPr>
        <w:t xml:space="preserve">instrumentów </w:t>
      </w:r>
      <w:r w:rsidR="005F0A6C">
        <w:rPr>
          <w:lang w:eastAsia="pl-PL"/>
        </w:rPr>
        <w:t>PO</w:t>
      </w:r>
      <w:r>
        <w:rPr>
          <w:lang w:eastAsia="pl-PL"/>
        </w:rPr>
        <w:t>IR</w:t>
      </w:r>
      <w:r w:rsidR="005F500E">
        <w:rPr>
          <w:lang w:eastAsia="pl-PL"/>
        </w:rPr>
        <w:t xml:space="preserve"> i </w:t>
      </w:r>
      <w:r w:rsidR="005F0A6C">
        <w:rPr>
          <w:lang w:eastAsia="pl-PL"/>
        </w:rPr>
        <w:t>POPW</w:t>
      </w:r>
      <w:r>
        <w:rPr>
          <w:lang w:eastAsia="pl-PL"/>
        </w:rPr>
        <w:t xml:space="preserve"> </w:t>
      </w:r>
      <w:r w:rsidRPr="003E2D22">
        <w:rPr>
          <w:lang w:eastAsia="pl-PL"/>
        </w:rPr>
        <w:t xml:space="preserve">stanowić powinien stopień generowania </w:t>
      </w:r>
      <w:r>
        <w:rPr>
          <w:lang w:eastAsia="pl-PL"/>
        </w:rPr>
        <w:t xml:space="preserve">w ich ramach </w:t>
      </w:r>
      <w:r w:rsidRPr="003E2D22">
        <w:rPr>
          <w:lang w:eastAsia="pl-PL"/>
        </w:rPr>
        <w:t>poszczególnych rodzajów efektów</w:t>
      </w:r>
      <w:r>
        <w:rPr>
          <w:lang w:eastAsia="pl-PL"/>
        </w:rPr>
        <w:t xml:space="preserve"> (bezpośrednich, pośrednich i końcowych)</w:t>
      </w:r>
      <w:r w:rsidRPr="003E2D22">
        <w:rPr>
          <w:lang w:eastAsia="pl-PL"/>
        </w:rPr>
        <w:t xml:space="preserve">, </w:t>
      </w:r>
      <w:r>
        <w:rPr>
          <w:lang w:eastAsia="pl-PL"/>
        </w:rPr>
        <w:t>wywoływanych w rezultacie</w:t>
      </w:r>
      <w:r w:rsidRPr="003E2D22">
        <w:rPr>
          <w:lang w:eastAsia="pl-PL"/>
        </w:rPr>
        <w:t xml:space="preserve"> wdroż</w:t>
      </w:r>
      <w:r w:rsidR="005F500E">
        <w:rPr>
          <w:lang w:eastAsia="pl-PL"/>
        </w:rPr>
        <w:t>o</w:t>
      </w:r>
      <w:r w:rsidRPr="003E2D22">
        <w:rPr>
          <w:lang w:eastAsia="pl-PL"/>
        </w:rPr>
        <w:t>n</w:t>
      </w:r>
      <w:r w:rsidR="005F500E">
        <w:rPr>
          <w:lang w:eastAsia="pl-PL"/>
        </w:rPr>
        <w:t xml:space="preserve">ych działań pomocowych </w:t>
      </w:r>
      <w:r w:rsidR="005F0A6C">
        <w:rPr>
          <w:lang w:eastAsia="pl-PL"/>
        </w:rPr>
        <w:t>PO</w:t>
      </w:r>
      <w:r w:rsidRPr="003E2D22">
        <w:rPr>
          <w:lang w:eastAsia="pl-PL"/>
        </w:rPr>
        <w:t>IR</w:t>
      </w:r>
      <w:r w:rsidR="005F0A6C">
        <w:rPr>
          <w:lang w:eastAsia="pl-PL"/>
        </w:rPr>
        <w:t>/POPW</w:t>
      </w:r>
      <w:r w:rsidRPr="003E2D22">
        <w:rPr>
          <w:lang w:eastAsia="pl-PL"/>
        </w:rPr>
        <w:t xml:space="preserve">, </w:t>
      </w:r>
      <w:r w:rsidR="00C701EF">
        <w:rPr>
          <w:lang w:eastAsia="pl-PL"/>
        </w:rPr>
        <w:t xml:space="preserve">zgodnie z ustaloną </w:t>
      </w:r>
      <w:r w:rsidRPr="003E2D22">
        <w:rPr>
          <w:lang w:eastAsia="pl-PL"/>
        </w:rPr>
        <w:t>logik</w:t>
      </w:r>
      <w:r w:rsidR="00C701EF">
        <w:rPr>
          <w:lang w:eastAsia="pl-PL"/>
        </w:rPr>
        <w:t xml:space="preserve">ą </w:t>
      </w:r>
      <w:r w:rsidRPr="003E2D22">
        <w:rPr>
          <w:lang w:eastAsia="pl-PL"/>
        </w:rPr>
        <w:t xml:space="preserve">interwencji. </w:t>
      </w:r>
    </w:p>
    <w:p w14:paraId="6C1CCAE7" w14:textId="77777777" w:rsidR="00CA7B54" w:rsidRDefault="00CA7B54" w:rsidP="00150D14">
      <w:pPr>
        <w:spacing w:line="240" w:lineRule="auto"/>
        <w:jc w:val="both"/>
        <w:rPr>
          <w:lang w:eastAsia="pl-PL"/>
        </w:rPr>
      </w:pPr>
      <w:r>
        <w:rPr>
          <w:lang w:eastAsia="pl-PL"/>
        </w:rPr>
        <w:t>Na prezentowanym poniżej schemacie przedstawiono model logiczn</w:t>
      </w:r>
      <w:r w:rsidR="00C701EF">
        <w:rPr>
          <w:lang w:eastAsia="pl-PL"/>
        </w:rPr>
        <w:t>y</w:t>
      </w:r>
      <w:r>
        <w:rPr>
          <w:lang w:eastAsia="pl-PL"/>
        </w:rPr>
        <w:t xml:space="preserve"> interwencji w</w:t>
      </w:r>
      <w:r w:rsidR="005F0A6C">
        <w:rPr>
          <w:lang w:eastAsia="pl-PL"/>
        </w:rPr>
        <w:t xml:space="preserve"> ramach jednego z poddziałań PO</w:t>
      </w:r>
      <w:r>
        <w:rPr>
          <w:lang w:eastAsia="pl-PL"/>
        </w:rPr>
        <w:t>IR. Model ten uwypukla zidentyfikowane dla danego poddziałania efekty bezpośrednie, pośrednie i końcowe interwencji, podlegające pomiarowi za pomocą narzędzia badawczego Barometru.</w:t>
      </w:r>
    </w:p>
    <w:p w14:paraId="27A10016" w14:textId="77777777" w:rsidR="00CA7B54" w:rsidRPr="003E2D22" w:rsidRDefault="005F0A6C" w:rsidP="00217397">
      <w:pPr>
        <w:spacing w:line="240" w:lineRule="auto"/>
        <w:rPr>
          <w:lang w:eastAsia="pl-PL"/>
        </w:rPr>
      </w:pPr>
      <w:r w:rsidRPr="007E5557">
        <w:t xml:space="preserve">Schemat </w:t>
      </w:r>
      <w:r>
        <w:fldChar w:fldCharType="begin"/>
      </w:r>
      <w:r>
        <w:instrText xml:space="preserve"> SEQ Schemat \* ARABIC </w:instrText>
      </w:r>
      <w:r>
        <w:fldChar w:fldCharType="separate"/>
      </w:r>
      <w:r w:rsidR="00970BB6">
        <w:rPr>
          <w:noProof/>
        </w:rPr>
        <w:t>3</w:t>
      </w:r>
      <w:r>
        <w:rPr>
          <w:noProof/>
        </w:rPr>
        <w:fldChar w:fldCharType="end"/>
      </w:r>
      <w:r w:rsidRPr="007E5557">
        <w:t xml:space="preserve">. Model logiczny – </w:t>
      </w:r>
      <w:r>
        <w:t>Poddziałanie</w:t>
      </w:r>
      <w:r w:rsidRPr="007E5557">
        <w:t xml:space="preserve"> </w:t>
      </w:r>
      <w:r>
        <w:t>2.3.1 PO IR</w:t>
      </w:r>
      <w:r w:rsidRPr="00470C07">
        <w:rPr>
          <w:noProof/>
          <w:lang w:eastAsia="pl-PL"/>
        </w:rPr>
        <w:drawing>
          <wp:inline distT="0" distB="0" distL="0" distR="0" wp14:anchorId="4BF1E756" wp14:editId="1A449CC5">
            <wp:extent cx="5905729" cy="2631882"/>
            <wp:effectExtent l="1905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24437" cy="2640219"/>
                    </a:xfrm>
                    <a:prstGeom prst="rect">
                      <a:avLst/>
                    </a:prstGeom>
                  </pic:spPr>
                </pic:pic>
              </a:graphicData>
            </a:graphic>
          </wp:inline>
        </w:drawing>
      </w:r>
    </w:p>
    <w:p w14:paraId="668D071C" w14:textId="77777777" w:rsidR="005F0A6C" w:rsidRPr="003E2D22" w:rsidRDefault="005F0A6C" w:rsidP="00150D14">
      <w:pPr>
        <w:spacing w:before="240" w:line="240" w:lineRule="auto"/>
        <w:jc w:val="both"/>
        <w:rPr>
          <w:lang w:eastAsia="pl-PL"/>
        </w:rPr>
      </w:pPr>
      <w:r w:rsidRPr="003E2D22">
        <w:rPr>
          <w:lang w:eastAsia="pl-PL"/>
        </w:rPr>
        <w:t xml:space="preserve">Powyższe kryterium </w:t>
      </w:r>
      <w:r>
        <w:rPr>
          <w:lang w:eastAsia="pl-PL"/>
        </w:rPr>
        <w:t xml:space="preserve">(występowanie i skala efektów interwencji) </w:t>
      </w:r>
      <w:r w:rsidRPr="003E2D22">
        <w:rPr>
          <w:lang w:eastAsia="pl-PL"/>
        </w:rPr>
        <w:t>powinno uzupełniać oszacowanie wynik</w:t>
      </w:r>
      <w:r>
        <w:rPr>
          <w:lang w:eastAsia="pl-PL"/>
        </w:rPr>
        <w:t>ów</w:t>
      </w:r>
      <w:r w:rsidRPr="003E2D22">
        <w:rPr>
          <w:lang w:eastAsia="pl-PL"/>
        </w:rPr>
        <w:t xml:space="preserve"> interwencji oparte na ocenie jej efektywności, rozumianej jako stosunek generowanych efektów do ponoszonych nakładów - d</w:t>
      </w:r>
      <w:r>
        <w:rPr>
          <w:lang w:eastAsia="pl-PL"/>
        </w:rPr>
        <w:t>la poszczególnych poddziałań PO</w:t>
      </w:r>
      <w:r w:rsidRPr="003E2D22">
        <w:rPr>
          <w:lang w:eastAsia="pl-PL"/>
        </w:rPr>
        <w:t>IR</w:t>
      </w:r>
      <w:r w:rsidR="00C701EF">
        <w:rPr>
          <w:lang w:eastAsia="pl-PL"/>
        </w:rPr>
        <w:t xml:space="preserve"> i </w:t>
      </w:r>
      <w:r>
        <w:rPr>
          <w:lang w:eastAsia="pl-PL"/>
        </w:rPr>
        <w:t>POPW</w:t>
      </w:r>
      <w:r w:rsidRPr="003E2D22">
        <w:rPr>
          <w:lang w:eastAsia="pl-PL"/>
        </w:rPr>
        <w:t xml:space="preserve">. Na tej podstawie </w:t>
      </w:r>
      <w:r>
        <w:rPr>
          <w:lang w:eastAsia="pl-PL"/>
        </w:rPr>
        <w:t xml:space="preserve">powinno być </w:t>
      </w:r>
      <w:r w:rsidRPr="003E2D22">
        <w:rPr>
          <w:lang w:eastAsia="pl-PL"/>
        </w:rPr>
        <w:t xml:space="preserve">możliwe wskazanie </w:t>
      </w:r>
      <w:r>
        <w:rPr>
          <w:lang w:eastAsia="pl-PL"/>
        </w:rPr>
        <w:t xml:space="preserve">tych </w:t>
      </w:r>
      <w:r w:rsidRPr="003E2D22">
        <w:rPr>
          <w:lang w:eastAsia="pl-PL"/>
        </w:rPr>
        <w:t>interwencji, w których stosunek efektów do nakładów jest najwyższy i najniższy</w:t>
      </w:r>
      <w:r>
        <w:rPr>
          <w:lang w:eastAsia="pl-PL"/>
        </w:rPr>
        <w:t>. Analiza danych Barometru powinna również umożliwić identyfikację głównych czynników, które</w:t>
      </w:r>
      <w:r w:rsidRPr="003E2D22">
        <w:rPr>
          <w:lang w:eastAsia="pl-PL"/>
        </w:rPr>
        <w:t xml:space="preserve"> </w:t>
      </w:r>
      <w:r>
        <w:rPr>
          <w:lang w:eastAsia="pl-PL"/>
        </w:rPr>
        <w:t xml:space="preserve">zdecydowały o </w:t>
      </w:r>
      <w:r w:rsidRPr="003E2D22">
        <w:rPr>
          <w:lang w:eastAsia="pl-PL"/>
        </w:rPr>
        <w:t>efektywnoś</w:t>
      </w:r>
      <w:r>
        <w:rPr>
          <w:lang w:eastAsia="pl-PL"/>
        </w:rPr>
        <w:t>ci poszczególnych poddziałań PO</w:t>
      </w:r>
      <w:r w:rsidRPr="003E2D22">
        <w:rPr>
          <w:lang w:eastAsia="pl-PL"/>
        </w:rPr>
        <w:t>IR</w:t>
      </w:r>
      <w:r w:rsidR="00C701EF">
        <w:rPr>
          <w:lang w:eastAsia="pl-PL"/>
        </w:rPr>
        <w:t xml:space="preserve"> i </w:t>
      </w:r>
      <w:r>
        <w:rPr>
          <w:lang w:eastAsia="pl-PL"/>
        </w:rPr>
        <w:t xml:space="preserve">POPW (przykładowo, mogły o tym decydować pewne charakterystyki beneficjentów wsparcia - np. ich standing finansowo-ekonomiczny przed pozyskaniem wsparcia, kształtowanie się sytuacji ekonomicznej w branży w trakcie wdrażania Programu, wielkość otrzymanego wsparcia, doświadczenia w zakresie prowadzenia działalności eksportowej, współpracy ze sferą badawczo-rozwojową, czy też fakt członkostwa </w:t>
      </w:r>
      <w:r w:rsidR="00247B3E">
        <w:rPr>
          <w:lang w:eastAsia="pl-PL"/>
        </w:rPr>
        <w:br/>
      </w:r>
      <w:r>
        <w:rPr>
          <w:lang w:eastAsia="pl-PL"/>
        </w:rPr>
        <w:t>w Krajowym Klastrze Kluczowym).</w:t>
      </w:r>
    </w:p>
    <w:p w14:paraId="4B56A313" w14:textId="77777777" w:rsidR="006F1AEC" w:rsidRPr="003E2D22" w:rsidRDefault="006F1AEC" w:rsidP="00150D14">
      <w:pPr>
        <w:spacing w:line="240" w:lineRule="auto"/>
        <w:jc w:val="both"/>
        <w:rPr>
          <w:lang w:eastAsia="pl-PL"/>
        </w:rPr>
      </w:pPr>
      <w:r>
        <w:rPr>
          <w:lang w:eastAsia="pl-PL"/>
        </w:rPr>
        <w:t>Podsumowując, a</w:t>
      </w:r>
      <w:r w:rsidRPr="003E2D22">
        <w:rPr>
          <w:lang w:eastAsia="pl-PL"/>
        </w:rPr>
        <w:t>naliza wyników Barometru powinna zapewnić</w:t>
      </w:r>
      <w:r>
        <w:rPr>
          <w:lang w:eastAsia="pl-PL"/>
        </w:rPr>
        <w:t>, co najmniej</w:t>
      </w:r>
      <w:r w:rsidRPr="003E2D22">
        <w:rPr>
          <w:lang w:eastAsia="pl-PL"/>
        </w:rPr>
        <w:t>:</w:t>
      </w:r>
    </w:p>
    <w:p w14:paraId="55BAEAF0" w14:textId="77777777" w:rsidR="006F1AEC" w:rsidRDefault="006F1AEC" w:rsidP="009E7F90">
      <w:pPr>
        <w:pStyle w:val="Akapitzlist"/>
        <w:numPr>
          <w:ilvl w:val="0"/>
          <w:numId w:val="21"/>
        </w:numPr>
        <w:spacing w:line="240" w:lineRule="auto"/>
        <w:jc w:val="both"/>
        <w:rPr>
          <w:lang w:eastAsia="pl-PL"/>
        </w:rPr>
      </w:pPr>
      <w:r>
        <w:rPr>
          <w:lang w:eastAsia="pl-PL"/>
        </w:rPr>
        <w:t>zindywidualizowaną ocenę Programów</w:t>
      </w:r>
      <w:r w:rsidR="008E4FE0">
        <w:rPr>
          <w:lang w:eastAsia="pl-PL"/>
        </w:rPr>
        <w:t xml:space="preserve"> (na podstawie analizy </w:t>
      </w:r>
      <w:r w:rsidR="00C701EF">
        <w:rPr>
          <w:lang w:eastAsia="pl-PL"/>
        </w:rPr>
        <w:t xml:space="preserve">instrumentów wsparcia </w:t>
      </w:r>
      <w:r w:rsidR="008E4FE0">
        <w:rPr>
          <w:lang w:eastAsia="pl-PL"/>
        </w:rPr>
        <w:t>będących przedmiotem badania)</w:t>
      </w:r>
      <w:r>
        <w:rPr>
          <w:lang w:eastAsia="pl-PL"/>
        </w:rPr>
        <w:t>,</w:t>
      </w:r>
    </w:p>
    <w:p w14:paraId="7ED3ED9F" w14:textId="77777777" w:rsidR="006F1AEC" w:rsidRPr="003E2D22" w:rsidRDefault="006F1AEC" w:rsidP="009E7F90">
      <w:pPr>
        <w:pStyle w:val="Akapitzlist"/>
        <w:numPr>
          <w:ilvl w:val="0"/>
          <w:numId w:val="21"/>
        </w:numPr>
        <w:spacing w:line="240" w:lineRule="auto"/>
        <w:jc w:val="both"/>
        <w:rPr>
          <w:lang w:eastAsia="pl-PL"/>
        </w:rPr>
      </w:pPr>
      <w:r w:rsidRPr="003E2D22">
        <w:rPr>
          <w:lang w:eastAsia="pl-PL"/>
        </w:rPr>
        <w:t>zindywidualizowaną ocenę dla k</w:t>
      </w:r>
      <w:r>
        <w:rPr>
          <w:lang w:eastAsia="pl-PL"/>
        </w:rPr>
        <w:t xml:space="preserve">ażdego badanego </w:t>
      </w:r>
      <w:r w:rsidR="00C701EF">
        <w:rPr>
          <w:lang w:eastAsia="pl-PL"/>
        </w:rPr>
        <w:t xml:space="preserve">instrumentu </w:t>
      </w:r>
      <w:r>
        <w:rPr>
          <w:lang w:eastAsia="pl-PL"/>
        </w:rPr>
        <w:t xml:space="preserve"> PO</w:t>
      </w:r>
      <w:r w:rsidRPr="003E2D22">
        <w:rPr>
          <w:lang w:eastAsia="pl-PL"/>
        </w:rPr>
        <w:t>IR</w:t>
      </w:r>
      <w:r w:rsidR="00C701EF">
        <w:rPr>
          <w:lang w:eastAsia="pl-PL"/>
        </w:rPr>
        <w:t xml:space="preserve"> i PO</w:t>
      </w:r>
      <w:r>
        <w:rPr>
          <w:lang w:eastAsia="pl-PL"/>
        </w:rPr>
        <w:t>PW</w:t>
      </w:r>
      <w:r w:rsidRPr="003E2D22">
        <w:rPr>
          <w:lang w:eastAsia="pl-PL"/>
        </w:rPr>
        <w:t>,</w:t>
      </w:r>
    </w:p>
    <w:p w14:paraId="234FF74E" w14:textId="77777777" w:rsidR="006F1AEC" w:rsidRPr="003E2D22" w:rsidRDefault="006F1AEC" w:rsidP="009E7F90">
      <w:pPr>
        <w:pStyle w:val="Akapitzlist"/>
        <w:numPr>
          <w:ilvl w:val="0"/>
          <w:numId w:val="21"/>
        </w:numPr>
        <w:spacing w:line="240" w:lineRule="auto"/>
        <w:jc w:val="both"/>
        <w:rPr>
          <w:lang w:eastAsia="pl-PL"/>
        </w:rPr>
      </w:pPr>
      <w:r w:rsidRPr="003E2D22">
        <w:rPr>
          <w:lang w:eastAsia="pl-PL"/>
        </w:rPr>
        <w:t xml:space="preserve">ocenę wspólną (dla dwóch lub większej liczby poddziałań), w których zidentyfikowano podobne efekty (po przeprowadzeniu grupowania na podstawie ustaleń wynikających z </w:t>
      </w:r>
      <w:r w:rsidR="00C701EF">
        <w:rPr>
          <w:lang w:eastAsia="pl-PL"/>
        </w:rPr>
        <w:t>analizy</w:t>
      </w:r>
      <w:r w:rsidR="00247B3E">
        <w:rPr>
          <w:lang w:eastAsia="pl-PL"/>
        </w:rPr>
        <w:t xml:space="preserve"> </w:t>
      </w:r>
      <w:r w:rsidRPr="003E2D22">
        <w:rPr>
          <w:lang w:eastAsia="pl-PL"/>
        </w:rPr>
        <w:t xml:space="preserve">logiki </w:t>
      </w:r>
      <w:r w:rsidR="00C701EF">
        <w:rPr>
          <w:lang w:eastAsia="pl-PL"/>
        </w:rPr>
        <w:t xml:space="preserve">ich </w:t>
      </w:r>
      <w:r w:rsidRPr="003E2D22">
        <w:rPr>
          <w:lang w:eastAsia="pl-PL"/>
        </w:rPr>
        <w:t>interwencji</w:t>
      </w:r>
      <w:r w:rsidR="00C701EF">
        <w:rPr>
          <w:lang w:eastAsia="pl-PL"/>
        </w:rPr>
        <w:t xml:space="preserve">). </w:t>
      </w:r>
    </w:p>
    <w:p w14:paraId="4DCF3FA1" w14:textId="77777777" w:rsidR="006F1AEC" w:rsidRPr="003E2D22" w:rsidRDefault="006F1AEC" w:rsidP="00150D14">
      <w:pPr>
        <w:spacing w:line="240" w:lineRule="auto"/>
        <w:jc w:val="both"/>
        <w:rPr>
          <w:lang w:eastAsia="pl-PL"/>
        </w:rPr>
      </w:pPr>
      <w:r w:rsidRPr="003E2D22">
        <w:rPr>
          <w:lang w:eastAsia="pl-PL"/>
        </w:rPr>
        <w:lastRenderedPageBreak/>
        <w:t>W celu umożliwienia kompleksowej oceny interwencj</w:t>
      </w:r>
      <w:r>
        <w:rPr>
          <w:lang w:eastAsia="pl-PL"/>
        </w:rPr>
        <w:t xml:space="preserve">i Programu, ocena </w:t>
      </w:r>
      <w:r w:rsidR="00C701EF">
        <w:rPr>
          <w:lang w:eastAsia="pl-PL"/>
        </w:rPr>
        <w:t xml:space="preserve">instrumentów </w:t>
      </w:r>
      <w:r>
        <w:rPr>
          <w:lang w:eastAsia="pl-PL"/>
        </w:rPr>
        <w:t>PO</w:t>
      </w:r>
      <w:r w:rsidRPr="003E2D22">
        <w:rPr>
          <w:lang w:eastAsia="pl-PL"/>
        </w:rPr>
        <w:t>IR</w:t>
      </w:r>
      <w:r w:rsidR="00C701EF">
        <w:rPr>
          <w:lang w:eastAsia="pl-PL"/>
        </w:rPr>
        <w:t xml:space="preserve"> i </w:t>
      </w:r>
      <w:r>
        <w:rPr>
          <w:lang w:eastAsia="pl-PL"/>
        </w:rPr>
        <w:t>POPW</w:t>
      </w:r>
      <w:r w:rsidRPr="003E2D22">
        <w:rPr>
          <w:lang w:eastAsia="pl-PL"/>
        </w:rPr>
        <w:t xml:space="preserve"> powinna uwzględniać co najmniej następujące kluczowe kwestie badawcze:</w:t>
      </w:r>
    </w:p>
    <w:p w14:paraId="22C8EA97" w14:textId="77777777" w:rsidR="006F1AEC" w:rsidRPr="003E2D22" w:rsidRDefault="006F1AEC" w:rsidP="009E7F90">
      <w:pPr>
        <w:pStyle w:val="Akapitzlist"/>
        <w:numPr>
          <w:ilvl w:val="0"/>
          <w:numId w:val="22"/>
        </w:numPr>
        <w:spacing w:line="240" w:lineRule="auto"/>
        <w:ind w:left="567" w:hanging="567"/>
        <w:jc w:val="both"/>
        <w:rPr>
          <w:lang w:eastAsia="pl-PL"/>
        </w:rPr>
      </w:pPr>
      <w:r>
        <w:rPr>
          <w:lang w:eastAsia="pl-PL"/>
        </w:rPr>
        <w:t>Jakie były sylwetki beneficjentów wsparcia? Jakie</w:t>
      </w:r>
      <w:r w:rsidRPr="003E2D22">
        <w:rPr>
          <w:lang w:eastAsia="pl-PL"/>
        </w:rPr>
        <w:t xml:space="preserve"> typy beneficjentów / odbiorców ostatecznych </w:t>
      </w:r>
      <w:r>
        <w:rPr>
          <w:lang w:eastAsia="pl-PL"/>
        </w:rPr>
        <w:t xml:space="preserve">(i o jakich charakterystykach) skorzystały z interwencji poszczególnych </w:t>
      </w:r>
      <w:r w:rsidR="00C701EF">
        <w:rPr>
          <w:lang w:eastAsia="pl-PL"/>
        </w:rPr>
        <w:t xml:space="preserve">instrumentów </w:t>
      </w:r>
      <w:r>
        <w:rPr>
          <w:lang w:eastAsia="pl-PL"/>
        </w:rPr>
        <w:t>PO</w:t>
      </w:r>
      <w:r w:rsidRPr="003E2D22">
        <w:rPr>
          <w:lang w:eastAsia="pl-PL"/>
        </w:rPr>
        <w:t>IR</w:t>
      </w:r>
      <w:r w:rsidR="00C701EF">
        <w:rPr>
          <w:lang w:eastAsia="pl-PL"/>
        </w:rPr>
        <w:t xml:space="preserve"> i  </w:t>
      </w:r>
      <w:r>
        <w:rPr>
          <w:lang w:eastAsia="pl-PL"/>
        </w:rPr>
        <w:t>POPW</w:t>
      </w:r>
      <w:r w:rsidRPr="003E2D22">
        <w:rPr>
          <w:lang w:eastAsia="pl-PL"/>
        </w:rPr>
        <w:t xml:space="preserve">? </w:t>
      </w:r>
      <w:r>
        <w:rPr>
          <w:lang w:eastAsia="pl-PL"/>
        </w:rPr>
        <w:t>Czy typy te były zgodne</w:t>
      </w:r>
      <w:r w:rsidRPr="003E2D22">
        <w:rPr>
          <w:lang w:eastAsia="pl-PL"/>
        </w:rPr>
        <w:t xml:space="preserve"> z logiką interwencji danego </w:t>
      </w:r>
      <w:r w:rsidR="00C701EF">
        <w:rPr>
          <w:lang w:eastAsia="pl-PL"/>
        </w:rPr>
        <w:t>instrumentu Programu</w:t>
      </w:r>
      <w:r>
        <w:rPr>
          <w:lang w:eastAsia="pl-PL"/>
        </w:rPr>
        <w:t xml:space="preserve">? Jaki są różnice i podobieństwa pomiędzy beneficjentami poszczególnych </w:t>
      </w:r>
      <w:r w:rsidR="00C701EF">
        <w:rPr>
          <w:lang w:eastAsia="pl-PL"/>
        </w:rPr>
        <w:t>instrumentów</w:t>
      </w:r>
      <w:r>
        <w:rPr>
          <w:lang w:eastAsia="pl-PL"/>
        </w:rPr>
        <w:t>? Czy na podstawie analizy profilu beneficjentów</w:t>
      </w:r>
      <w:r w:rsidR="008F3923">
        <w:rPr>
          <w:lang w:eastAsia="pl-PL"/>
        </w:rPr>
        <w:t xml:space="preserve"> oraz realizowanych przez nich </w:t>
      </w:r>
      <w:r w:rsidR="00080B9A">
        <w:rPr>
          <w:lang w:eastAsia="pl-PL"/>
        </w:rPr>
        <w:t>p</w:t>
      </w:r>
      <w:r w:rsidR="008F3923">
        <w:rPr>
          <w:lang w:eastAsia="pl-PL"/>
        </w:rPr>
        <w:t>rojektów</w:t>
      </w:r>
      <w:r>
        <w:rPr>
          <w:lang w:eastAsia="pl-PL"/>
        </w:rPr>
        <w:t xml:space="preserve"> można przeprowadzić ich segmentację, a jeżeli tak, to jakie segmenty można wyodrębnić (charakterystyka opisowa poszczególnych grup)?</w:t>
      </w:r>
    </w:p>
    <w:p w14:paraId="10DC7A4D" w14:textId="77777777" w:rsidR="006F1AEC" w:rsidRPr="003E2D22" w:rsidRDefault="006F1AEC" w:rsidP="009E7F90">
      <w:pPr>
        <w:pStyle w:val="Akapitzlist"/>
        <w:numPr>
          <w:ilvl w:val="0"/>
          <w:numId w:val="22"/>
        </w:numPr>
        <w:spacing w:line="240" w:lineRule="auto"/>
        <w:ind w:left="567" w:hanging="567"/>
        <w:jc w:val="both"/>
        <w:rPr>
          <w:lang w:eastAsia="pl-PL"/>
        </w:rPr>
      </w:pPr>
      <w:r w:rsidRPr="003E2D22">
        <w:rPr>
          <w:lang w:eastAsia="pl-PL"/>
        </w:rPr>
        <w:t xml:space="preserve">Jakie było znaczenie przeprowadzonej interwencji </w:t>
      </w:r>
      <w:r>
        <w:rPr>
          <w:lang w:eastAsia="pl-PL"/>
        </w:rPr>
        <w:t>dla</w:t>
      </w:r>
      <w:r w:rsidRPr="003E2D22">
        <w:rPr>
          <w:lang w:eastAsia="pl-PL"/>
        </w:rPr>
        <w:t xml:space="preserve"> beneficjentów / odbiorców ostatecznych? </w:t>
      </w:r>
      <w:r>
        <w:rPr>
          <w:lang w:eastAsia="pl-PL"/>
        </w:rPr>
        <w:t>Czy</w:t>
      </w:r>
      <w:r w:rsidRPr="003E2D22">
        <w:rPr>
          <w:lang w:eastAsia="pl-PL"/>
        </w:rPr>
        <w:t xml:space="preserve"> oddziaływanie </w:t>
      </w:r>
      <w:r>
        <w:rPr>
          <w:lang w:eastAsia="pl-PL"/>
        </w:rPr>
        <w:t xml:space="preserve">interwencji </w:t>
      </w:r>
      <w:r w:rsidRPr="003E2D22">
        <w:rPr>
          <w:lang w:eastAsia="pl-PL"/>
        </w:rPr>
        <w:t xml:space="preserve">było wystarczające </w:t>
      </w:r>
      <w:r>
        <w:rPr>
          <w:lang w:eastAsia="pl-PL"/>
        </w:rPr>
        <w:t>dla wywołania oczekiwanych efektów</w:t>
      </w:r>
      <w:r w:rsidRPr="003E2D22">
        <w:rPr>
          <w:lang w:eastAsia="pl-PL"/>
        </w:rPr>
        <w:t xml:space="preserve"> związanych z poprawą ich konkurencyjności dzięki wzrostowi innowacyjności?</w:t>
      </w:r>
    </w:p>
    <w:p w14:paraId="754C8E79" w14:textId="77777777" w:rsidR="006F1AEC" w:rsidRDefault="006F1AEC" w:rsidP="009E7F90">
      <w:pPr>
        <w:pStyle w:val="Akapitzlist"/>
        <w:numPr>
          <w:ilvl w:val="0"/>
          <w:numId w:val="22"/>
        </w:numPr>
        <w:spacing w:line="240" w:lineRule="auto"/>
        <w:ind w:left="567" w:hanging="567"/>
        <w:jc w:val="both"/>
        <w:rPr>
          <w:lang w:eastAsia="pl-PL"/>
        </w:rPr>
      </w:pPr>
      <w:r w:rsidRPr="003E2D22">
        <w:rPr>
          <w:lang w:eastAsia="pl-PL"/>
        </w:rPr>
        <w:t>Czy zastosowana w ram</w:t>
      </w:r>
      <w:r w:rsidR="008F3923">
        <w:rPr>
          <w:lang w:eastAsia="pl-PL"/>
        </w:rPr>
        <w:t xml:space="preserve">ach analizowanych </w:t>
      </w:r>
      <w:r w:rsidR="00C701EF">
        <w:rPr>
          <w:lang w:eastAsia="pl-PL"/>
        </w:rPr>
        <w:t xml:space="preserve">instrumentów </w:t>
      </w:r>
      <w:r w:rsidRPr="003E2D22">
        <w:rPr>
          <w:lang w:eastAsia="pl-PL"/>
        </w:rPr>
        <w:t>forma wsparcia zapewniła osiągnięcie zakładanych efektów bezpośrednich</w:t>
      </w:r>
      <w:r>
        <w:rPr>
          <w:lang w:eastAsia="pl-PL"/>
        </w:rPr>
        <w:t xml:space="preserve"> (np. czy interwencja prowadziła do utrwalenia lub wywoływała nawiązywanie nowych relacji współpracy na linii beneficjent wsparcia - sfera naukowo-badawcza)</w:t>
      </w:r>
      <w:r w:rsidR="00C701EF">
        <w:rPr>
          <w:lang w:eastAsia="pl-PL"/>
        </w:rPr>
        <w:t>?</w:t>
      </w:r>
    </w:p>
    <w:p w14:paraId="1502A222" w14:textId="77777777" w:rsidR="006F1AEC" w:rsidRPr="003E2D22" w:rsidRDefault="006F1AEC" w:rsidP="009E7F90">
      <w:pPr>
        <w:pStyle w:val="Akapitzlist"/>
        <w:numPr>
          <w:ilvl w:val="0"/>
          <w:numId w:val="22"/>
        </w:numPr>
        <w:spacing w:line="240" w:lineRule="auto"/>
        <w:ind w:left="567" w:hanging="567"/>
        <w:jc w:val="both"/>
        <w:rPr>
          <w:lang w:eastAsia="pl-PL"/>
        </w:rPr>
      </w:pPr>
      <w:r w:rsidRPr="003E2D22">
        <w:rPr>
          <w:lang w:eastAsia="pl-PL"/>
        </w:rPr>
        <w:t>Czy realizac</w:t>
      </w:r>
      <w:r w:rsidR="008F3923">
        <w:rPr>
          <w:lang w:eastAsia="pl-PL"/>
        </w:rPr>
        <w:t xml:space="preserve">ja poszczególnych </w:t>
      </w:r>
      <w:r w:rsidR="00C701EF">
        <w:rPr>
          <w:lang w:eastAsia="pl-PL"/>
        </w:rPr>
        <w:t>instrumentów</w:t>
      </w:r>
      <w:r w:rsidRPr="003E2D22">
        <w:rPr>
          <w:lang w:eastAsia="pl-PL"/>
        </w:rPr>
        <w:t xml:space="preserve"> zapewniła osiągnięcie zakładanych efektów pośrednich, w skali, która była odpowiednia do wywołania zakładanych efektów końcowych interwencji</w:t>
      </w:r>
      <w:r>
        <w:rPr>
          <w:lang w:eastAsia="pl-PL"/>
        </w:rPr>
        <w:t xml:space="preserve"> (np. czy prowadziła do pojawiania się rozwiązań produktowych / technologicznych o wysokim poziomie innowacyjności, czy wywoływała innowacje o charakterze nie technologicznym oraz czy prowadziła do podniesienia zdolności wewnętrznych beneficjenta / odbiorcy ostatecznego do opracowywania i wdrażania innowacji)</w:t>
      </w:r>
      <w:r w:rsidR="00C701EF">
        <w:rPr>
          <w:lang w:eastAsia="pl-PL"/>
        </w:rPr>
        <w:t>?</w:t>
      </w:r>
    </w:p>
    <w:p w14:paraId="2112B4AA" w14:textId="77777777" w:rsidR="006F1AEC" w:rsidRPr="003E2D22" w:rsidRDefault="006F1AEC" w:rsidP="009E7F90">
      <w:pPr>
        <w:pStyle w:val="Akapitzlist"/>
        <w:numPr>
          <w:ilvl w:val="0"/>
          <w:numId w:val="22"/>
        </w:numPr>
        <w:spacing w:line="240" w:lineRule="auto"/>
        <w:ind w:left="567" w:hanging="567"/>
        <w:jc w:val="both"/>
        <w:rPr>
          <w:lang w:eastAsia="pl-PL"/>
        </w:rPr>
      </w:pPr>
      <w:r w:rsidRPr="003E2D22">
        <w:rPr>
          <w:lang w:eastAsia="pl-PL"/>
        </w:rPr>
        <w:t>Czy w wyniku realizac</w:t>
      </w:r>
      <w:r w:rsidR="008F3923">
        <w:rPr>
          <w:lang w:eastAsia="pl-PL"/>
        </w:rPr>
        <w:t xml:space="preserve">ji poszczególnych </w:t>
      </w:r>
      <w:r w:rsidR="00C701EF">
        <w:rPr>
          <w:lang w:eastAsia="pl-PL"/>
        </w:rPr>
        <w:t xml:space="preserve">instrumentów </w:t>
      </w:r>
      <w:r w:rsidRPr="003E2D22">
        <w:rPr>
          <w:lang w:eastAsia="pl-PL"/>
        </w:rPr>
        <w:t>wystąpiły, zakładane w logikach interwenc</w:t>
      </w:r>
      <w:r w:rsidR="008F3923">
        <w:rPr>
          <w:lang w:eastAsia="pl-PL"/>
        </w:rPr>
        <w:t xml:space="preserve">ji poszczególnych </w:t>
      </w:r>
      <w:r w:rsidR="00C701EF">
        <w:rPr>
          <w:lang w:eastAsia="pl-PL"/>
        </w:rPr>
        <w:t>instrumentów</w:t>
      </w:r>
      <w:r w:rsidRPr="003E2D22">
        <w:rPr>
          <w:lang w:eastAsia="pl-PL"/>
        </w:rPr>
        <w:t>, określone efekty końcowe?</w:t>
      </w:r>
      <w:r>
        <w:rPr>
          <w:lang w:eastAsia="pl-PL"/>
        </w:rPr>
        <w:t xml:space="preserve"> (np. w sferze gotowości do współpracy z sektorem naukowo badawczym, zmian wielkości ponoszonych wydatków na prace badawczo-rozwojowe).</w:t>
      </w:r>
    </w:p>
    <w:p w14:paraId="65A9AE14" w14:textId="77777777" w:rsidR="006F1AEC" w:rsidRPr="003E2D22" w:rsidRDefault="006F1AEC" w:rsidP="009E7F90">
      <w:pPr>
        <w:pStyle w:val="Akapitzlist"/>
        <w:numPr>
          <w:ilvl w:val="0"/>
          <w:numId w:val="22"/>
        </w:numPr>
        <w:spacing w:line="240" w:lineRule="auto"/>
        <w:ind w:left="567" w:hanging="567"/>
        <w:jc w:val="both"/>
        <w:rPr>
          <w:lang w:eastAsia="pl-PL"/>
        </w:rPr>
      </w:pPr>
      <w:r w:rsidRPr="003E2D22">
        <w:rPr>
          <w:lang w:eastAsia="pl-PL"/>
        </w:rPr>
        <w:t xml:space="preserve">Jaka jest </w:t>
      </w:r>
      <w:r w:rsidR="008F3923">
        <w:rPr>
          <w:lang w:eastAsia="pl-PL"/>
        </w:rPr>
        <w:t xml:space="preserve">spodziewana </w:t>
      </w:r>
      <w:r w:rsidRPr="003E2D22">
        <w:rPr>
          <w:lang w:eastAsia="pl-PL"/>
        </w:rPr>
        <w:t>trwałość efektów, które wystąpiły w rezultacie wdrożenia interwencji publicznej?</w:t>
      </w:r>
    </w:p>
    <w:p w14:paraId="39882AAE" w14:textId="77777777" w:rsidR="006F1AEC" w:rsidRPr="003E2D22" w:rsidRDefault="006F1AEC" w:rsidP="00D238D3">
      <w:pPr>
        <w:pStyle w:val="Akapitzlist"/>
        <w:numPr>
          <w:ilvl w:val="0"/>
          <w:numId w:val="22"/>
        </w:numPr>
        <w:spacing w:after="120" w:line="240" w:lineRule="auto"/>
        <w:ind w:left="567" w:hanging="567"/>
        <w:jc w:val="both"/>
        <w:rPr>
          <w:lang w:eastAsia="pl-PL"/>
        </w:rPr>
      </w:pPr>
      <w:r w:rsidRPr="003E2D22">
        <w:rPr>
          <w:lang w:eastAsia="pl-PL"/>
        </w:rPr>
        <w:t xml:space="preserve">Efekty których z analizowanych </w:t>
      </w:r>
      <w:r w:rsidR="00C701EF">
        <w:rPr>
          <w:lang w:eastAsia="pl-PL"/>
        </w:rPr>
        <w:t>instrumentów</w:t>
      </w:r>
      <w:r w:rsidR="00C701EF" w:rsidRPr="003E2D22">
        <w:rPr>
          <w:lang w:eastAsia="pl-PL"/>
        </w:rPr>
        <w:t xml:space="preserve"> </w:t>
      </w:r>
      <w:r w:rsidRPr="003E2D22">
        <w:rPr>
          <w:lang w:eastAsia="pl-PL"/>
        </w:rPr>
        <w:t xml:space="preserve">okazały się najbardziej problematyczne z punktu widzenia odtworzonej dla nich logiki interwencji (zakładanych efektów), tj. prowadziły do osiągnięcia efektów ustalonych w logikach interwencji w stopniu nieznacznym lub też, których efekty niezamierzone oddziaływały negatywnie, w stopniu istotnie eliminującym / ograniczającym efekty zakładane w logice interwencji danego </w:t>
      </w:r>
      <w:r w:rsidR="00C701EF">
        <w:rPr>
          <w:lang w:eastAsia="pl-PL"/>
        </w:rPr>
        <w:t>instrumentu</w:t>
      </w:r>
      <w:r w:rsidRPr="003E2D22">
        <w:rPr>
          <w:lang w:eastAsia="pl-PL"/>
        </w:rPr>
        <w:t>?</w:t>
      </w:r>
    </w:p>
    <w:p w14:paraId="37DA20E4" w14:textId="77777777" w:rsidR="0066743A" w:rsidRDefault="0066743A" w:rsidP="00150D14">
      <w:pPr>
        <w:spacing w:line="240" w:lineRule="auto"/>
        <w:jc w:val="both"/>
        <w:rPr>
          <w:lang w:eastAsia="pl-PL"/>
        </w:rPr>
      </w:pPr>
      <w:r>
        <w:rPr>
          <w:lang w:eastAsia="pl-PL"/>
        </w:rPr>
        <w:t xml:space="preserve">Punktem wyjścia prowadzonych analiz będzie identyfikacja charakterystyk (sylwetek) beneficjentów /odbiorców ostatecznych wsparcia. Można założyć, że w dużej mierze charakterystyki te będą wpływać na skuteczność i efektywność wykorzystania wsparcia, a w rezultacie zmiany innowacyjności i konkurencyjności - z uwzględnieniem założeń i efektów logiki interwencji poszczególnych </w:t>
      </w:r>
      <w:r w:rsidR="00C701EF">
        <w:rPr>
          <w:lang w:eastAsia="pl-PL"/>
        </w:rPr>
        <w:t xml:space="preserve">instrumentów wsparcia </w:t>
      </w:r>
      <w:r>
        <w:rPr>
          <w:lang w:eastAsia="pl-PL"/>
        </w:rPr>
        <w:t>POIR</w:t>
      </w:r>
      <w:r w:rsidR="00C701EF">
        <w:rPr>
          <w:lang w:eastAsia="pl-PL"/>
        </w:rPr>
        <w:t xml:space="preserve"> i </w:t>
      </w:r>
      <w:r>
        <w:rPr>
          <w:lang w:eastAsia="pl-PL"/>
        </w:rPr>
        <w:t>POPW. Identyfikacja sylwetek beneficjentów / odbiorców ostatecznych wsparcia musi więc następować w oparciu o wyniki pomiarów początkowych. W ten sposób umożliwi to śledzenia, jak i z jakim skutkiem (tj. w ramach efektów bezpośrednich, pośrednich i końcowych) poszczególne typy beneficjentów absorbują wsparcie.</w:t>
      </w:r>
    </w:p>
    <w:p w14:paraId="462C8FD6" w14:textId="77777777" w:rsidR="00263829" w:rsidRPr="00FF091E" w:rsidRDefault="00263829" w:rsidP="00150D14">
      <w:pPr>
        <w:pStyle w:val="Nagwek4"/>
        <w:spacing w:before="0" w:after="160" w:line="240" w:lineRule="auto"/>
        <w:ind w:left="851" w:hanging="851"/>
        <w:rPr>
          <w:lang w:eastAsia="pl-PL"/>
        </w:rPr>
      </w:pPr>
      <w:bookmarkStart w:id="127" w:name="_Toc496863206"/>
      <w:r>
        <w:rPr>
          <w:lang w:eastAsia="pl-PL"/>
        </w:rPr>
        <w:t>Techniki analityczne</w:t>
      </w:r>
      <w:r w:rsidR="00670B78">
        <w:rPr>
          <w:lang w:eastAsia="pl-PL"/>
        </w:rPr>
        <w:t xml:space="preserve"> i tabele wynikowe</w:t>
      </w:r>
      <w:bookmarkEnd w:id="127"/>
    </w:p>
    <w:p w14:paraId="3696E9BF" w14:textId="77777777" w:rsidR="002877D9" w:rsidRDefault="00670B78" w:rsidP="00150D14">
      <w:pPr>
        <w:spacing w:line="240" w:lineRule="auto"/>
        <w:jc w:val="both"/>
        <w:rPr>
          <w:lang w:eastAsia="pl-PL"/>
        </w:rPr>
      </w:pPr>
      <w:r>
        <w:rPr>
          <w:lang w:eastAsia="pl-PL"/>
        </w:rPr>
        <w:t xml:space="preserve">Oczekuje się od Wykonawcy zastosowania szeregu technik analitycznych – od najbardziej podstawowych, takich jak statystyki opisowe (rozkłady odpowiedzi, średnia, mediana, itp.) poprzez bardziej złożone (regresja/korelacja krocząca), po złożone techniki analityczne (np. analiza czynnikowe itp.). </w:t>
      </w:r>
      <w:r w:rsidR="002877D9">
        <w:rPr>
          <w:lang w:eastAsia="pl-PL"/>
        </w:rPr>
        <w:t>Ponadto Wykonawca opracowując wyniki badania przeprowadzi testy istotności statystycznej.</w:t>
      </w:r>
    </w:p>
    <w:p w14:paraId="56921888" w14:textId="77777777" w:rsidR="00D00CE5" w:rsidRDefault="002877D9" w:rsidP="00150D14">
      <w:pPr>
        <w:spacing w:line="240" w:lineRule="auto"/>
        <w:jc w:val="both"/>
      </w:pPr>
      <w:r>
        <w:lastRenderedPageBreak/>
        <w:t>Poniżej znajduje się przykład zastosowania złożonej analizy statystycznej</w:t>
      </w:r>
      <w:r w:rsidR="00E53039">
        <w:t xml:space="preserve">, która </w:t>
      </w:r>
      <w:r w:rsidR="00D00CE5">
        <w:t>powinna zostać przeprowadzona w ramach Barometru Innowacyjności.</w:t>
      </w:r>
    </w:p>
    <w:p w14:paraId="3DC3F292" w14:textId="77777777" w:rsidR="002877D9" w:rsidRPr="007C23C1" w:rsidRDefault="00D00CE5" w:rsidP="00150D14">
      <w:pPr>
        <w:spacing w:line="240" w:lineRule="auto"/>
        <w:jc w:val="both"/>
      </w:pPr>
      <w:r>
        <w:rPr>
          <w:lang w:eastAsia="pl-PL"/>
        </w:rPr>
        <w:t>Z</w:t>
      </w:r>
      <w:r w:rsidR="002877D9" w:rsidRPr="007C23C1">
        <w:rPr>
          <w:lang w:eastAsia="pl-PL"/>
        </w:rPr>
        <w:t>godn</w:t>
      </w:r>
      <w:r w:rsidR="00247B3E">
        <w:rPr>
          <w:lang w:eastAsia="pl-PL"/>
        </w:rPr>
        <w:t>i</w:t>
      </w:r>
      <w:r w:rsidR="002877D9" w:rsidRPr="007C23C1">
        <w:rPr>
          <w:lang w:eastAsia="pl-PL"/>
        </w:rPr>
        <w:t xml:space="preserve">e z założeniami przyjętymi na etapie programowania, </w:t>
      </w:r>
      <w:r>
        <w:rPr>
          <w:lang w:eastAsia="pl-PL"/>
        </w:rPr>
        <w:t>należy dążyć do</w:t>
      </w:r>
      <w:r w:rsidR="002877D9" w:rsidRPr="007C23C1">
        <w:rPr>
          <w:lang w:eastAsia="pl-PL"/>
        </w:rPr>
        <w:t xml:space="preserve"> </w:t>
      </w:r>
      <w:r w:rsidR="002877D9" w:rsidRPr="007C23C1">
        <w:rPr>
          <w:b/>
        </w:rPr>
        <w:t>identyfikacj</w:t>
      </w:r>
      <w:r>
        <w:rPr>
          <w:b/>
        </w:rPr>
        <w:t>i</w:t>
      </w:r>
      <w:r w:rsidR="002877D9" w:rsidRPr="007C23C1">
        <w:rPr>
          <w:b/>
        </w:rPr>
        <w:t xml:space="preserve"> kluczowych czynników wpływających na sukces lub porażkę interwencji w przypadku poszczególnych </w:t>
      </w:r>
      <w:r w:rsidR="00E53039">
        <w:rPr>
          <w:b/>
        </w:rPr>
        <w:t xml:space="preserve">typów </w:t>
      </w:r>
      <w:r w:rsidR="002877D9" w:rsidRPr="007C23C1">
        <w:rPr>
          <w:b/>
        </w:rPr>
        <w:t>firm</w:t>
      </w:r>
      <w:r w:rsidR="002877D9" w:rsidRPr="007C23C1">
        <w:t xml:space="preserve">.  Analiza czynników sukcesu i porażki powinna być poprzedzona wyborem kluczowych zmiennych definiujących sukces w danym </w:t>
      </w:r>
      <w:r w:rsidR="00E53039">
        <w:t xml:space="preserve">instrumencie wsparcia </w:t>
      </w:r>
      <w:r>
        <w:t>POIR</w:t>
      </w:r>
      <w:r w:rsidR="00E53039">
        <w:t xml:space="preserve"> i </w:t>
      </w:r>
      <w:r>
        <w:t>POPW</w:t>
      </w:r>
      <w:r w:rsidR="002877D9" w:rsidRPr="007C23C1">
        <w:t xml:space="preserve">. Może nim być np. rozpoczęcie sprzedaży eksportowej, znaczący wzrost udziału przychodów ze sprzedaży produktów innowacyjnych, rentowności sprzedaży lub produktywności pracy. Wstępne propozycje wskaźników dla poszczególnych </w:t>
      </w:r>
      <w:r w:rsidR="00E53039">
        <w:t xml:space="preserve">instrumentów </w:t>
      </w:r>
      <w:r w:rsidR="002877D9" w:rsidRPr="007C23C1">
        <w:t xml:space="preserve"> POPW zaprezentowane są w ramce </w:t>
      </w:r>
      <w:r w:rsidR="002877D9" w:rsidRPr="007C23C1">
        <w:rPr>
          <w:i/>
        </w:rPr>
        <w:t>Analiza czynników sukcesu i porażki</w:t>
      </w:r>
      <w:r w:rsidR="002877D9" w:rsidRPr="007C23C1">
        <w:t xml:space="preserve">. </w:t>
      </w:r>
    </w:p>
    <w:p w14:paraId="213DAABA" w14:textId="77777777" w:rsidR="002877D9" w:rsidRPr="007C23C1" w:rsidRDefault="002877D9" w:rsidP="00150D14">
      <w:pPr>
        <w:spacing w:line="240" w:lineRule="auto"/>
        <w:jc w:val="both"/>
      </w:pPr>
      <w:r w:rsidRPr="007C23C1">
        <w:t xml:space="preserve">Kolejnym etapem będzie podział wszystkich beneficjentów danego </w:t>
      </w:r>
      <w:r w:rsidR="00E53039">
        <w:t>instrumentu wsparcia</w:t>
      </w:r>
      <w:r w:rsidR="00E53039" w:rsidRPr="007C23C1">
        <w:t xml:space="preserve"> </w:t>
      </w:r>
      <w:r w:rsidRPr="007C23C1">
        <w:t>na firmy, które odniosły sukces (na podstawie przyjętej zmiennej sukcesu</w:t>
      </w:r>
      <w:r w:rsidR="00E53039">
        <w:t>, opartej na danych pomiaru końcowego</w:t>
      </w:r>
      <w:r w:rsidRPr="007C23C1">
        <w:t xml:space="preserve">) i które poniosły porażkę. W celu weryfikacji kluczowych czynników wpływających na zakwalifikowanie się do jednej z tych grup, możliwe będzie </w:t>
      </w:r>
      <w:r w:rsidR="00D00CE5" w:rsidRPr="007C23C1">
        <w:t>przeprowadzanie</w:t>
      </w:r>
      <w:r w:rsidRPr="007C23C1">
        <w:t xml:space="preserve"> dwóch </w:t>
      </w:r>
      <w:r w:rsidR="00D00CE5" w:rsidRPr="007C23C1">
        <w:t>analiz</w:t>
      </w:r>
      <w:r w:rsidRPr="007C23C1">
        <w:t xml:space="preserve"> ilościowych, w tym np. modeli logitowych. </w:t>
      </w:r>
    </w:p>
    <w:p w14:paraId="55CB5352" w14:textId="77777777" w:rsidR="002877D9" w:rsidRPr="00AD66C3" w:rsidRDefault="002877D9" w:rsidP="00150D14">
      <w:pPr>
        <w:spacing w:line="240" w:lineRule="auto"/>
        <w:jc w:val="both"/>
      </w:pPr>
      <w:r w:rsidRPr="007C23C1">
        <w:t xml:space="preserve">Badania ilościowe z wykorzystaniem modelu logitowego umożliwią statystyczną identyfikację najważniejszych czynników wpływających na szanse odniesienia sukcesu. W modelu tym zmienna zależna (objaśniana) przyjmuje dwie wartości 0 lub 1, co w naszym przypadku oznacza odpowiednio zdefiniowany sukces lub porażkę. Natomiast zmienne niezależne (objaśniające) mogą przyjmować dowolne wartości (możliwe jest wykorzystanie zmiennych zero-jedynkowych, ciągłych lub skategoryzowanych). Zmienne te mogą obejmować zarówno indywidualne charakterystyki wspartych przedsiębiorstw (takie jak wielkość, czas funkcjonowania na rynku, branża) jak i wskaźniki weryfikujące założenia interwencji w danym </w:t>
      </w:r>
      <w:r w:rsidR="00E53039">
        <w:t>instrumencie</w:t>
      </w:r>
      <w:r w:rsidR="00E53039" w:rsidRPr="007C23C1">
        <w:t xml:space="preserve"> </w:t>
      </w:r>
      <w:r w:rsidRPr="007C23C1">
        <w:t>(np. wcześniejsza działalność innowacyjna, pozycja w łańcuchu wartości).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5" w:themeFillTint="33"/>
        <w:tblLook w:val="04A0" w:firstRow="1" w:lastRow="0" w:firstColumn="1" w:lastColumn="0" w:noHBand="0" w:noVBand="1"/>
      </w:tblPr>
      <w:tblGrid>
        <w:gridCol w:w="9404"/>
      </w:tblGrid>
      <w:tr w:rsidR="002877D9" w14:paraId="78BF7344" w14:textId="77777777" w:rsidTr="00DC2CB9">
        <w:tc>
          <w:tcPr>
            <w:tcW w:w="9606" w:type="dxa"/>
            <w:shd w:val="clear" w:color="auto" w:fill="D9E2F3" w:themeFill="accent5" w:themeFillTint="33"/>
          </w:tcPr>
          <w:p w14:paraId="74486201" w14:textId="77777777" w:rsidR="002877D9" w:rsidRPr="002701C7" w:rsidRDefault="002877D9" w:rsidP="00150D14">
            <w:pPr>
              <w:pStyle w:val="Nagwek5"/>
              <w:numPr>
                <w:ilvl w:val="0"/>
                <w:numId w:val="0"/>
              </w:numPr>
              <w:spacing w:before="0" w:after="160"/>
              <w:ind w:left="1008" w:hanging="1008"/>
              <w:outlineLvl w:val="4"/>
              <w:rPr>
                <w:rStyle w:val="Odwoanieintensywne"/>
                <w:lang w:val="pl-PL"/>
              </w:rPr>
            </w:pPr>
            <w:r w:rsidRPr="002701C7">
              <w:rPr>
                <w:rStyle w:val="Odwoanieintensywne"/>
                <w:lang w:val="pl-PL"/>
              </w:rPr>
              <w:t xml:space="preserve">Analiza czynników sukcesu i porażki interwencji   </w:t>
            </w:r>
          </w:p>
          <w:p w14:paraId="17E4ABD0" w14:textId="77777777" w:rsidR="002877D9" w:rsidRDefault="002877D9" w:rsidP="00150D14">
            <w:pPr>
              <w:spacing w:before="120" w:after="120"/>
              <w:jc w:val="both"/>
              <w:rPr>
                <w:lang w:eastAsia="pl-PL"/>
              </w:rPr>
            </w:pPr>
            <w:r>
              <w:rPr>
                <w:lang w:eastAsia="pl-PL"/>
              </w:rPr>
              <w:t xml:space="preserve">Wyniki badania ankietowego z pomiaru końcowego posłużą jako narzędzie do identyfikacji czynników sukcesu lub porażki interwencji w odniesieniu do poszczególnych </w:t>
            </w:r>
            <w:r w:rsidR="00080B9A">
              <w:rPr>
                <w:lang w:eastAsia="pl-PL"/>
              </w:rPr>
              <w:t>p</w:t>
            </w:r>
            <w:r>
              <w:rPr>
                <w:lang w:eastAsia="pl-PL"/>
              </w:rPr>
              <w:t xml:space="preserve">rojektów, z uwzględnieniem specyfiki każdego z zanalizowanych </w:t>
            </w:r>
            <w:r w:rsidR="00E53039">
              <w:rPr>
                <w:lang w:eastAsia="pl-PL"/>
              </w:rPr>
              <w:t>instrumentów</w:t>
            </w:r>
            <w:r>
              <w:rPr>
                <w:lang w:eastAsia="pl-PL"/>
              </w:rPr>
              <w:t xml:space="preserve">. </w:t>
            </w:r>
          </w:p>
          <w:p w14:paraId="3AA01052" w14:textId="77777777" w:rsidR="002877D9" w:rsidRDefault="002877D9" w:rsidP="00150D14">
            <w:pPr>
              <w:spacing w:before="120" w:after="120"/>
              <w:jc w:val="both"/>
              <w:rPr>
                <w:lang w:eastAsia="pl-PL"/>
              </w:rPr>
            </w:pPr>
            <w:r>
              <w:rPr>
                <w:lang w:eastAsia="pl-PL"/>
              </w:rPr>
              <w:t xml:space="preserve">W pierwszym kroku zidentyfikowane zostaną zmienne definiujące sukces wsparcia w każdym z instrumentów. </w:t>
            </w:r>
          </w:p>
          <w:p w14:paraId="299EF7C0" w14:textId="77777777" w:rsidR="002877D9" w:rsidRDefault="002877D9" w:rsidP="00150D14">
            <w:pPr>
              <w:spacing w:before="120" w:after="120"/>
              <w:jc w:val="both"/>
              <w:rPr>
                <w:lang w:eastAsia="pl-PL"/>
              </w:rPr>
            </w:pPr>
            <w:r>
              <w:rPr>
                <w:lang w:eastAsia="pl-PL"/>
              </w:rPr>
              <w:t xml:space="preserve">Po identyfikacji tych zmiennych beneficjenci każdego z działań podzieleni zostaną na dwie grupy, te które odniosły sukces i te, które poniosły porażkę. </w:t>
            </w:r>
          </w:p>
          <w:p w14:paraId="5293520C" w14:textId="77777777" w:rsidR="002877D9" w:rsidRPr="0090419D" w:rsidRDefault="002877D9" w:rsidP="00150D14">
            <w:pPr>
              <w:spacing w:before="120" w:after="120"/>
              <w:jc w:val="both"/>
            </w:pPr>
            <w:r>
              <w:rPr>
                <w:lang w:eastAsia="pl-PL"/>
              </w:rPr>
              <w:t>Do tego aby zidentyfikować mechanizmy i/lub czynniki decydujące o tym dlaczego wsparcie danego podmioty zakończyło się sukcesem lub porażką wykorzystane zostaną modele logitowe.</w:t>
            </w:r>
            <w:r w:rsidRPr="002701C7">
              <w:rPr>
                <w:lang w:eastAsia="pl-PL"/>
              </w:rPr>
              <w:t xml:space="preserve"> </w:t>
            </w:r>
          </w:p>
        </w:tc>
      </w:tr>
      <w:tr w:rsidR="002877D9" w14:paraId="1E9E6172" w14:textId="77777777" w:rsidTr="00DC2CB9">
        <w:tc>
          <w:tcPr>
            <w:tcW w:w="9606" w:type="dxa"/>
            <w:shd w:val="clear" w:color="auto" w:fill="D9E2F3" w:themeFill="accent5" w:themeFillTint="33"/>
          </w:tcPr>
          <w:tbl>
            <w:tblPr>
              <w:tblStyle w:val="Siatkatabelijasna11"/>
              <w:tblW w:w="0" w:type="auto"/>
              <w:tblLook w:val="04A0" w:firstRow="1" w:lastRow="0" w:firstColumn="1" w:lastColumn="0" w:noHBand="0" w:noVBand="1"/>
            </w:tblPr>
            <w:tblGrid>
              <w:gridCol w:w="1526"/>
              <w:gridCol w:w="7652"/>
            </w:tblGrid>
            <w:tr w:rsidR="002877D9" w14:paraId="26D6FCC8" w14:textId="77777777" w:rsidTr="00DC2CB9">
              <w:tc>
                <w:tcPr>
                  <w:tcW w:w="1526" w:type="dxa"/>
                  <w:shd w:val="clear" w:color="auto" w:fill="8EAADB" w:themeFill="accent5" w:themeFillTint="99"/>
                  <w:vAlign w:val="center"/>
                </w:tcPr>
                <w:p w14:paraId="63B600E5" w14:textId="77777777" w:rsidR="002877D9" w:rsidRPr="00590094" w:rsidRDefault="002877D9" w:rsidP="00150D14">
                  <w:pPr>
                    <w:spacing w:before="60" w:after="60"/>
                    <w:jc w:val="center"/>
                    <w:rPr>
                      <w:b/>
                    </w:rPr>
                  </w:pPr>
                  <w:r w:rsidRPr="00590094">
                    <w:rPr>
                      <w:b/>
                    </w:rPr>
                    <w:t>(pod)działanie</w:t>
                  </w:r>
                </w:p>
              </w:tc>
              <w:tc>
                <w:tcPr>
                  <w:tcW w:w="7854" w:type="dxa"/>
                  <w:shd w:val="clear" w:color="auto" w:fill="8EAADB" w:themeFill="accent5" w:themeFillTint="99"/>
                  <w:vAlign w:val="center"/>
                </w:tcPr>
                <w:p w14:paraId="584D4182" w14:textId="77777777" w:rsidR="002877D9" w:rsidRPr="00590094" w:rsidRDefault="002877D9" w:rsidP="00150D14">
                  <w:pPr>
                    <w:spacing w:before="60" w:after="60"/>
                    <w:jc w:val="center"/>
                    <w:rPr>
                      <w:b/>
                    </w:rPr>
                  </w:pPr>
                  <w:r>
                    <w:rPr>
                      <w:b/>
                    </w:rPr>
                    <w:t>Propozycje z</w:t>
                  </w:r>
                  <w:r w:rsidRPr="00590094">
                    <w:rPr>
                      <w:b/>
                    </w:rPr>
                    <w:t>mi</w:t>
                  </w:r>
                  <w:r>
                    <w:rPr>
                      <w:b/>
                    </w:rPr>
                    <w:t>ennych</w:t>
                  </w:r>
                  <w:r w:rsidRPr="00590094">
                    <w:rPr>
                      <w:b/>
                    </w:rPr>
                    <w:t xml:space="preserve"> </w:t>
                  </w:r>
                  <w:r>
                    <w:rPr>
                      <w:b/>
                    </w:rPr>
                    <w:t xml:space="preserve">definiujących </w:t>
                  </w:r>
                  <w:r w:rsidRPr="00590094">
                    <w:rPr>
                      <w:b/>
                    </w:rPr>
                    <w:t>sukces (wskaźniki z ankiety)</w:t>
                  </w:r>
                </w:p>
              </w:tc>
            </w:tr>
            <w:tr w:rsidR="002877D9" w14:paraId="2D210AEE" w14:textId="77777777" w:rsidTr="00DC2CB9">
              <w:tc>
                <w:tcPr>
                  <w:tcW w:w="1526" w:type="dxa"/>
                </w:tcPr>
                <w:p w14:paraId="20AC555B" w14:textId="77777777" w:rsidR="002877D9" w:rsidRPr="000763B8" w:rsidRDefault="002877D9" w:rsidP="00150D14">
                  <w:pPr>
                    <w:spacing w:before="60" w:after="60"/>
                    <w:jc w:val="center"/>
                  </w:pPr>
                  <w:r w:rsidRPr="000763B8">
                    <w:t>1.1.2</w:t>
                  </w:r>
                </w:p>
              </w:tc>
              <w:tc>
                <w:tcPr>
                  <w:tcW w:w="7854" w:type="dxa"/>
                </w:tcPr>
                <w:p w14:paraId="0E534F97" w14:textId="77777777" w:rsidR="002877D9" w:rsidRPr="000763B8" w:rsidRDefault="002877D9" w:rsidP="00150D14">
                  <w:pPr>
                    <w:spacing w:before="60" w:after="60"/>
                  </w:pPr>
                  <w:r w:rsidRPr="000763B8">
                    <w:t>Wskaźniki finansowe (rentowność sprzedaży i rentowność kapitału, przychody z sprzedaży towarów/usług), rozwój przedsiębiorstwa (wzrost poziomu zatrudnienia)</w:t>
                  </w:r>
                </w:p>
              </w:tc>
            </w:tr>
            <w:tr w:rsidR="002877D9" w14:paraId="2AEAD1FF" w14:textId="77777777" w:rsidTr="00DC2CB9">
              <w:tc>
                <w:tcPr>
                  <w:tcW w:w="1526" w:type="dxa"/>
                </w:tcPr>
                <w:p w14:paraId="67AD1357" w14:textId="77777777" w:rsidR="002877D9" w:rsidRPr="000763B8" w:rsidRDefault="002877D9" w:rsidP="00150D14">
                  <w:pPr>
                    <w:spacing w:before="60" w:after="60"/>
                    <w:jc w:val="center"/>
                  </w:pPr>
                  <w:r w:rsidRPr="000763B8">
                    <w:t>1.2</w:t>
                  </w:r>
                </w:p>
              </w:tc>
              <w:tc>
                <w:tcPr>
                  <w:tcW w:w="7854" w:type="dxa"/>
                </w:tcPr>
                <w:p w14:paraId="75CBEA5C" w14:textId="77777777" w:rsidR="002877D9" w:rsidRPr="000763B8" w:rsidRDefault="002877D9" w:rsidP="00150D14">
                  <w:pPr>
                    <w:spacing w:before="60" w:after="60"/>
                  </w:pPr>
                  <w:r w:rsidRPr="000763B8">
                    <w:t>Poprawa wskaźników finansowych (rentowność sprzedaży i rentowność kapitału, przychody z wspartych produktów), poziom umiędzynarodowienia  (aktywność eksportowa, sposób prowadzenia działalności ekspertowej)</w:t>
                  </w:r>
                </w:p>
              </w:tc>
            </w:tr>
            <w:tr w:rsidR="002877D9" w14:paraId="090ED6F7" w14:textId="77777777" w:rsidTr="00DC2CB9">
              <w:tc>
                <w:tcPr>
                  <w:tcW w:w="1526" w:type="dxa"/>
                </w:tcPr>
                <w:p w14:paraId="0D86DFCF" w14:textId="77777777" w:rsidR="002877D9" w:rsidRPr="000763B8" w:rsidRDefault="002877D9" w:rsidP="00150D14">
                  <w:pPr>
                    <w:spacing w:before="60" w:after="60"/>
                    <w:jc w:val="center"/>
                  </w:pPr>
                  <w:r w:rsidRPr="000763B8">
                    <w:t>1.3.1</w:t>
                  </w:r>
                </w:p>
              </w:tc>
              <w:tc>
                <w:tcPr>
                  <w:tcW w:w="7854" w:type="dxa"/>
                </w:tcPr>
                <w:p w14:paraId="0A44B635" w14:textId="77777777" w:rsidR="002877D9" w:rsidRPr="000763B8" w:rsidRDefault="002877D9" w:rsidP="00150D14">
                  <w:pPr>
                    <w:spacing w:before="60" w:after="60"/>
                  </w:pPr>
                  <w:r w:rsidRPr="000763B8">
                    <w:t>Poprawa wskaźników finansowych (rentowność sprzedaży i rentowność kapitału, przychody z wspartych produktów), in</w:t>
                  </w:r>
                  <w:r w:rsidR="007D18E2">
                    <w:t>nowacyjność (nakłady na B+R po P</w:t>
                  </w:r>
                  <w:r w:rsidRPr="000763B8">
                    <w:t>rojekcie)</w:t>
                  </w:r>
                </w:p>
              </w:tc>
            </w:tr>
            <w:tr w:rsidR="002877D9" w14:paraId="4A36B800" w14:textId="77777777" w:rsidTr="00DC2CB9">
              <w:tc>
                <w:tcPr>
                  <w:tcW w:w="1526" w:type="dxa"/>
                </w:tcPr>
                <w:p w14:paraId="19596EB1" w14:textId="77777777" w:rsidR="002877D9" w:rsidRPr="000763B8" w:rsidRDefault="002877D9" w:rsidP="00150D14">
                  <w:pPr>
                    <w:spacing w:before="60" w:after="60"/>
                    <w:jc w:val="center"/>
                  </w:pPr>
                  <w:r w:rsidRPr="000763B8">
                    <w:lastRenderedPageBreak/>
                    <w:t>1.3.2</w:t>
                  </w:r>
                </w:p>
              </w:tc>
              <w:tc>
                <w:tcPr>
                  <w:tcW w:w="7854" w:type="dxa"/>
                </w:tcPr>
                <w:p w14:paraId="16F82F2E" w14:textId="77777777" w:rsidR="002877D9" w:rsidRPr="000763B8" w:rsidRDefault="002877D9" w:rsidP="00150D14">
                  <w:pPr>
                    <w:spacing w:before="60" w:after="60"/>
                  </w:pPr>
                  <w:r w:rsidRPr="000763B8">
                    <w:t>Poprawa wskaźników finansowych (rentowność sprzedaży i rentowność kapitału, przychody z wspartych produktów), in</w:t>
                  </w:r>
                  <w:r w:rsidR="007D18E2">
                    <w:t>nowacyjność (nakłady na B+R po P</w:t>
                  </w:r>
                  <w:r w:rsidRPr="000763B8">
                    <w:t>rojekcie)</w:t>
                  </w:r>
                </w:p>
              </w:tc>
            </w:tr>
            <w:tr w:rsidR="002877D9" w14:paraId="0B85A637" w14:textId="77777777" w:rsidTr="00DC2CB9">
              <w:tc>
                <w:tcPr>
                  <w:tcW w:w="1526" w:type="dxa"/>
                </w:tcPr>
                <w:p w14:paraId="303DABFF" w14:textId="77777777" w:rsidR="002877D9" w:rsidRPr="000763B8" w:rsidRDefault="002877D9" w:rsidP="00150D14">
                  <w:pPr>
                    <w:spacing w:before="60" w:after="60"/>
                    <w:jc w:val="center"/>
                  </w:pPr>
                  <w:r w:rsidRPr="000763B8">
                    <w:t>1.4</w:t>
                  </w:r>
                </w:p>
              </w:tc>
              <w:tc>
                <w:tcPr>
                  <w:tcW w:w="7854" w:type="dxa"/>
                </w:tcPr>
                <w:p w14:paraId="48FC20DD" w14:textId="77777777" w:rsidR="002877D9" w:rsidRPr="000763B8" w:rsidRDefault="002877D9" w:rsidP="00150D14">
                  <w:pPr>
                    <w:spacing w:before="60" w:after="60"/>
                  </w:pPr>
                  <w:r w:rsidRPr="000763B8">
                    <w:t>Poprawa wskaźników finansowych (rentowność sprzedaży i rentowność kapitału, przychody z wspartych produktów)</w:t>
                  </w:r>
                </w:p>
              </w:tc>
            </w:tr>
          </w:tbl>
          <w:p w14:paraId="21463CFC" w14:textId="77777777" w:rsidR="002877D9" w:rsidRPr="002701C7" w:rsidRDefault="002877D9" w:rsidP="00150D14">
            <w:pPr>
              <w:rPr>
                <w:lang w:eastAsia="pl-PL"/>
              </w:rPr>
            </w:pPr>
          </w:p>
        </w:tc>
      </w:tr>
    </w:tbl>
    <w:p w14:paraId="3D0D1A59" w14:textId="77777777" w:rsidR="002877D9" w:rsidRDefault="002877D9" w:rsidP="00150D14">
      <w:pPr>
        <w:spacing w:line="240" w:lineRule="auto"/>
        <w:jc w:val="both"/>
        <w:rPr>
          <w:lang w:eastAsia="pl-PL"/>
        </w:rPr>
      </w:pPr>
    </w:p>
    <w:p w14:paraId="3AB88A32" w14:textId="77777777" w:rsidR="005F5FB9" w:rsidRPr="0001686C" w:rsidRDefault="005F5FB9" w:rsidP="00150D14">
      <w:pPr>
        <w:spacing w:line="240" w:lineRule="auto"/>
        <w:jc w:val="both"/>
        <w:rPr>
          <w:lang w:eastAsia="pl-PL"/>
        </w:rPr>
      </w:pPr>
      <w:r w:rsidRPr="0001686C">
        <w:rPr>
          <w:b/>
          <w:lang w:eastAsia="pl-PL"/>
        </w:rPr>
        <w:t>Wykonawca przygotowując raport wstępny przedstawi propozycję zastosowania poszczególnych technik analitycznych, wraz z uzasadnieniem ich zastosowania i wskazaniem zakresu zmiennych, które zostaną objęte poszczególnymi technikami. Ponadto</w:t>
      </w:r>
      <w:r w:rsidR="00247B3E">
        <w:rPr>
          <w:b/>
          <w:lang w:eastAsia="pl-PL"/>
        </w:rPr>
        <w:t>,</w:t>
      </w:r>
      <w:r w:rsidRPr="0001686C">
        <w:rPr>
          <w:b/>
          <w:lang w:eastAsia="pl-PL"/>
        </w:rPr>
        <w:t xml:space="preserve"> na etapie raportu wstępnego Wykonawca zaproponuje strukturę tabel statystycznych, w tym wskaże zmienne, które zamierza </w:t>
      </w:r>
      <w:r w:rsidR="0001686C" w:rsidRPr="0001686C">
        <w:rPr>
          <w:b/>
          <w:lang w:eastAsia="pl-PL"/>
        </w:rPr>
        <w:t xml:space="preserve">wykorzystać jako zmienne niezależne. </w:t>
      </w:r>
      <w:r w:rsidR="0001686C">
        <w:rPr>
          <w:lang w:eastAsia="pl-PL"/>
        </w:rPr>
        <w:t xml:space="preserve"> </w:t>
      </w:r>
      <w:r w:rsidR="00AA3C04">
        <w:rPr>
          <w:lang w:eastAsia="pl-PL"/>
        </w:rPr>
        <w:t xml:space="preserve">Minimalne wymagania odnośnie tabel </w:t>
      </w:r>
      <w:r w:rsidR="00E731E2">
        <w:rPr>
          <w:lang w:eastAsia="pl-PL"/>
        </w:rPr>
        <w:t xml:space="preserve">statystycznych zostały przedstawione w dalszej części raportu. </w:t>
      </w:r>
    </w:p>
    <w:p w14:paraId="549A6D0A" w14:textId="77777777" w:rsidR="00DA3AFF" w:rsidRPr="000679C4" w:rsidRDefault="00DA3AFF" w:rsidP="00150D14">
      <w:pPr>
        <w:pStyle w:val="Nagwek2"/>
        <w:spacing w:line="240" w:lineRule="auto"/>
        <w:jc w:val="both"/>
        <w:rPr>
          <w:lang w:eastAsia="pl-PL"/>
        </w:rPr>
      </w:pPr>
      <w:bookmarkStart w:id="128" w:name="_Toc486875222"/>
      <w:bookmarkStart w:id="129" w:name="_Toc496863207"/>
      <w:r w:rsidRPr="000679C4">
        <w:rPr>
          <w:lang w:eastAsia="pl-PL"/>
        </w:rPr>
        <w:t>Schemat raportowania</w:t>
      </w:r>
      <w:bookmarkEnd w:id="128"/>
      <w:bookmarkEnd w:id="129"/>
    </w:p>
    <w:p w14:paraId="43560069" w14:textId="77777777" w:rsidR="001F08E5" w:rsidRPr="001F08E5" w:rsidRDefault="00AC3525" w:rsidP="001F08E5">
      <w:pPr>
        <w:pStyle w:val="Nagwek3"/>
        <w:spacing w:after="240" w:line="240" w:lineRule="auto"/>
      </w:pPr>
      <w:bookmarkStart w:id="130" w:name="_Toc486875223"/>
      <w:bookmarkStart w:id="131" w:name="_Toc485705632"/>
      <w:bookmarkStart w:id="132" w:name="_Toc496863208"/>
      <w:r w:rsidRPr="007C41A1">
        <w:t xml:space="preserve">Typy </w:t>
      </w:r>
      <w:r w:rsidR="00D82CD9" w:rsidRPr="007C41A1">
        <w:t xml:space="preserve">i zakres </w:t>
      </w:r>
      <w:r w:rsidRPr="007C41A1">
        <w:t>raportów</w:t>
      </w:r>
      <w:bookmarkEnd w:id="130"/>
      <w:bookmarkEnd w:id="131"/>
      <w:bookmarkEnd w:id="132"/>
    </w:p>
    <w:p w14:paraId="555A8593" w14:textId="77777777" w:rsidR="001F08E5" w:rsidRDefault="001F08E5" w:rsidP="00D238D3">
      <w:pPr>
        <w:spacing w:line="240" w:lineRule="auto"/>
        <w:jc w:val="both"/>
      </w:pPr>
      <w:r>
        <w:t xml:space="preserve">Poniżej scharakteryzowany został zakres poszczególnych opracowań, które będą powstawały w ramach </w:t>
      </w:r>
      <w:r w:rsidR="00247B3E">
        <w:t>z</w:t>
      </w:r>
      <w:r>
        <w:t xml:space="preserve">amówienia. Dodatkowe informacje w tym zakresie, w szczególności </w:t>
      </w:r>
      <w:r w:rsidRPr="00D238D3">
        <w:rPr>
          <w:b/>
        </w:rPr>
        <w:t xml:space="preserve">format, liczba i terminy </w:t>
      </w:r>
      <w:r>
        <w:t>dostarczenia poszczególnych opracowań, zawarte zostały w rozdziale 4. „</w:t>
      </w:r>
      <w:r w:rsidRPr="001F08E5">
        <w:t>Specyfikacja produktów zamówienia oraz terminy wykonania</w:t>
      </w:r>
      <w:r>
        <w:t xml:space="preserve">”. </w:t>
      </w:r>
    </w:p>
    <w:p w14:paraId="0CC3328B" w14:textId="77777777" w:rsidR="00AE18BF" w:rsidRDefault="00AE18BF" w:rsidP="00150D14">
      <w:pPr>
        <w:pStyle w:val="Nagwek4"/>
        <w:spacing w:line="240" w:lineRule="auto"/>
      </w:pPr>
      <w:bookmarkStart w:id="133" w:name="_Toc496863209"/>
      <w:r>
        <w:t>Raport wstępny</w:t>
      </w:r>
      <w:bookmarkEnd w:id="133"/>
      <w:r>
        <w:t xml:space="preserve"> </w:t>
      </w:r>
    </w:p>
    <w:p w14:paraId="3776C5AE" w14:textId="77777777" w:rsidR="00166B06" w:rsidRDefault="00166B06" w:rsidP="00150D14">
      <w:pPr>
        <w:spacing w:line="240" w:lineRule="auto"/>
      </w:pPr>
      <w:r>
        <w:t>Raport zostanie przygotowany przed rozpoczęciem realizacji badania. Raport będzie w formacie</w:t>
      </w:r>
      <w:r w:rsidR="00247B3E">
        <w:t xml:space="preserve"> </w:t>
      </w:r>
      <w:r>
        <w:t xml:space="preserve">.docx. </w:t>
      </w:r>
    </w:p>
    <w:p w14:paraId="628A6D1D" w14:textId="77777777" w:rsidR="00166B06" w:rsidRDefault="00166B06" w:rsidP="00150D14">
      <w:pPr>
        <w:spacing w:line="240" w:lineRule="auto"/>
      </w:pPr>
      <w:r>
        <w:t>W raporcie Wykonawca zamieści:</w:t>
      </w:r>
    </w:p>
    <w:p w14:paraId="7388E79F" w14:textId="77777777" w:rsidR="00166B06" w:rsidRPr="00205527" w:rsidRDefault="00166B06" w:rsidP="009E7F90">
      <w:pPr>
        <w:pStyle w:val="Akapitzlist"/>
        <w:numPr>
          <w:ilvl w:val="0"/>
          <w:numId w:val="42"/>
        </w:numPr>
        <w:spacing w:line="240" w:lineRule="auto"/>
        <w:jc w:val="both"/>
        <w:rPr>
          <w:b/>
        </w:rPr>
      </w:pPr>
      <w:r w:rsidRPr="00205527">
        <w:t>Harmonogram badania. Przy czym</w:t>
      </w:r>
      <w:r w:rsidR="00247B3E" w:rsidRPr="00205527">
        <w:t>,</w:t>
      </w:r>
      <w:r w:rsidRPr="00205527">
        <w:t xml:space="preserve"> </w:t>
      </w:r>
      <w:r w:rsidR="00407ED1" w:rsidRPr="00205527">
        <w:rPr>
          <w:b/>
        </w:rPr>
        <w:t xml:space="preserve">dla każdego najbliższego roku </w:t>
      </w:r>
      <w:r w:rsidR="00407ED1" w:rsidRPr="00205527">
        <w:t xml:space="preserve">realizacji zamówienia </w:t>
      </w:r>
      <w:r w:rsidR="006419B7" w:rsidRPr="00205527">
        <w:t>(</w:t>
      </w:r>
      <w:r w:rsidR="006419B7" w:rsidRPr="00205527">
        <w:rPr>
          <w:i/>
        </w:rPr>
        <w:t>jako harmonogram szczegółowy badania</w:t>
      </w:r>
      <w:r w:rsidR="006419B7" w:rsidRPr="00205527">
        <w:t xml:space="preserve">) </w:t>
      </w:r>
      <w:r w:rsidR="00407ED1" w:rsidRPr="00205527">
        <w:t xml:space="preserve">harmonogram </w:t>
      </w:r>
      <w:r w:rsidR="00407ED1" w:rsidRPr="00205527">
        <w:rPr>
          <w:b/>
        </w:rPr>
        <w:t xml:space="preserve">musi </w:t>
      </w:r>
      <w:r w:rsidR="0011277F" w:rsidRPr="00205527">
        <w:t>uwzględniać terminy określone w SOPZ związane z prowadzeniem określonych czynności badawczych w ramach poszczególnych rund i czynności analityczno-raportowe, związane z dostarczaniem Zamawiające</w:t>
      </w:r>
      <w:r w:rsidR="007A66BD" w:rsidRPr="00205527">
        <w:t>mu</w:t>
      </w:r>
      <w:r w:rsidR="0011277F" w:rsidRPr="00205527">
        <w:t xml:space="preserve"> określonych produktów w danym roku)</w:t>
      </w:r>
      <w:r w:rsidR="00407ED1" w:rsidRPr="00205527">
        <w:rPr>
          <w:b/>
        </w:rPr>
        <w:t xml:space="preserve">. Oznacza to, że dla każdego najbliższego roku Wykonawca opisze </w:t>
      </w:r>
      <w:r w:rsidR="009447D5" w:rsidRPr="00205527">
        <w:rPr>
          <w:b/>
        </w:rPr>
        <w:t>rodzaj podejmowanych działań, określi datę ich rozpoczęcia oraz zakończenia oraz wskaże kamienie milowe, tj. produkty</w:t>
      </w:r>
      <w:r w:rsidR="00E53039" w:rsidRPr="00205527">
        <w:rPr>
          <w:b/>
        </w:rPr>
        <w:t xml:space="preserve"> </w:t>
      </w:r>
      <w:r w:rsidR="00E53039" w:rsidRPr="00205527">
        <w:t>(zgodne z rodzajem usług określonych w kosztorysie formularza ofertowego)</w:t>
      </w:r>
      <w:r w:rsidR="009447D5" w:rsidRPr="00205527">
        <w:rPr>
          <w:b/>
        </w:rPr>
        <w:t xml:space="preserve">. Osiągnięcie kamieni milowych </w:t>
      </w:r>
      <w:r w:rsidR="009447D5" w:rsidRPr="00205527">
        <w:t>(dostarczenie produktów i ich zaakceptowanie przez Zamawiającego)</w:t>
      </w:r>
      <w:r w:rsidR="009447D5" w:rsidRPr="00205527">
        <w:rPr>
          <w:b/>
        </w:rPr>
        <w:t xml:space="preserve"> będzie stanowiło podstawę do wypłacenia Wykonawcy wynagrodzenia (zgodnie z </w:t>
      </w:r>
      <w:r w:rsidR="008B0AC0" w:rsidRPr="00205527">
        <w:rPr>
          <w:b/>
        </w:rPr>
        <w:t>cenami określonymi przez wykonawcę w</w:t>
      </w:r>
      <w:r w:rsidR="005B5E65" w:rsidRPr="00205527">
        <w:rPr>
          <w:b/>
        </w:rPr>
        <w:t xml:space="preserve"> </w:t>
      </w:r>
      <w:r w:rsidR="009447D5" w:rsidRPr="00205527">
        <w:rPr>
          <w:b/>
        </w:rPr>
        <w:t>formularz</w:t>
      </w:r>
      <w:r w:rsidR="008B0AC0" w:rsidRPr="00205527">
        <w:rPr>
          <w:b/>
        </w:rPr>
        <w:t>u</w:t>
      </w:r>
      <w:r w:rsidR="009447D5" w:rsidRPr="00205527">
        <w:rPr>
          <w:b/>
        </w:rPr>
        <w:t xml:space="preserve"> ofertowym) za poszczególne etapy realizacji zamówienia. </w:t>
      </w:r>
    </w:p>
    <w:p w14:paraId="662AA2CA" w14:textId="77777777" w:rsidR="009447D5" w:rsidRDefault="00B833F5" w:rsidP="009E7F90">
      <w:pPr>
        <w:pStyle w:val="Akapitzlist"/>
        <w:numPr>
          <w:ilvl w:val="0"/>
          <w:numId w:val="42"/>
        </w:numPr>
        <w:spacing w:line="240" w:lineRule="auto"/>
        <w:jc w:val="both"/>
      </w:pPr>
      <w:r>
        <w:t xml:space="preserve">Opis </w:t>
      </w:r>
      <w:r w:rsidR="00400894">
        <w:t xml:space="preserve">dotyczący </w:t>
      </w:r>
      <w:r>
        <w:t xml:space="preserve">wykonania i wdrożenia </w:t>
      </w:r>
      <w:r w:rsidR="00400894">
        <w:t>systemu</w:t>
      </w:r>
      <w:r>
        <w:t xml:space="preserve"> CAWI</w:t>
      </w:r>
      <w:r w:rsidR="008C18B4">
        <w:t>, w tym również mikroraportowania</w:t>
      </w:r>
      <w:r w:rsidR="00400894">
        <w:t xml:space="preserve"> (</w:t>
      </w:r>
      <w:r w:rsidR="00C07C6E">
        <w:t xml:space="preserve">szczegółowe </w:t>
      </w:r>
      <w:r w:rsidR="00400894">
        <w:t xml:space="preserve">rozwiązania wprowadzone na etapie realizacji umowy, </w:t>
      </w:r>
      <w:r w:rsidR="007C3B5B">
        <w:t>operacjonalizujące</w:t>
      </w:r>
      <w:r w:rsidR="00400894">
        <w:t xml:space="preserve"> wymogi SOPZ)</w:t>
      </w:r>
      <w:r w:rsidR="008C18B4">
        <w:t xml:space="preserve">. </w:t>
      </w:r>
    </w:p>
    <w:p w14:paraId="0CB40C1B" w14:textId="77777777" w:rsidR="0060258A" w:rsidRDefault="0060258A" w:rsidP="009E7F90">
      <w:pPr>
        <w:pStyle w:val="Akapitzlist"/>
        <w:numPr>
          <w:ilvl w:val="0"/>
          <w:numId w:val="42"/>
        </w:numPr>
        <w:spacing w:line="240" w:lineRule="auto"/>
        <w:jc w:val="both"/>
      </w:pPr>
      <w:r>
        <w:t>Propozycja zmiennych, które powinny zostać wykorzystane w analizach jako zmienne niezależne oraz zmiennych, które w ramach analiz powinny zostać rekodowane.</w:t>
      </w:r>
    </w:p>
    <w:p w14:paraId="724130C9" w14:textId="77777777" w:rsidR="008C18B4" w:rsidRDefault="008C18B4" w:rsidP="009E7F90">
      <w:pPr>
        <w:pStyle w:val="Akapitzlist"/>
        <w:numPr>
          <w:ilvl w:val="0"/>
          <w:numId w:val="42"/>
        </w:numPr>
        <w:spacing w:line="240" w:lineRule="auto"/>
        <w:jc w:val="both"/>
      </w:pPr>
      <w:r>
        <w:t>Wnioski z analizy bazy beneficjentów (operatu)</w:t>
      </w:r>
      <w:r w:rsidR="00400894">
        <w:t>.</w:t>
      </w:r>
    </w:p>
    <w:p w14:paraId="49F98C13" w14:textId="77777777" w:rsidR="008C18B4" w:rsidRDefault="008C18B4" w:rsidP="009E7F90">
      <w:pPr>
        <w:pStyle w:val="Akapitzlist"/>
        <w:numPr>
          <w:ilvl w:val="0"/>
          <w:numId w:val="42"/>
        </w:numPr>
        <w:spacing w:line="240" w:lineRule="auto"/>
        <w:jc w:val="both"/>
      </w:pPr>
      <w:r>
        <w:t xml:space="preserve">Prognozowanie liczebności </w:t>
      </w:r>
      <w:r w:rsidR="00092368">
        <w:t xml:space="preserve">badanych dla poszczególnych rund (informacja aktualizowana po każdej rundzie). </w:t>
      </w:r>
    </w:p>
    <w:p w14:paraId="057F94E4" w14:textId="77777777" w:rsidR="0060258A" w:rsidRDefault="0060258A" w:rsidP="009E7F90">
      <w:pPr>
        <w:pStyle w:val="Akapitzlist"/>
        <w:numPr>
          <w:ilvl w:val="0"/>
          <w:numId w:val="42"/>
        </w:numPr>
        <w:spacing w:line="240" w:lineRule="auto"/>
        <w:jc w:val="both"/>
      </w:pPr>
      <w:r>
        <w:t>Propozycja struktury tabel wynikowych (statystycznych).</w:t>
      </w:r>
    </w:p>
    <w:p w14:paraId="0A7F9618" w14:textId="77777777" w:rsidR="009718F3" w:rsidRDefault="009718F3" w:rsidP="009E7F90">
      <w:pPr>
        <w:pStyle w:val="Akapitzlist"/>
        <w:numPr>
          <w:ilvl w:val="0"/>
          <w:numId w:val="42"/>
        </w:numPr>
        <w:spacing w:line="240" w:lineRule="auto"/>
        <w:jc w:val="both"/>
      </w:pPr>
      <w:r>
        <w:t xml:space="preserve">Propozycja </w:t>
      </w:r>
      <w:r w:rsidR="00400894">
        <w:t xml:space="preserve">zakresu </w:t>
      </w:r>
      <w:r>
        <w:t>analiz statystycznych, w tym analizy segmentacyjnej.</w:t>
      </w:r>
    </w:p>
    <w:p w14:paraId="5BADD116" w14:textId="77777777" w:rsidR="0060258A" w:rsidRDefault="00CF1CD7" w:rsidP="009E7F90">
      <w:pPr>
        <w:pStyle w:val="Akapitzlist"/>
        <w:numPr>
          <w:ilvl w:val="0"/>
          <w:numId w:val="42"/>
        </w:numPr>
        <w:spacing w:line="240" w:lineRule="auto"/>
        <w:jc w:val="both"/>
      </w:pPr>
      <w:r>
        <w:t xml:space="preserve">Program </w:t>
      </w:r>
      <w:r w:rsidR="0060258A">
        <w:t xml:space="preserve">szkolenia zespołu badawczego, w tym zespołu help-desk. </w:t>
      </w:r>
    </w:p>
    <w:p w14:paraId="363B25F0" w14:textId="77777777" w:rsidR="0060258A" w:rsidRPr="00AE18BF" w:rsidRDefault="0060258A" w:rsidP="009E7F90">
      <w:pPr>
        <w:pStyle w:val="Akapitzlist"/>
        <w:numPr>
          <w:ilvl w:val="0"/>
          <w:numId w:val="42"/>
        </w:numPr>
        <w:spacing w:line="240" w:lineRule="auto"/>
        <w:jc w:val="both"/>
      </w:pPr>
      <w:r>
        <w:lastRenderedPageBreak/>
        <w:t xml:space="preserve">Propozycja struktury </w:t>
      </w:r>
      <w:r w:rsidR="00BF4F7B">
        <w:t>raportu on-going, raportu rocznego</w:t>
      </w:r>
      <w:r w:rsidR="00BF4F7B" w:rsidRPr="005103F0">
        <w:t>, raport</w:t>
      </w:r>
      <w:r w:rsidR="005B5E65" w:rsidRPr="005103F0">
        <w:t>u</w:t>
      </w:r>
      <w:r w:rsidR="00BF4F7B" w:rsidRPr="005103F0">
        <w:t xml:space="preserve"> podsumowującego</w:t>
      </w:r>
      <w:r w:rsidR="006419B7" w:rsidRPr="005103F0">
        <w:t xml:space="preserve"> mid</w:t>
      </w:r>
      <w:r w:rsidR="006419B7">
        <w:t xml:space="preserve">-term </w:t>
      </w:r>
      <w:r w:rsidR="005103F0">
        <w:br/>
      </w:r>
      <w:r w:rsidR="006419B7">
        <w:t xml:space="preserve">PO IR </w:t>
      </w:r>
      <w:r w:rsidR="00BF4F7B">
        <w:t>oraz raportu końcowego</w:t>
      </w:r>
      <w:r w:rsidR="00BF4F7B">
        <w:rPr>
          <w:rStyle w:val="Odwoanieprzypisudolnego"/>
        </w:rPr>
        <w:footnoteReference w:id="17"/>
      </w:r>
      <w:r w:rsidR="00BF4F7B">
        <w:t xml:space="preserve">. </w:t>
      </w:r>
    </w:p>
    <w:p w14:paraId="162B4613" w14:textId="77777777" w:rsidR="00AE18BF" w:rsidRDefault="009718F3" w:rsidP="008B0AC0">
      <w:pPr>
        <w:spacing w:line="240" w:lineRule="auto"/>
        <w:jc w:val="both"/>
      </w:pPr>
      <w:r>
        <w:t xml:space="preserve">Raport wstępny powinien być systematycznie, tj. przed każdą rundą badania, aktualizowany </w:t>
      </w:r>
      <w:r w:rsidR="00C07C6E">
        <w:t xml:space="preserve">(nie później niż miesiąc przed rozpoczęciem rundy badania) </w:t>
      </w:r>
      <w:r>
        <w:t>w zakresie wniosków z analizy bazy beneficjentów (operatu), prognozowanych liczebności dla poszczególnych rund oraz ewentualnie zmian w zakresie analiz statystycznych</w:t>
      </w:r>
      <w:r w:rsidR="00400894">
        <w:t xml:space="preserve"> i </w:t>
      </w:r>
      <w:r w:rsidR="00A27616">
        <w:t xml:space="preserve">tablic wynikowych. </w:t>
      </w:r>
    </w:p>
    <w:p w14:paraId="152C113C" w14:textId="77777777" w:rsidR="00A27616" w:rsidRDefault="00A27616" w:rsidP="00150D14">
      <w:pPr>
        <w:pStyle w:val="Nagwek4"/>
        <w:spacing w:line="240" w:lineRule="auto"/>
      </w:pPr>
      <w:bookmarkStart w:id="134" w:name="_Toc496863210"/>
      <w:r>
        <w:t>Raport sprawozdawczy</w:t>
      </w:r>
      <w:bookmarkEnd w:id="134"/>
    </w:p>
    <w:p w14:paraId="569DE577" w14:textId="77777777" w:rsidR="001D420C" w:rsidRDefault="001D420C" w:rsidP="00150D14">
      <w:pPr>
        <w:spacing w:line="240" w:lineRule="auto"/>
        <w:jc w:val="both"/>
      </w:pPr>
      <w:r>
        <w:t>Raport zostanie przygotowany po zakończeniu każdej rundy badania. Raport będzie w formacie</w:t>
      </w:r>
      <w:r w:rsidR="00247B3E">
        <w:t xml:space="preserve"> </w:t>
      </w:r>
      <w:r>
        <w:t>.docx.</w:t>
      </w:r>
    </w:p>
    <w:p w14:paraId="0278E8B1" w14:textId="77777777" w:rsidR="001D420C" w:rsidRDefault="001D420C" w:rsidP="00150D14">
      <w:pPr>
        <w:spacing w:line="240" w:lineRule="auto"/>
        <w:jc w:val="both"/>
      </w:pPr>
      <w:r>
        <w:t>W raporcie Wykonawca zamieści informacje o przebiegu badania:</w:t>
      </w:r>
    </w:p>
    <w:p w14:paraId="73837556" w14:textId="77777777" w:rsidR="001D420C" w:rsidRDefault="001D420C" w:rsidP="009E7F90">
      <w:pPr>
        <w:pStyle w:val="Akapitzlist"/>
        <w:numPr>
          <w:ilvl w:val="0"/>
          <w:numId w:val="43"/>
        </w:numPr>
        <w:spacing w:line="240" w:lineRule="auto"/>
        <w:jc w:val="both"/>
      </w:pPr>
      <w:r>
        <w:t>liczba wysłanych ankiet,</w:t>
      </w:r>
    </w:p>
    <w:p w14:paraId="15395670" w14:textId="77777777" w:rsidR="001D420C" w:rsidRDefault="001D420C" w:rsidP="009E7F90">
      <w:pPr>
        <w:pStyle w:val="Akapitzlist"/>
        <w:numPr>
          <w:ilvl w:val="0"/>
          <w:numId w:val="43"/>
        </w:numPr>
        <w:spacing w:line="240" w:lineRule="auto"/>
        <w:jc w:val="both"/>
      </w:pPr>
      <w:r>
        <w:t xml:space="preserve">liczba ankiet wypełnionych w całości, response rate, </w:t>
      </w:r>
    </w:p>
    <w:p w14:paraId="53B5CA59" w14:textId="77777777" w:rsidR="001D420C" w:rsidRDefault="001D420C" w:rsidP="009E7F90">
      <w:pPr>
        <w:pStyle w:val="Akapitzlist"/>
        <w:numPr>
          <w:ilvl w:val="0"/>
          <w:numId w:val="43"/>
        </w:numPr>
        <w:spacing w:line="240" w:lineRule="auto"/>
        <w:jc w:val="both"/>
      </w:pPr>
      <w:r>
        <w:t>liczba ankiet wypełnionych częściowo,</w:t>
      </w:r>
    </w:p>
    <w:p w14:paraId="00209300" w14:textId="77777777" w:rsidR="00BF4F7B" w:rsidRDefault="00BF4F7B" w:rsidP="009E7F90">
      <w:pPr>
        <w:pStyle w:val="Akapitzlist"/>
        <w:numPr>
          <w:ilvl w:val="0"/>
          <w:numId w:val="43"/>
        </w:numPr>
        <w:spacing w:line="240" w:lineRule="auto"/>
        <w:jc w:val="both"/>
      </w:pPr>
      <w:r>
        <w:t>średni czas wypełnienia ankiety (dla poddziałań),</w:t>
      </w:r>
    </w:p>
    <w:p w14:paraId="7CB4123B" w14:textId="77777777" w:rsidR="001D420C" w:rsidRDefault="001D420C" w:rsidP="009E7F90">
      <w:pPr>
        <w:pStyle w:val="Akapitzlist"/>
        <w:numPr>
          <w:ilvl w:val="0"/>
          <w:numId w:val="43"/>
        </w:numPr>
        <w:spacing w:line="240" w:lineRule="auto"/>
        <w:jc w:val="both"/>
      </w:pPr>
      <w:r>
        <w:t>podjęte działania monitujące wraz z opisem ich efektów,</w:t>
      </w:r>
    </w:p>
    <w:p w14:paraId="232C5A39" w14:textId="77777777" w:rsidR="001D420C" w:rsidRDefault="001D420C" w:rsidP="009E7F90">
      <w:pPr>
        <w:pStyle w:val="Akapitzlist"/>
        <w:numPr>
          <w:ilvl w:val="0"/>
          <w:numId w:val="43"/>
        </w:numPr>
        <w:spacing w:line="240" w:lineRule="auto"/>
        <w:jc w:val="both"/>
      </w:pPr>
      <w:r>
        <w:t>opis tematów, z jakimi beneficjanci zgłaszali się do help-desk,</w:t>
      </w:r>
    </w:p>
    <w:p w14:paraId="778DF713" w14:textId="77777777" w:rsidR="001D420C" w:rsidRDefault="00BF4F7B" w:rsidP="009E7F90">
      <w:pPr>
        <w:pStyle w:val="Akapitzlist"/>
        <w:numPr>
          <w:ilvl w:val="0"/>
          <w:numId w:val="43"/>
        </w:numPr>
        <w:spacing w:line="240" w:lineRule="auto"/>
        <w:jc w:val="both"/>
      </w:pPr>
      <w:r>
        <w:t>propozycje ewentualnych zmian w realizacji badania, wynikających z doświadczeń danej rundy</w:t>
      </w:r>
      <w:r w:rsidR="00C07C6E">
        <w:t xml:space="preserve"> (np. modyfikacji </w:t>
      </w:r>
      <w:r w:rsidR="002E22E4">
        <w:t xml:space="preserve">dot. </w:t>
      </w:r>
      <w:r w:rsidR="00C07C6E">
        <w:t>listów, FAQ, informacji o badaniu)</w:t>
      </w:r>
      <w:r>
        <w:t>.</w:t>
      </w:r>
    </w:p>
    <w:p w14:paraId="1C4C80DA" w14:textId="77777777" w:rsidR="002F313D" w:rsidRPr="006419B7" w:rsidRDefault="002F313D" w:rsidP="00150D14">
      <w:pPr>
        <w:spacing w:line="240" w:lineRule="auto"/>
        <w:jc w:val="both"/>
      </w:pPr>
      <w:r>
        <w:t>Raport sprawozdawczy dostarczany pod koniec każdego roku</w:t>
      </w:r>
      <w:r w:rsidR="007B6F58">
        <w:t xml:space="preserve"> (cyklu)</w:t>
      </w:r>
      <w:r>
        <w:t xml:space="preserve"> będzie nosił nazwę rocznego raportu sprawozdawczego. Oprócz informacji wymaganych w raporcie sprawozdawczym (po każdej rundzie)</w:t>
      </w:r>
      <w:r w:rsidR="007B6F58">
        <w:t>,</w:t>
      </w:r>
      <w:r>
        <w:t xml:space="preserve"> </w:t>
      </w:r>
      <w:r w:rsidR="007B6F58">
        <w:br/>
      </w:r>
      <w:r>
        <w:t>w rocznym raporcie sprawozdawczym Wykonawca zamieści informacje o wszystkich działaniach, w tym produktach/</w:t>
      </w:r>
      <w:r w:rsidR="00FA36FD">
        <w:t xml:space="preserve">usługach wytworzonych/świadczonych w danym roku. Informacje te powinny uwzględniać wszystkie pozycje znajdujące się w formularzu cenowym, które miały zastosowanie w danym roku. Przykładowo, jeżeli w danym roku został opracowany </w:t>
      </w:r>
      <w:r w:rsidR="001F71E6">
        <w:t xml:space="preserve">raport podsumowujący mid-term POIR to Wykonawca stosowną </w:t>
      </w:r>
      <w:r w:rsidR="001F71E6" w:rsidRPr="006419B7">
        <w:t xml:space="preserve">informację zamieści w rocznym raporcie sprawozdawczym. </w:t>
      </w:r>
    </w:p>
    <w:p w14:paraId="3DF7E2DE" w14:textId="77777777" w:rsidR="00195465" w:rsidRDefault="00195465" w:rsidP="00150D14">
      <w:pPr>
        <w:spacing w:line="240" w:lineRule="auto"/>
        <w:jc w:val="both"/>
      </w:pPr>
      <w:r w:rsidRPr="006419B7">
        <w:t>Ostatni raport sprawozdawczy będzie jednocześnie sprawozdawczym raportem podsumowującym przebieg całego badania</w:t>
      </w:r>
      <w:r w:rsidR="00247B3E" w:rsidRPr="006419B7">
        <w:t>.</w:t>
      </w:r>
      <w:r w:rsidR="001F71E6" w:rsidRPr="006419B7">
        <w:t xml:space="preserve"> Wykonawca opisze w nim wszystkie działania badawcze zrealizowane w ramach </w:t>
      </w:r>
      <w:r w:rsidR="006F441E" w:rsidRPr="006419B7">
        <w:t>zamówienia</w:t>
      </w:r>
      <w:r w:rsidR="006419B7" w:rsidRPr="006419B7">
        <w:t xml:space="preserve">, w tym produkty/usługi, które stanowiły </w:t>
      </w:r>
      <w:r w:rsidR="001F71E6" w:rsidRPr="006419B7">
        <w:t>podstawę zapłaty wynagrodzenia.</w:t>
      </w:r>
      <w:r w:rsidR="001F71E6">
        <w:t xml:space="preserve"> </w:t>
      </w:r>
    </w:p>
    <w:p w14:paraId="69C736E9" w14:textId="77777777" w:rsidR="00A51381" w:rsidRDefault="00A51381" w:rsidP="00150D14">
      <w:pPr>
        <w:spacing w:line="240" w:lineRule="auto"/>
        <w:jc w:val="both"/>
      </w:pPr>
      <w:r>
        <w:t xml:space="preserve">Do raportów sprawozdawczych Wykonawca będzie dołączał tabele wynikowe oraz bazę danych. Baza danych będzie przez Wykonawcę systematycznie, wraz z postępami badania (kończeniem kolejnych rund) uzupełniana. </w:t>
      </w:r>
    </w:p>
    <w:p w14:paraId="1A9287CD" w14:textId="77777777" w:rsidR="00681DFF" w:rsidRDefault="00681DFF" w:rsidP="00150D14">
      <w:pPr>
        <w:pStyle w:val="Nagwek4"/>
        <w:spacing w:line="240" w:lineRule="auto"/>
      </w:pPr>
      <w:bookmarkStart w:id="135" w:name="_Toc496863211"/>
      <w:r>
        <w:t>Raport on-going</w:t>
      </w:r>
      <w:bookmarkEnd w:id="135"/>
      <w:r>
        <w:t xml:space="preserve"> </w:t>
      </w:r>
    </w:p>
    <w:p w14:paraId="02708052" w14:textId="77777777" w:rsidR="004D0A67" w:rsidRDefault="006A3A0F" w:rsidP="00150D14">
      <w:pPr>
        <w:spacing w:line="240" w:lineRule="auto"/>
        <w:jc w:val="both"/>
      </w:pPr>
      <w:r>
        <w:t>Ra</w:t>
      </w:r>
      <w:r w:rsidR="003F191C">
        <w:t xml:space="preserve">port </w:t>
      </w:r>
      <w:r w:rsidR="003F191C" w:rsidRPr="00AE1B23">
        <w:rPr>
          <w:i/>
        </w:rPr>
        <w:t>on going</w:t>
      </w:r>
      <w:r w:rsidR="003F191C">
        <w:t xml:space="preserve"> będzie sporządzany po zakończeniu każdej rundy badania</w:t>
      </w:r>
      <w:r w:rsidR="008175BA">
        <w:t xml:space="preserve">. </w:t>
      </w:r>
    </w:p>
    <w:p w14:paraId="30F769C9" w14:textId="77777777" w:rsidR="008175BA" w:rsidRPr="00AE1B23" w:rsidRDefault="008175BA" w:rsidP="00150D14">
      <w:pPr>
        <w:spacing w:line="240" w:lineRule="auto"/>
        <w:jc w:val="both"/>
      </w:pPr>
      <w:r>
        <w:t xml:space="preserve">W raportach powinien znaleźć się podstawowy </w:t>
      </w:r>
      <w:r w:rsidR="00AE1B23">
        <w:t xml:space="preserve">opis wyników badania, tj. charakterystyka beneficjentów i ich </w:t>
      </w:r>
      <w:r w:rsidR="00080B9A">
        <w:t>p</w:t>
      </w:r>
      <w:r w:rsidR="00AE1B23">
        <w:t>rojektów</w:t>
      </w:r>
      <w:r w:rsidR="001F11ED">
        <w:t xml:space="preserve"> (</w:t>
      </w:r>
      <w:r w:rsidR="00CF1CD7">
        <w:t xml:space="preserve">dotyczy zwłaszcza </w:t>
      </w:r>
      <w:r w:rsidR="001F11ED">
        <w:t>pomiar</w:t>
      </w:r>
      <w:r w:rsidR="00CF1CD7">
        <w:t>u</w:t>
      </w:r>
      <w:r w:rsidR="001F11ED">
        <w:t xml:space="preserve"> początkowe</w:t>
      </w:r>
      <w:r w:rsidR="00CF1CD7">
        <w:t>go</w:t>
      </w:r>
      <w:r w:rsidR="001F11ED">
        <w:t>)</w:t>
      </w:r>
      <w:r w:rsidR="00AE1B23">
        <w:t xml:space="preserve"> oraz opis efektów zrealizowanych </w:t>
      </w:r>
      <w:r w:rsidR="00080B9A">
        <w:t>p</w:t>
      </w:r>
      <w:r w:rsidR="00AE1B23">
        <w:t>rojektów</w:t>
      </w:r>
      <w:r w:rsidR="001F11ED">
        <w:t xml:space="preserve"> (</w:t>
      </w:r>
      <w:r w:rsidR="00CF1CD7">
        <w:t xml:space="preserve">dotyczy zwłaszcza </w:t>
      </w:r>
      <w:r w:rsidR="001F11ED">
        <w:t>pomiar</w:t>
      </w:r>
      <w:r w:rsidR="00CF1CD7">
        <w:t>u</w:t>
      </w:r>
      <w:r w:rsidR="001F11ED">
        <w:t xml:space="preserve"> końcowe</w:t>
      </w:r>
      <w:r w:rsidR="00CF1CD7">
        <w:t>go</w:t>
      </w:r>
      <w:r w:rsidR="001F11ED">
        <w:t>)</w:t>
      </w:r>
      <w:r w:rsidR="00AE1B23">
        <w:t xml:space="preserve">. Raporty </w:t>
      </w:r>
      <w:r w:rsidR="00AE1B23">
        <w:rPr>
          <w:i/>
        </w:rPr>
        <w:t xml:space="preserve">on going </w:t>
      </w:r>
      <w:r w:rsidR="00AE1B23">
        <w:t>będą miały charakter</w:t>
      </w:r>
      <w:r w:rsidR="00CF1CD7">
        <w:t xml:space="preserve"> syntetyczny </w:t>
      </w:r>
      <w:r w:rsidR="001F11ED">
        <w:t xml:space="preserve">i zostaną w nich przedstawione </w:t>
      </w:r>
      <w:r w:rsidR="00CF1CD7">
        <w:t>najważniejsze wyniki w sposób</w:t>
      </w:r>
      <w:r w:rsidR="001F08E5">
        <w:t xml:space="preserve"> skondensowany (wizualizacje wyników nasycone treścią)</w:t>
      </w:r>
      <w:r w:rsidR="001F11ED">
        <w:t xml:space="preserve">. Co do zasady raporty te powinny mieć charakter raportu typu top-line (nie więcej niż 20 slajdów). </w:t>
      </w:r>
    </w:p>
    <w:p w14:paraId="1EA20D01" w14:textId="77777777" w:rsidR="001F11ED" w:rsidRPr="000D2BDC" w:rsidRDefault="001F11ED" w:rsidP="00150D14">
      <w:pPr>
        <w:spacing w:line="240" w:lineRule="auto"/>
        <w:jc w:val="both"/>
      </w:pPr>
      <w:r>
        <w:lastRenderedPageBreak/>
        <w:t xml:space="preserve">Każdy kolejny raport </w:t>
      </w:r>
      <w:r>
        <w:rPr>
          <w:i/>
        </w:rPr>
        <w:t xml:space="preserve">on-going </w:t>
      </w:r>
      <w:r w:rsidR="000D2BDC">
        <w:t>będzie przez Wykonawcę uzupełniany o wyniki poszczególnych pomiarów, tak aby móc obserwować ewentualne zmiany wyników w czasie, móc dostrzegać zarysowujące się trendy</w:t>
      </w:r>
      <w:r w:rsidR="001F08E5">
        <w:t xml:space="preserve"> (o ile będzie wnosiło to jakąkolwiek wartość informacyjną) lub mieć wgląd w wynik zagregowany (narastająco), prezentujący z każdym raportem on-going coraz pełniejszy obraz przedmiotu badania (Programu, grupy działań, poszczególnych instrumentów wsparcia)</w:t>
      </w:r>
      <w:r w:rsidR="000D2BDC">
        <w:t xml:space="preserve">. </w:t>
      </w:r>
    </w:p>
    <w:p w14:paraId="49D9A6B2" w14:textId="77777777" w:rsidR="005103F0" w:rsidRDefault="00F86478" w:rsidP="005103F0">
      <w:pPr>
        <w:pStyle w:val="Nagwek4"/>
        <w:spacing w:line="240" w:lineRule="auto"/>
      </w:pPr>
      <w:bookmarkStart w:id="136" w:name="_Toc496863212"/>
      <w:r>
        <w:t>Raport roczny</w:t>
      </w:r>
      <w:bookmarkEnd w:id="136"/>
      <w:r>
        <w:t xml:space="preserve"> </w:t>
      </w:r>
      <w:r w:rsidR="005103F0">
        <w:t>i podsumowujący mid-term</w:t>
      </w:r>
    </w:p>
    <w:p w14:paraId="3DDCD182" w14:textId="77777777" w:rsidR="00F86478" w:rsidRDefault="005103F0" w:rsidP="00150D14">
      <w:pPr>
        <w:spacing w:line="240" w:lineRule="auto"/>
        <w:jc w:val="both"/>
      </w:pPr>
      <w:r>
        <w:t>R</w:t>
      </w:r>
      <w:r w:rsidR="008F6549">
        <w:t>aport roczny będzie sporządzany każdego roku  i będzie zawierał podsumowanie wyników z całego roku</w:t>
      </w:r>
      <w:r w:rsidR="00F23FCF">
        <w:t xml:space="preserve">, w tym w podziale na instrumenty wsparcia objęte badaniem (lub ich grupy, zgodnie z uzgodnieniami </w:t>
      </w:r>
      <w:r w:rsidR="006F441E">
        <w:br/>
      </w:r>
      <w:r w:rsidR="00F23FCF">
        <w:t>z Zamawiającym na etapie raportu wstępnego i jego rocznych aktualizacji)</w:t>
      </w:r>
      <w:r w:rsidR="008F6549">
        <w:t xml:space="preserve">. </w:t>
      </w:r>
      <w:r w:rsidR="001F08E5">
        <w:t>O</w:t>
      </w:r>
      <w:r w:rsidR="008F6549">
        <w:t xml:space="preserve">czekuje się od Wykonawcy, że oprócz najważniejszych wniosków z badania (vide raporty </w:t>
      </w:r>
      <w:r w:rsidR="008F6549">
        <w:rPr>
          <w:i/>
        </w:rPr>
        <w:t>on-going</w:t>
      </w:r>
      <w:r w:rsidR="008F6549">
        <w:t>)</w:t>
      </w:r>
      <w:r w:rsidR="006F441E">
        <w:t>,</w:t>
      </w:r>
      <w:r w:rsidR="008F6549">
        <w:t xml:space="preserve"> w raportach tych znajdzie się również opis szczegółowy </w:t>
      </w:r>
      <w:r w:rsidR="00A51381">
        <w:t xml:space="preserve">wyników </w:t>
      </w:r>
      <w:r w:rsidR="008F6549">
        <w:t>przeprowadzonych analiz</w:t>
      </w:r>
      <w:r w:rsidR="001B4A93">
        <w:t xml:space="preserve"> uzupełniony analizami danych pochodzących z systemu SL</w:t>
      </w:r>
      <w:r w:rsidR="006647E4">
        <w:t>/LSI</w:t>
      </w:r>
      <w:r w:rsidR="001B4A93">
        <w:t xml:space="preserve"> i danych kontekstowych (np. dane GUS</w:t>
      </w:r>
      <w:r w:rsidR="00EA1773">
        <w:t>, inne źródła</w:t>
      </w:r>
      <w:r w:rsidR="00F23FCF">
        <w:t>, zgo</w:t>
      </w:r>
      <w:r w:rsidR="00EA1773">
        <w:t>d</w:t>
      </w:r>
      <w:r w:rsidR="00F23FCF">
        <w:t xml:space="preserve">nie z uzgodnieniami </w:t>
      </w:r>
      <w:r w:rsidR="006F441E">
        <w:br/>
      </w:r>
      <w:r w:rsidR="00F23FCF">
        <w:t>z Zamawiającym na etapie raportu wstępnego i jego rocznych aktualizacji)</w:t>
      </w:r>
      <w:r w:rsidR="008F6549">
        <w:t>.</w:t>
      </w:r>
      <w:r w:rsidR="000D2BDC">
        <w:t xml:space="preserve"> Innymi słowy</w:t>
      </w:r>
      <w:r w:rsidR="006F441E">
        <w:t>,</w:t>
      </w:r>
      <w:r w:rsidR="000D2BDC">
        <w:t xml:space="preserve"> raport roczny powinien stanowić uszczegółowienie </w:t>
      </w:r>
      <w:r w:rsidR="00F23FCF">
        <w:t>i uzupełnienie</w:t>
      </w:r>
      <w:r w:rsidR="000D2BDC">
        <w:t xml:space="preserve"> raportu </w:t>
      </w:r>
      <w:r w:rsidR="000D2BDC">
        <w:rPr>
          <w:i/>
        </w:rPr>
        <w:t>on-going.</w:t>
      </w:r>
      <w:r w:rsidR="008F6549">
        <w:t xml:space="preserve"> </w:t>
      </w:r>
      <w:r w:rsidR="00B029B1">
        <w:t xml:space="preserve">Raporty roczne powinny również zawierać ewentualne rekomendacje zmian w Programach będących przedmiotem niniejszej ewaluacji. </w:t>
      </w:r>
    </w:p>
    <w:p w14:paraId="5B5E2FB5" w14:textId="77777777" w:rsidR="00CA03A7" w:rsidRPr="00CA03A7" w:rsidRDefault="00F86478" w:rsidP="00150D14">
      <w:pPr>
        <w:spacing w:line="240" w:lineRule="auto"/>
      </w:pPr>
      <w:bookmarkStart w:id="137" w:name="_Toc496863213"/>
      <w:r w:rsidRPr="006F441E">
        <w:rPr>
          <w:i/>
        </w:rPr>
        <w:t>Raport podsumowujący</w:t>
      </w:r>
      <w:r w:rsidR="00CF1CD7" w:rsidRPr="006F441E">
        <w:rPr>
          <w:i/>
        </w:rPr>
        <w:t xml:space="preserve"> mid-term</w:t>
      </w:r>
      <w:r w:rsidR="00CF1CD7">
        <w:t xml:space="preserve"> </w:t>
      </w:r>
      <w:r>
        <w:t xml:space="preserve"> – nie później niż grudzień 2019 r.</w:t>
      </w:r>
      <w:bookmarkEnd w:id="137"/>
      <w:r>
        <w:t xml:space="preserve"> </w:t>
      </w:r>
    </w:p>
    <w:p w14:paraId="47591788" w14:textId="77777777" w:rsidR="00F86478" w:rsidRDefault="00D54034" w:rsidP="00150D14">
      <w:pPr>
        <w:spacing w:line="240" w:lineRule="auto"/>
        <w:jc w:val="both"/>
      </w:pPr>
      <w:r>
        <w:t>W 2019 r.</w:t>
      </w:r>
      <w:r w:rsidR="00B029B1">
        <w:t xml:space="preserve"> Wykonawca przygotuje raport opisowy </w:t>
      </w:r>
      <w:r>
        <w:t xml:space="preserve">dla instrumentów wsparcia </w:t>
      </w:r>
      <w:r w:rsidR="00B029B1">
        <w:t xml:space="preserve">POIR, który zostanie wykorzystany </w:t>
      </w:r>
      <w:r w:rsidR="00545B39">
        <w:t xml:space="preserve">na potrzeby ewaluacji </w:t>
      </w:r>
      <w:r w:rsidR="00297AB1">
        <w:t xml:space="preserve">mid-term </w:t>
      </w:r>
      <w:r>
        <w:t>P</w:t>
      </w:r>
      <w:r w:rsidR="00545B39">
        <w:t xml:space="preserve">rogramu </w:t>
      </w:r>
      <w:r w:rsidR="00570484">
        <w:t xml:space="preserve">Pomocowego </w:t>
      </w:r>
      <w:r w:rsidR="00545B39">
        <w:t>PARP</w:t>
      </w:r>
      <w:r>
        <w:t xml:space="preserve"> w ramach PO IR</w:t>
      </w:r>
      <w:r w:rsidR="00545B39">
        <w:t>.</w:t>
      </w:r>
    </w:p>
    <w:p w14:paraId="3FE8A202" w14:textId="77777777" w:rsidR="00545B39" w:rsidRDefault="00545B39" w:rsidP="00150D14">
      <w:pPr>
        <w:spacing w:line="240" w:lineRule="auto"/>
        <w:jc w:val="both"/>
      </w:pPr>
      <w:r>
        <w:t xml:space="preserve">W raporcie tym Wykonawca w sposób szczegółowy opisze charakterystykę beneficjentów oraz wdrażanych przez nich </w:t>
      </w:r>
      <w:r w:rsidR="00080B9A">
        <w:t>p</w:t>
      </w:r>
      <w:r>
        <w:t xml:space="preserve">rojektów, jak również zwróci uwagę na pierwsze odnotowane efekty </w:t>
      </w:r>
      <w:r w:rsidR="00080B9A">
        <w:t>p</w:t>
      </w:r>
      <w:r>
        <w:t xml:space="preserve">rojektów oraz podejmie próbę wskazania czynników sukcesu ew. porażki </w:t>
      </w:r>
      <w:r w:rsidR="00080B9A">
        <w:t>p</w:t>
      </w:r>
      <w:r>
        <w:t>rojektów</w:t>
      </w:r>
      <w:r w:rsidR="00063793">
        <w:t xml:space="preserve"> (w tym z wykorzystaniem zaawansowanych analiz porównawczych pomiędzy działaniami PO IR – wielowymiarowej analizy danych, analiz kontrfaktycznych porównujących wybrane instrumenty między sobą w modelu dopasowanym, analiz uwzględniających logikę interwencji)</w:t>
      </w:r>
      <w:r>
        <w:t xml:space="preserve">. </w:t>
      </w:r>
    </w:p>
    <w:p w14:paraId="5A9C0C41" w14:textId="77777777" w:rsidR="00F86478" w:rsidRDefault="00545B39" w:rsidP="006F441E">
      <w:pPr>
        <w:spacing w:line="240" w:lineRule="auto"/>
      </w:pPr>
      <w:r>
        <w:t>Ostateczna struktura raport</w:t>
      </w:r>
      <w:r w:rsidR="005103F0">
        <w:t>ów</w:t>
      </w:r>
      <w:r w:rsidR="006F441E">
        <w:t xml:space="preserve"> </w:t>
      </w:r>
      <w:r>
        <w:t xml:space="preserve">zostanie uzgodniona przez Zamawiającego z Wykonawcą w trakcie realizacji zamówienia, aczkolwiek </w:t>
      </w:r>
      <w:r w:rsidR="0067692B">
        <w:t xml:space="preserve">raport podsumowujący </w:t>
      </w:r>
      <w:r w:rsidR="00702F27">
        <w:t xml:space="preserve">mid-term </w:t>
      </w:r>
      <w:r w:rsidR="0067692B">
        <w:t>musi spełniać założenia zawarte w Planie Ewaluacji Programu Pomocowego PARP</w:t>
      </w:r>
      <w:r w:rsidR="005103F0">
        <w:t>:</w:t>
      </w:r>
      <w:hyperlink r:id="rId28" w:history="1">
        <w:r w:rsidR="006F441E" w:rsidRPr="00C11B86">
          <w:rPr>
            <w:rStyle w:val="Hipercze"/>
          </w:rPr>
          <w:t>https://badania.parp.gov.pl/images/badania/Plan_ewaluacji_programu_pomocowego_PARP.pdf</w:t>
        </w:r>
      </w:hyperlink>
      <w:r w:rsidR="006F441E">
        <w:t xml:space="preserve"> </w:t>
      </w:r>
    </w:p>
    <w:p w14:paraId="2F8EF82D" w14:textId="77777777" w:rsidR="001B6060" w:rsidRDefault="00F86478" w:rsidP="001B6060">
      <w:pPr>
        <w:pStyle w:val="Nagwek4"/>
        <w:spacing w:line="240" w:lineRule="auto"/>
      </w:pPr>
      <w:bookmarkStart w:id="138" w:name="_Toc496863214"/>
      <w:r>
        <w:t>Raport</w:t>
      </w:r>
      <w:r w:rsidR="00B52A70">
        <w:t>y</w:t>
      </w:r>
      <w:r>
        <w:t xml:space="preserve"> końcow</w:t>
      </w:r>
      <w:r w:rsidR="00B52A70">
        <w:t>e</w:t>
      </w:r>
      <w:bookmarkEnd w:id="138"/>
    </w:p>
    <w:p w14:paraId="1AD392AB" w14:textId="77777777" w:rsidR="001B6060" w:rsidRDefault="001B6060" w:rsidP="001B6060">
      <w:pPr>
        <w:spacing w:line="240" w:lineRule="auto"/>
        <w:jc w:val="both"/>
      </w:pPr>
      <w:r>
        <w:t>Wykonawca przygotuje opisowe raport końcowe  odpowiednio dla wyników Barometru Innowacyjności odnotowanych dla instrumentów wsparcia PO</w:t>
      </w:r>
      <w:r w:rsidR="00CB0C08">
        <w:t xml:space="preserve"> </w:t>
      </w:r>
      <w:r>
        <w:t>IR oraz PO</w:t>
      </w:r>
      <w:r w:rsidR="00CB0C08">
        <w:t xml:space="preserve"> </w:t>
      </w:r>
      <w:r>
        <w:t>PW.</w:t>
      </w:r>
    </w:p>
    <w:p w14:paraId="41AE6610" w14:textId="77777777" w:rsidR="001B6060" w:rsidRPr="00E113E0" w:rsidRDefault="001B6060" w:rsidP="001B6060">
      <w:pPr>
        <w:pStyle w:val="Akapitzlist"/>
        <w:spacing w:line="240" w:lineRule="auto"/>
        <w:ind w:left="0"/>
        <w:jc w:val="both"/>
      </w:pPr>
      <w:r w:rsidRPr="00E113E0">
        <w:t>Wykonawca przygotuje:</w:t>
      </w:r>
    </w:p>
    <w:p w14:paraId="5A8E59A4" w14:textId="77777777" w:rsidR="001B6060" w:rsidRPr="008072C9" w:rsidRDefault="001B6060" w:rsidP="001B6060">
      <w:pPr>
        <w:spacing w:line="240" w:lineRule="auto"/>
        <w:jc w:val="both"/>
      </w:pPr>
      <w:r w:rsidRPr="00323477">
        <w:t xml:space="preserve">Roboczą wersję raportu końcowego, raport końcowy w wersji finalnej w terminach określonych </w:t>
      </w:r>
      <w:r w:rsidR="00CB0C08" w:rsidRPr="00323477">
        <w:br/>
      </w:r>
      <w:r w:rsidRPr="00323477">
        <w:t xml:space="preserve">w harmonogramie </w:t>
      </w:r>
      <w:r w:rsidR="00AE308C" w:rsidRPr="00323477">
        <w:t xml:space="preserve">szczegółowym </w:t>
      </w:r>
      <w:r w:rsidR="000679C4" w:rsidRPr="00323477">
        <w:t>badania</w:t>
      </w:r>
      <w:r w:rsidRPr="00323477">
        <w:t>, przygotowanym w ramach aktualizacji raportu wstępnego za rok 2021. Robocza wersja raportu końcowego powinna zawierać elementy, które są wymagane wobec raportu końcowego</w:t>
      </w:r>
      <w:r w:rsidR="00CB0C08" w:rsidRPr="00323477">
        <w:t>,</w:t>
      </w:r>
      <w:r w:rsidRPr="00323477">
        <w:t xml:space="preserve"> za wyjątkiem streszczenia w języku</w:t>
      </w:r>
      <w:r w:rsidRPr="008072C9">
        <w:t xml:space="preserve"> angielskim oraz aneksów. </w:t>
      </w:r>
    </w:p>
    <w:p w14:paraId="2211BCA6" w14:textId="77777777" w:rsidR="001B6060" w:rsidRPr="00E113E0" w:rsidRDefault="001B6060" w:rsidP="001B6060">
      <w:pPr>
        <w:spacing w:line="240" w:lineRule="auto"/>
        <w:jc w:val="both"/>
      </w:pPr>
      <w:r w:rsidRPr="008072C9">
        <w:t>Wykonawca przygotuje raport końcowy w wersji finalnej,</w:t>
      </w:r>
      <w:r w:rsidRPr="00E113E0">
        <w:t xml:space="preserve"> który będzie zawierał </w:t>
      </w:r>
      <w:r>
        <w:t>opis analizowanych wskaźników (w tym odnotowanych zmian w czasie)</w:t>
      </w:r>
      <w:r w:rsidRPr="00E113E0">
        <w:t xml:space="preserve">, interpretację zmian wraz z </w:t>
      </w:r>
      <w:r>
        <w:t xml:space="preserve">ich </w:t>
      </w:r>
      <w:r w:rsidRPr="00E113E0">
        <w:t xml:space="preserve">uzasadnieniem. Raport nie może sprowadzać się do zreferowania (streszczenia) uzyskanych danych i odpowiedzi pochodzących </w:t>
      </w:r>
      <w:r w:rsidR="00CB0C08">
        <w:br/>
      </w:r>
      <w:r w:rsidRPr="00E113E0">
        <w:t xml:space="preserve">z badań lecz powinien być </w:t>
      </w:r>
      <w:r>
        <w:t xml:space="preserve">przekrojową </w:t>
      </w:r>
      <w:r w:rsidRPr="00E113E0">
        <w:t xml:space="preserve">syntezą wyników uzyskanych na różnych etapach realizacji badania. </w:t>
      </w:r>
    </w:p>
    <w:p w14:paraId="1D7EFE81" w14:textId="77777777" w:rsidR="001B6060" w:rsidRPr="00E113E0" w:rsidRDefault="001B6060" w:rsidP="00CB0C08">
      <w:pPr>
        <w:spacing w:line="240" w:lineRule="auto"/>
        <w:jc w:val="both"/>
      </w:pPr>
      <w:r w:rsidRPr="00E113E0">
        <w:t xml:space="preserve">Raport końcowy będzie zawierał co najmniej następujące elementy: </w:t>
      </w:r>
    </w:p>
    <w:p w14:paraId="2BF6584E" w14:textId="77777777" w:rsidR="001B6060" w:rsidRPr="00E113E0" w:rsidRDefault="001B6060" w:rsidP="00CB0C08">
      <w:pPr>
        <w:pStyle w:val="Akapitzlist"/>
        <w:numPr>
          <w:ilvl w:val="0"/>
          <w:numId w:val="47"/>
        </w:numPr>
        <w:spacing w:line="240" w:lineRule="auto"/>
        <w:ind w:left="993" w:hanging="426"/>
        <w:jc w:val="both"/>
      </w:pPr>
      <w:r w:rsidRPr="00E113E0">
        <w:rPr>
          <w:rFonts w:cs="Arial"/>
        </w:rPr>
        <w:lastRenderedPageBreak/>
        <w:t>streszczenie najważniejszych wniosków i rekomendacji (wersja w języku polskim i angielskim),</w:t>
      </w:r>
    </w:p>
    <w:p w14:paraId="24A68014" w14:textId="77777777" w:rsidR="001B6060" w:rsidRPr="00E113E0" w:rsidRDefault="001B6060" w:rsidP="00CB0C08">
      <w:pPr>
        <w:pStyle w:val="Akapitzlist"/>
        <w:numPr>
          <w:ilvl w:val="0"/>
          <w:numId w:val="47"/>
        </w:numPr>
        <w:spacing w:line="240" w:lineRule="auto"/>
        <w:ind w:left="993" w:hanging="426"/>
        <w:jc w:val="both"/>
        <w:rPr>
          <w:rFonts w:cs="Arial"/>
        </w:rPr>
      </w:pPr>
      <w:r w:rsidRPr="00E113E0">
        <w:rPr>
          <w:rFonts w:cs="Arial"/>
        </w:rPr>
        <w:t xml:space="preserve">istotne informacje na temat przedmiotowych </w:t>
      </w:r>
      <w:r>
        <w:rPr>
          <w:rFonts w:cs="Arial"/>
        </w:rPr>
        <w:t xml:space="preserve">instrumentów wsparcia </w:t>
      </w:r>
      <w:r w:rsidRPr="00E113E0">
        <w:rPr>
          <w:rFonts w:cs="Arial"/>
        </w:rPr>
        <w:t>w kontekście celów badania i analizowanych efektów,</w:t>
      </w:r>
    </w:p>
    <w:p w14:paraId="228C4DA5" w14:textId="77777777" w:rsidR="001B6060" w:rsidRPr="00E113E0" w:rsidRDefault="001B6060" w:rsidP="00CB0C08">
      <w:pPr>
        <w:pStyle w:val="Akapitzlist"/>
        <w:numPr>
          <w:ilvl w:val="0"/>
          <w:numId w:val="47"/>
        </w:numPr>
        <w:spacing w:line="240" w:lineRule="auto"/>
        <w:ind w:left="993" w:hanging="426"/>
        <w:jc w:val="both"/>
        <w:rPr>
          <w:rFonts w:cs="Arial"/>
        </w:rPr>
      </w:pPr>
      <w:r w:rsidRPr="00E113E0">
        <w:rPr>
          <w:rFonts w:cs="Arial"/>
        </w:rPr>
        <w:t>skrócony opis metodologii badania,</w:t>
      </w:r>
    </w:p>
    <w:p w14:paraId="7B8B6644" w14:textId="77777777" w:rsidR="001B6060" w:rsidRPr="00E113E0" w:rsidRDefault="001B6060" w:rsidP="00CB0C08">
      <w:pPr>
        <w:pStyle w:val="Akapitzlist"/>
        <w:numPr>
          <w:ilvl w:val="0"/>
          <w:numId w:val="47"/>
        </w:numPr>
        <w:spacing w:line="240" w:lineRule="auto"/>
        <w:ind w:left="993" w:hanging="426"/>
        <w:jc w:val="both"/>
        <w:rPr>
          <w:rFonts w:cs="Arial"/>
        </w:rPr>
      </w:pPr>
      <w:r w:rsidRPr="00E113E0">
        <w:rPr>
          <w:rFonts w:cs="Arial"/>
        </w:rPr>
        <w:t>opis wyników badania</w:t>
      </w:r>
      <w:r>
        <w:rPr>
          <w:rFonts w:cs="Arial"/>
        </w:rPr>
        <w:t xml:space="preserve"> wraz z interpretacją</w:t>
      </w:r>
      <w:r w:rsidR="007C3B5B">
        <w:rPr>
          <w:rFonts w:cs="Arial"/>
        </w:rPr>
        <w:t>,</w:t>
      </w:r>
    </w:p>
    <w:p w14:paraId="2DDF28CE" w14:textId="77777777" w:rsidR="001B6060" w:rsidRPr="00E113E0" w:rsidRDefault="001B6060" w:rsidP="00CB0C08">
      <w:pPr>
        <w:pStyle w:val="Akapitzlist"/>
        <w:numPr>
          <w:ilvl w:val="0"/>
          <w:numId w:val="47"/>
        </w:numPr>
        <w:spacing w:line="240" w:lineRule="auto"/>
        <w:ind w:left="993" w:hanging="426"/>
        <w:jc w:val="both"/>
        <w:rPr>
          <w:rFonts w:cs="Arial"/>
        </w:rPr>
      </w:pPr>
      <w:r w:rsidRPr="00E113E0">
        <w:rPr>
          <w:rFonts w:cs="Arial"/>
        </w:rPr>
        <w:t xml:space="preserve">wnioski i rekomendacje (opracowane zgodnie z </w:t>
      </w:r>
      <w:r>
        <w:rPr>
          <w:rFonts w:cs="Arial"/>
        </w:rPr>
        <w:t>W</w:t>
      </w:r>
      <w:r w:rsidRPr="00E113E0">
        <w:rPr>
          <w:rFonts w:cs="Arial"/>
        </w:rPr>
        <w:t>ytycznymi w zakresie ewaluacji polityki spójności w Polsce na lata 2014-2020, w tym zgodne z Systemem Wdrażania Rekomendacji),</w:t>
      </w:r>
    </w:p>
    <w:p w14:paraId="652D221A" w14:textId="77777777" w:rsidR="007C3B5B" w:rsidRPr="00E113E0" w:rsidRDefault="007C3B5B" w:rsidP="00CB0C08">
      <w:pPr>
        <w:pStyle w:val="Akapitzlist"/>
        <w:numPr>
          <w:ilvl w:val="0"/>
          <w:numId w:val="47"/>
        </w:numPr>
        <w:spacing w:line="240" w:lineRule="auto"/>
        <w:ind w:left="993" w:hanging="426"/>
        <w:jc w:val="both"/>
        <w:rPr>
          <w:rFonts w:cs="Arial"/>
        </w:rPr>
      </w:pPr>
      <w:r>
        <w:rPr>
          <w:rFonts w:cs="Arial"/>
        </w:rPr>
        <w:t>prezentację wyników badania (.ppt</w:t>
      </w:r>
      <w:r w:rsidR="00247F94">
        <w:rPr>
          <w:rFonts w:cs="Arial"/>
        </w:rPr>
        <w:t>x</w:t>
      </w:r>
      <w:r>
        <w:rPr>
          <w:rFonts w:cs="Arial"/>
        </w:rPr>
        <w:t>).</w:t>
      </w:r>
    </w:p>
    <w:p w14:paraId="0F82334A" w14:textId="77777777" w:rsidR="001B6060" w:rsidRDefault="001B6060" w:rsidP="001B6060">
      <w:pPr>
        <w:spacing w:line="240" w:lineRule="auto"/>
        <w:jc w:val="both"/>
      </w:pPr>
      <w:r>
        <w:t xml:space="preserve">Najważniejsze wyniki badania z raportu końcowego Wykonawca dodatkowo przedstawi również w formie prezentacji. </w:t>
      </w:r>
    </w:p>
    <w:p w14:paraId="10F64A52" w14:textId="77777777" w:rsidR="001B6060" w:rsidRDefault="001B6060" w:rsidP="001B6060">
      <w:pPr>
        <w:spacing w:line="240" w:lineRule="auto"/>
        <w:jc w:val="both"/>
      </w:pPr>
      <w:r>
        <w:t>Prezentacja powinna zawierać:</w:t>
      </w:r>
    </w:p>
    <w:p w14:paraId="538DD440" w14:textId="77777777" w:rsidR="001B6060" w:rsidRPr="007C41A1" w:rsidRDefault="001B6060" w:rsidP="001B6060">
      <w:pPr>
        <w:pStyle w:val="Akapitzlist"/>
        <w:numPr>
          <w:ilvl w:val="0"/>
          <w:numId w:val="44"/>
        </w:numPr>
        <w:spacing w:line="240" w:lineRule="auto"/>
      </w:pPr>
      <w:r w:rsidRPr="007C41A1">
        <w:t xml:space="preserve">najważniejsze wnioski dotyczące poszczególnych </w:t>
      </w:r>
      <w:r>
        <w:t xml:space="preserve">instrumentów wsparcia </w:t>
      </w:r>
      <w:r w:rsidRPr="007C41A1">
        <w:t>oraz całego Programu,</w:t>
      </w:r>
    </w:p>
    <w:p w14:paraId="03147864" w14:textId="77777777" w:rsidR="001B6060" w:rsidRDefault="001B6060" w:rsidP="001B6060">
      <w:pPr>
        <w:pStyle w:val="Akapitzlist"/>
        <w:numPr>
          <w:ilvl w:val="0"/>
          <w:numId w:val="44"/>
        </w:numPr>
        <w:spacing w:line="240" w:lineRule="auto"/>
      </w:pPr>
      <w:r w:rsidRPr="007C41A1">
        <w:t>wizualizacje kluczowy</w:t>
      </w:r>
      <w:r>
        <w:t>ch danych wspierających wnioski.</w:t>
      </w:r>
    </w:p>
    <w:p w14:paraId="435B3F56" w14:textId="77777777" w:rsidR="001B6060" w:rsidRDefault="001B6060" w:rsidP="001B6060">
      <w:pPr>
        <w:spacing w:line="240" w:lineRule="auto"/>
      </w:pPr>
      <w:r>
        <w:t xml:space="preserve">Na każdy instrument wsparcia powinno zostać przeznaczone około 20-30 slajdów. </w:t>
      </w:r>
    </w:p>
    <w:p w14:paraId="1E99AA20" w14:textId="77777777" w:rsidR="001B6060" w:rsidRPr="007C41A1" w:rsidRDefault="001B6060" w:rsidP="001B6060">
      <w:pPr>
        <w:spacing w:line="240" w:lineRule="auto"/>
        <w:jc w:val="both"/>
      </w:pPr>
      <w:r w:rsidRPr="008D18D5">
        <w:t xml:space="preserve">Zamawiający </w:t>
      </w:r>
      <w:r w:rsidR="00702F27" w:rsidRPr="008D18D5">
        <w:t xml:space="preserve">zastrzega sobie </w:t>
      </w:r>
      <w:r w:rsidRPr="008D18D5">
        <w:t xml:space="preserve">prawo </w:t>
      </w:r>
      <w:r w:rsidR="00702F27" w:rsidRPr="008D18D5">
        <w:t xml:space="preserve">do wymagania </w:t>
      </w:r>
      <w:r w:rsidRPr="008D18D5">
        <w:t xml:space="preserve"> od Wykonawcy</w:t>
      </w:r>
      <w:r>
        <w:t xml:space="preserve"> zaprezentowania wybranych wyników badania na wskazanym forum publicznym (w dowolnej lokalizacji w Polsce), maksymalnie 2 razy w ciągu roku kalendarzowego, w okresie realizacji </w:t>
      </w:r>
      <w:r w:rsidR="00702F27">
        <w:t>z</w:t>
      </w:r>
      <w:r>
        <w:t xml:space="preserve">amówienia. Zamawiający przedstawi Wykonawcy </w:t>
      </w:r>
      <w:r w:rsidR="005B5E65">
        <w:t xml:space="preserve">swoje wymaganie </w:t>
      </w:r>
      <w:r>
        <w:t>drogą mailową nie później niż 2 tygodnie przed planowanym spotkaniem, wskazując przy tym zakres prezentacji. Koszty dojazdu i ewentualnego zakwaterowania w związku z ww. prezentacją Wykonawcy</w:t>
      </w:r>
      <w:r w:rsidR="005B5E65">
        <w:t xml:space="preserve"> uwzględni w kosztach oferty</w:t>
      </w:r>
      <w:r>
        <w:t xml:space="preserve">. Odpowiednia infrastrukturę na potrzeby ww. spotkania (rzutnik, komputer) zapewnią organizatorzy i nie będzie to zadanie Wykonawcy. </w:t>
      </w:r>
    </w:p>
    <w:p w14:paraId="08205CFA" w14:textId="77777777" w:rsidR="001B6060" w:rsidRPr="001B6060" w:rsidRDefault="001B6060" w:rsidP="001B6060">
      <w:pPr>
        <w:pStyle w:val="Nagwek4"/>
        <w:spacing w:line="240" w:lineRule="auto"/>
      </w:pPr>
      <w:bookmarkStart w:id="139" w:name="_Toc496863215"/>
      <w:r>
        <w:t>Opracowania ad-hoc</w:t>
      </w:r>
      <w:bookmarkEnd w:id="139"/>
    </w:p>
    <w:p w14:paraId="5C9BA402" w14:textId="77777777" w:rsidR="003C154B" w:rsidRDefault="00F86478" w:rsidP="00150D14">
      <w:pPr>
        <w:pStyle w:val="Nagwek4"/>
        <w:numPr>
          <w:ilvl w:val="0"/>
          <w:numId w:val="0"/>
        </w:numPr>
        <w:spacing w:line="240" w:lineRule="auto"/>
        <w:ind w:left="864"/>
      </w:pPr>
      <w:r>
        <w:t xml:space="preserve"> </w:t>
      </w:r>
    </w:p>
    <w:p w14:paraId="59EFBB9D" w14:textId="77777777" w:rsidR="001B6060" w:rsidRPr="001B6060" w:rsidRDefault="001B6060" w:rsidP="00B57ACB">
      <w:pPr>
        <w:jc w:val="both"/>
      </w:pPr>
      <w:r>
        <w:t xml:space="preserve">Dodatkowo w </w:t>
      </w:r>
      <w:r w:rsidR="0054604E">
        <w:t>trakcie</w:t>
      </w:r>
      <w:r>
        <w:t xml:space="preserve"> realizacji </w:t>
      </w:r>
      <w:r w:rsidR="00702F27">
        <w:t>z</w:t>
      </w:r>
      <w:r>
        <w:t xml:space="preserve">amówienia, Wykonawca będzie mógł być poproszony przez Zamawiającego </w:t>
      </w:r>
      <w:r w:rsidR="00702F27" w:rsidRPr="00BE6818">
        <w:t>do opracowania</w:t>
      </w:r>
      <w:r>
        <w:t xml:space="preserve"> wyników w formie ad-hoc. Więcej informacji w tym zakresie w rozdziale</w:t>
      </w:r>
      <w:r w:rsidRPr="00BE6818">
        <w:t xml:space="preserve"> </w:t>
      </w:r>
      <w:r w:rsidR="00702F27" w:rsidRPr="00BE6818">
        <w:t>4.</w:t>
      </w:r>
      <w:r>
        <w:t xml:space="preserve"> </w:t>
      </w:r>
      <w:r w:rsidR="00A27E19">
        <w:t>„</w:t>
      </w:r>
      <w:r w:rsidR="00A27E19" w:rsidRPr="00A27E19">
        <w:t>Specyfikacja produktów zamówienia oraz terminy wykonania</w:t>
      </w:r>
      <w:r w:rsidR="00A27E19">
        <w:t>”.</w:t>
      </w:r>
    </w:p>
    <w:p w14:paraId="5CFD5C89" w14:textId="77777777" w:rsidR="007C41A1" w:rsidRDefault="007C41A1" w:rsidP="00150D14">
      <w:pPr>
        <w:pStyle w:val="Nagwek3"/>
        <w:spacing w:before="240" w:after="120" w:line="240" w:lineRule="auto"/>
      </w:pPr>
      <w:bookmarkStart w:id="140" w:name="_Toc486875224"/>
      <w:bookmarkStart w:id="141" w:name="_Toc485705633"/>
      <w:bookmarkStart w:id="142" w:name="_Toc496863216"/>
      <w:r w:rsidRPr="00502A7E">
        <w:t>Schematy wizualizacji wyników</w:t>
      </w:r>
      <w:bookmarkEnd w:id="140"/>
      <w:bookmarkEnd w:id="141"/>
      <w:bookmarkEnd w:id="142"/>
    </w:p>
    <w:p w14:paraId="7ED3E030" w14:textId="77777777" w:rsidR="007C41A1" w:rsidRPr="007C41A1" w:rsidRDefault="007C41A1" w:rsidP="00150D14">
      <w:pPr>
        <w:spacing w:line="240" w:lineRule="auto"/>
        <w:jc w:val="both"/>
        <w:rPr>
          <w:u w:val="single"/>
        </w:rPr>
      </w:pPr>
      <w:r w:rsidRPr="007C41A1">
        <w:rPr>
          <w:u w:val="single"/>
        </w:rPr>
        <w:t>Ogólne wytyczne do wizualizacji danych:</w:t>
      </w:r>
    </w:p>
    <w:p w14:paraId="214C8B46" w14:textId="77777777" w:rsidR="007C41A1" w:rsidRPr="007C41A1" w:rsidRDefault="007C41A1" w:rsidP="00150D14">
      <w:pPr>
        <w:spacing w:line="240" w:lineRule="auto"/>
        <w:jc w:val="both"/>
      </w:pPr>
      <w:r w:rsidRPr="007C41A1">
        <w:t xml:space="preserve">1. Należy pamiętać, że wizualizacje danych mają za zadanie ułatwić czytelnikowi odbiór wyników badań, w związku z tym muszą jasno komunikować treści. Powinien zostać ustalony cel każdej wizualizacji i </w:t>
      </w:r>
      <w:r w:rsidR="00BF3741" w:rsidRPr="007C41A1">
        <w:t>główna</w:t>
      </w:r>
      <w:r w:rsidRPr="007C41A1">
        <w:t xml:space="preserve"> informacja, którą ma ona przekazywać. Z uwagi na to, że istnieje wiele sposobów prezentacji danych, za każdym razem typ stosowanego wykresu powinien być </w:t>
      </w:r>
      <w:r w:rsidR="001B6060">
        <w:t xml:space="preserve">rozpatrywany </w:t>
      </w:r>
      <w:r w:rsidRPr="007C41A1">
        <w:t>względem jego celu i głównej informacji przez niego przekazywanej.</w:t>
      </w:r>
    </w:p>
    <w:p w14:paraId="1087BD65" w14:textId="77777777" w:rsidR="007C41A1" w:rsidRPr="007C41A1" w:rsidRDefault="007C41A1" w:rsidP="00150D14">
      <w:pPr>
        <w:spacing w:line="240" w:lineRule="auto"/>
        <w:jc w:val="both"/>
      </w:pPr>
      <w:r w:rsidRPr="007C41A1">
        <w:t>2. Dane komunikowane przez stosowane wizualizacje powinny być szybko i jasno odczytywalne przez odbiorcę raportu. Czytelnik już w kilka chwil po spojrzeniu na wykres powinien móc wyciągnąć z niego najważniejsze wnioski. W związku z tym wykres nie powinien prezentować zbyt wielu informacji jednocześnie oraz nie powinien zawierać specjalistycznych terminów, zrozumiałych jedynie dla nielicznej grupy odbiorców.</w:t>
      </w:r>
    </w:p>
    <w:p w14:paraId="427991AD" w14:textId="77777777" w:rsidR="007C41A1" w:rsidRPr="007C41A1" w:rsidRDefault="007C41A1" w:rsidP="00150D14">
      <w:pPr>
        <w:spacing w:line="240" w:lineRule="auto"/>
        <w:jc w:val="both"/>
      </w:pPr>
      <w:r w:rsidRPr="007C41A1">
        <w:t xml:space="preserve">3. W celu ułatwienia odbioru informacji zawartych na wykresach należy stosować odpowiednią, znaczącą kolorystykę (np. kolor zielony dla oznaczenia efektów </w:t>
      </w:r>
      <w:r w:rsidR="00BF3741" w:rsidRPr="007C41A1">
        <w:t>pożądanych</w:t>
      </w:r>
      <w:r w:rsidRPr="007C41A1">
        <w:t xml:space="preserve">, a czerwony dla efektów </w:t>
      </w:r>
      <w:r w:rsidR="00BF3741" w:rsidRPr="007C41A1">
        <w:t>niepożądanych</w:t>
      </w:r>
      <w:r w:rsidRPr="007C41A1">
        <w:t xml:space="preserve">), odpowiednią kolejność kategorii (zgodną z treścią pytania dla zmiennych porządkowych </w:t>
      </w:r>
      <w:r w:rsidRPr="007C41A1">
        <w:lastRenderedPageBreak/>
        <w:t>oraz zgodną z natężeniem danej cechy dla zmiennych kategorialnych), a także unikać „no data ink” – wszelkich oznaczeń, które nie wnoszą nowych informacji, a jedynie komplikują wygląd wykresu (np. dodatkowe osie, linie siatki itp.).</w:t>
      </w:r>
    </w:p>
    <w:p w14:paraId="4CD66659" w14:textId="77777777" w:rsidR="007C41A1" w:rsidRPr="007C41A1" w:rsidRDefault="007C41A1" w:rsidP="00150D14">
      <w:pPr>
        <w:spacing w:line="240" w:lineRule="auto"/>
        <w:jc w:val="both"/>
      </w:pPr>
      <w:r w:rsidRPr="007C41A1">
        <w:t xml:space="preserve">4. Należy zadbać o to, aby czytelnik nie został wprowadzony w błąd przez złudzenia optyczne wywołane przez nieumiejętne operowanie elementami wykresu. W tym </w:t>
      </w:r>
      <w:r w:rsidR="00BF3741" w:rsidRPr="007C41A1">
        <w:t>aspekcie</w:t>
      </w:r>
      <w:r w:rsidRPr="007C41A1">
        <w:t xml:space="preserve"> w szczególności należy unikać wykresów trójwymiarowych, zbyt jednolitej kolorystyki poszczególnych kategorii czy osi numerycznych rozpoczynających się od wartości innej niż zero.</w:t>
      </w:r>
    </w:p>
    <w:p w14:paraId="58214FA1" w14:textId="77777777" w:rsidR="007C41A1" w:rsidRPr="007C41A1" w:rsidRDefault="007C41A1" w:rsidP="00150D14">
      <w:pPr>
        <w:spacing w:line="240" w:lineRule="auto"/>
        <w:jc w:val="both"/>
      </w:pPr>
      <w:r w:rsidRPr="007C41A1">
        <w:t xml:space="preserve">5. Wartości danych prezentowane na wykresach powinny być zaokrąglone do jednego miejsca </w:t>
      </w:r>
      <w:r w:rsidR="00BF3741" w:rsidRPr="007C41A1">
        <w:t>po przecinku</w:t>
      </w:r>
      <w:r w:rsidRPr="007C41A1">
        <w:t xml:space="preserve"> dla wartości liczbowych i do liczb całkowitych przy wartościach procentowych. W każdym rodzaju wizualizacji powinny być one dodane w formie etykiet, z dbałością o możliwość ich intuicyjnego odczytania (na ten problem należy zwrócić szczególną uwagę w przypadku wielu punktów danych prezentowanych na </w:t>
      </w:r>
      <w:r w:rsidR="00BF3741" w:rsidRPr="007C41A1">
        <w:t>jednym</w:t>
      </w:r>
      <w:r w:rsidRPr="007C41A1">
        <w:t xml:space="preserve"> wykresie).</w:t>
      </w:r>
    </w:p>
    <w:p w14:paraId="10F8B187" w14:textId="77777777" w:rsidR="007C41A1" w:rsidRPr="007C41A1" w:rsidRDefault="00EA6635" w:rsidP="00150D14">
      <w:pPr>
        <w:spacing w:line="240" w:lineRule="auto"/>
        <w:jc w:val="both"/>
      </w:pPr>
      <w:r>
        <w:t>6</w:t>
      </w:r>
      <w:r w:rsidR="007C41A1" w:rsidRPr="007C41A1">
        <w:t xml:space="preserve">. Dla zwiększenia czytelności wizualizacji należy pamiętać o tym, aby każdy </w:t>
      </w:r>
      <w:r w:rsidR="002E44E0">
        <w:t>z</w:t>
      </w:r>
      <w:r w:rsidR="007C41A1" w:rsidRPr="007C41A1">
        <w:t xml:space="preserve"> wykresów zawierał:</w:t>
      </w:r>
    </w:p>
    <w:p w14:paraId="2FBF39F2" w14:textId="77777777" w:rsidR="007C41A1" w:rsidRPr="007C41A1" w:rsidRDefault="007C41A1" w:rsidP="009E7F90">
      <w:pPr>
        <w:pStyle w:val="Akapitzlist"/>
        <w:numPr>
          <w:ilvl w:val="0"/>
          <w:numId w:val="27"/>
        </w:numPr>
        <w:spacing w:line="240" w:lineRule="auto"/>
        <w:jc w:val="both"/>
      </w:pPr>
      <w:r w:rsidRPr="007C41A1">
        <w:t>adekwatny tytuł</w:t>
      </w:r>
      <w:r w:rsidR="0054604E">
        <w:t>,</w:t>
      </w:r>
    </w:p>
    <w:p w14:paraId="561ED1B4" w14:textId="77777777" w:rsidR="007C41A1" w:rsidRPr="007C41A1" w:rsidRDefault="007C41A1" w:rsidP="009E7F90">
      <w:pPr>
        <w:pStyle w:val="Akapitzlist"/>
        <w:numPr>
          <w:ilvl w:val="0"/>
          <w:numId w:val="27"/>
        </w:numPr>
        <w:spacing w:line="240" w:lineRule="auto"/>
        <w:jc w:val="both"/>
      </w:pPr>
      <w:r w:rsidRPr="007C41A1">
        <w:t>źródło danych</w:t>
      </w:r>
      <w:r w:rsidR="0054604E">
        <w:t>,</w:t>
      </w:r>
    </w:p>
    <w:p w14:paraId="775FC998" w14:textId="77777777" w:rsidR="007C41A1" w:rsidRPr="007C41A1" w:rsidRDefault="007C41A1" w:rsidP="009E7F90">
      <w:pPr>
        <w:pStyle w:val="Akapitzlist"/>
        <w:numPr>
          <w:ilvl w:val="0"/>
          <w:numId w:val="27"/>
        </w:numPr>
        <w:spacing w:line="240" w:lineRule="auto"/>
        <w:jc w:val="both"/>
      </w:pPr>
      <w:r w:rsidRPr="007C41A1">
        <w:t>opisane osie</w:t>
      </w:r>
      <w:r w:rsidR="0054604E">
        <w:t>,</w:t>
      </w:r>
    </w:p>
    <w:p w14:paraId="30C5B8F1" w14:textId="77777777" w:rsidR="007C41A1" w:rsidRPr="007C41A1" w:rsidRDefault="007C41A1" w:rsidP="009E7F90">
      <w:pPr>
        <w:pStyle w:val="Akapitzlist"/>
        <w:numPr>
          <w:ilvl w:val="0"/>
          <w:numId w:val="27"/>
        </w:numPr>
        <w:spacing w:line="240" w:lineRule="auto"/>
        <w:jc w:val="both"/>
      </w:pPr>
      <w:r w:rsidRPr="007C41A1">
        <w:t>legendę identyfikującą poszczególne elementy wykresu</w:t>
      </w:r>
      <w:r w:rsidR="0054604E">
        <w:t>,</w:t>
      </w:r>
    </w:p>
    <w:p w14:paraId="2C54BE9B" w14:textId="77777777" w:rsidR="007C41A1" w:rsidRPr="007C41A1" w:rsidRDefault="007C41A1" w:rsidP="009E7F90">
      <w:pPr>
        <w:pStyle w:val="Akapitzlist"/>
        <w:numPr>
          <w:ilvl w:val="0"/>
          <w:numId w:val="27"/>
        </w:numPr>
        <w:spacing w:line="240" w:lineRule="auto"/>
        <w:jc w:val="both"/>
      </w:pPr>
      <w:r w:rsidRPr="007C41A1">
        <w:t>etykiety danych</w:t>
      </w:r>
      <w:r w:rsidR="0054604E">
        <w:t>,</w:t>
      </w:r>
    </w:p>
    <w:p w14:paraId="4A211DF8" w14:textId="77777777" w:rsidR="007C41A1" w:rsidRDefault="007C41A1" w:rsidP="009E7F90">
      <w:pPr>
        <w:pStyle w:val="Akapitzlist"/>
        <w:numPr>
          <w:ilvl w:val="0"/>
          <w:numId w:val="27"/>
        </w:numPr>
        <w:spacing w:line="240" w:lineRule="auto"/>
        <w:jc w:val="both"/>
      </w:pPr>
      <w:r w:rsidRPr="007C41A1">
        <w:t>informację o liczebnościach będących podstawą obliczeń (np. n=145)</w:t>
      </w:r>
    </w:p>
    <w:p w14:paraId="73878EE1" w14:textId="77777777" w:rsidR="0054604E" w:rsidRPr="007C41A1" w:rsidRDefault="0054604E" w:rsidP="009E7F90">
      <w:pPr>
        <w:pStyle w:val="Akapitzlist"/>
        <w:numPr>
          <w:ilvl w:val="0"/>
          <w:numId w:val="27"/>
        </w:numPr>
        <w:spacing w:line="240" w:lineRule="auto"/>
        <w:jc w:val="both"/>
      </w:pPr>
      <w:r>
        <w:t>informacje o istotnościach statystycznych.</w:t>
      </w:r>
    </w:p>
    <w:p w14:paraId="32813B22" w14:textId="77777777" w:rsidR="007C41A1" w:rsidRPr="008E5604" w:rsidRDefault="002C7DC7" w:rsidP="00150D14">
      <w:pPr>
        <w:tabs>
          <w:tab w:val="num" w:pos="360"/>
        </w:tabs>
        <w:spacing w:line="240" w:lineRule="auto"/>
        <w:rPr>
          <w:u w:val="single"/>
        </w:rPr>
      </w:pPr>
      <w:r>
        <w:rPr>
          <w:u w:val="single"/>
        </w:rPr>
        <w:t>Tabele wynikowe (statystyczne)</w:t>
      </w:r>
      <w:r w:rsidR="007C41A1" w:rsidRPr="008E5604">
        <w:rPr>
          <w:u w:val="single"/>
        </w:rPr>
        <w:t xml:space="preserve"> w sprawozdaniu z realizacji badania</w:t>
      </w:r>
    </w:p>
    <w:p w14:paraId="22C668AF" w14:textId="77777777" w:rsidR="00A8792E" w:rsidRDefault="00A8792E" w:rsidP="00150D14">
      <w:pPr>
        <w:tabs>
          <w:tab w:val="num" w:pos="360"/>
        </w:tabs>
        <w:spacing w:line="240" w:lineRule="auto"/>
        <w:jc w:val="both"/>
      </w:pPr>
      <w:r>
        <w:t>Tabele statystyczne zostaną przygotowane w formacie.xlsx. Rekomenduje się, aby w tabele miały układ zmienna zależna (np. w wierszu), zmienn</w:t>
      </w:r>
      <w:r w:rsidR="00076D9C">
        <w:t xml:space="preserve">a </w:t>
      </w:r>
      <w:r>
        <w:t>niezależn</w:t>
      </w:r>
      <w:r w:rsidR="00076D9C">
        <w:t>a</w:t>
      </w:r>
      <w:r>
        <w:t xml:space="preserve"> (w kolumnie). W miarę możliwości w osobnych arkuszach powinny zostać zawarte pytania dla poszczególnych bloków tematycznych kwestionariusza, natomiast w pierwszym arkuszu powinien zostać zawarty zautomatyzowany spis treści pozwalający</w:t>
      </w:r>
      <w:r w:rsidR="008E4FE0">
        <w:t>,</w:t>
      </w:r>
      <w:r>
        <w:t xml:space="preserve"> po wejściu na hiperłącze</w:t>
      </w:r>
      <w:r w:rsidR="008E4FE0">
        <w:t>,</w:t>
      </w:r>
      <w:r>
        <w:t xml:space="preserve"> przejść do odpowiedniego bloku lub odpowiedniego pytania danego bloku. </w:t>
      </w:r>
    </w:p>
    <w:p w14:paraId="30AAD98B" w14:textId="77777777" w:rsidR="004B471E" w:rsidRDefault="002C7DC7" w:rsidP="00150D14">
      <w:pPr>
        <w:pStyle w:val="Legenda"/>
        <w:keepNext/>
      </w:pPr>
      <w:r>
        <w:t xml:space="preserve">Rysunek </w:t>
      </w:r>
      <w:r>
        <w:fldChar w:fldCharType="begin"/>
      </w:r>
      <w:r>
        <w:instrText xml:space="preserve"> SEQ Rysunek \* ARABIC </w:instrText>
      </w:r>
      <w:r>
        <w:fldChar w:fldCharType="separate"/>
      </w:r>
      <w:r w:rsidR="00970BB6">
        <w:rPr>
          <w:noProof/>
        </w:rPr>
        <w:t>1</w:t>
      </w:r>
      <w:r>
        <w:fldChar w:fldCharType="end"/>
      </w:r>
      <w:r>
        <w:t xml:space="preserve"> Zarys nawigacji tabel wynikowych (statystycznych)</w:t>
      </w:r>
    </w:p>
    <w:p w14:paraId="2568666A" w14:textId="77777777" w:rsidR="004B471E" w:rsidRDefault="002C7DC7" w:rsidP="00150D14">
      <w:pPr>
        <w:tabs>
          <w:tab w:val="num" w:pos="360"/>
        </w:tabs>
        <w:spacing w:line="240" w:lineRule="auto"/>
        <w:jc w:val="both"/>
        <w:rPr>
          <w:noProof/>
          <w:lang w:eastAsia="pl-PL"/>
        </w:rPr>
      </w:pPr>
      <w:r>
        <w:rPr>
          <w:noProof/>
          <w:lang w:eastAsia="pl-PL"/>
        </w:rPr>
        <mc:AlternateContent>
          <mc:Choice Requires="wps">
            <w:drawing>
              <wp:anchor distT="0" distB="0" distL="114300" distR="114300" simplePos="0" relativeHeight="251700224" behindDoc="0" locked="0" layoutInCell="1" allowOverlap="1" wp14:anchorId="553EF2D4" wp14:editId="6AF690DF">
                <wp:simplePos x="0" y="0"/>
                <wp:positionH relativeFrom="column">
                  <wp:posOffset>1122573</wp:posOffset>
                </wp:positionH>
                <wp:positionV relativeFrom="paragraph">
                  <wp:posOffset>633215</wp:posOffset>
                </wp:positionV>
                <wp:extent cx="1000250" cy="45719"/>
                <wp:effectExtent l="0" t="38100" r="47625" b="88265"/>
                <wp:wrapNone/>
                <wp:docPr id="9" name="Łącznik prosty ze strzałką 9"/>
                <wp:cNvGraphicFramePr/>
                <a:graphic xmlns:a="http://schemas.openxmlformats.org/drawingml/2006/main">
                  <a:graphicData uri="http://schemas.microsoft.com/office/word/2010/wordprocessingShape">
                    <wps:wsp>
                      <wps:cNvCnPr/>
                      <wps:spPr>
                        <a:xfrm>
                          <a:off x="0" y="0"/>
                          <a:ext cx="100025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8397AAB" id="_x0000_t32" coordsize="21600,21600" o:spt="32" o:oned="t" path="m,l21600,21600e" filled="f">
                <v:path arrowok="t" fillok="f" o:connecttype="none"/>
                <o:lock v:ext="edit" shapetype="t"/>
              </v:shapetype>
              <v:shape id="Łącznik prosty ze strzałką 9" o:spid="_x0000_s1026" type="#_x0000_t32" style="position:absolute;margin-left:88.4pt;margin-top:49.85pt;width:78.75pt;height:3.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" strokecolor="#5b9bd5 [3204]" strokeweight=".5pt">
                <v:stroke endarrow="block" joinstyle="miter"/>
              </v:shape>
            </w:pict>
          </mc:Fallback>
        </mc:AlternateContent>
      </w:r>
      <w:r>
        <w:rPr>
          <w:noProof/>
          <w:lang w:eastAsia="pl-PL"/>
        </w:rPr>
        <mc:AlternateContent>
          <mc:Choice Requires="wps">
            <w:drawing>
              <wp:anchor distT="0" distB="0" distL="114300" distR="114300" simplePos="0" relativeHeight="251698176" behindDoc="0" locked="0" layoutInCell="1" allowOverlap="1" wp14:anchorId="10209D65" wp14:editId="4E42F233">
                <wp:simplePos x="0" y="0"/>
                <wp:positionH relativeFrom="column">
                  <wp:posOffset>765182</wp:posOffset>
                </wp:positionH>
                <wp:positionV relativeFrom="paragraph">
                  <wp:posOffset>498041</wp:posOffset>
                </wp:positionV>
                <wp:extent cx="1358020" cy="9054"/>
                <wp:effectExtent l="0" t="76200" r="13970" b="86360"/>
                <wp:wrapNone/>
                <wp:docPr id="4" name="Łącznik prosty ze strzałką 4"/>
                <wp:cNvGraphicFramePr/>
                <a:graphic xmlns:a="http://schemas.openxmlformats.org/drawingml/2006/main">
                  <a:graphicData uri="http://schemas.microsoft.com/office/word/2010/wordprocessingShape">
                    <wps:wsp>
                      <wps:cNvCnPr/>
                      <wps:spPr>
                        <a:xfrm flipV="1">
                          <a:off x="0" y="0"/>
                          <a:ext cx="1358020" cy="90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A5DB64" id="Łącznik prosty ze strzałką 4" o:spid="_x0000_s1026" type="#_x0000_t32" style="position:absolute;margin-left:60.25pt;margin-top:39.2pt;width:106.95pt;height:.7pt;flip:y;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" strokecolor="#5b9bd5 [3204]" strokeweight=".5pt">
                <v:stroke endarrow="block" joinstyle="miter"/>
              </v:shape>
            </w:pict>
          </mc:Fallback>
        </mc:AlternateContent>
      </w:r>
      <w:r w:rsidR="004B471E">
        <w:rPr>
          <w:noProof/>
          <w:lang w:eastAsia="pl-PL"/>
        </w:rPr>
        <w:drawing>
          <wp:inline distT="0" distB="0" distL="0" distR="0" wp14:anchorId="79526571" wp14:editId="690A94DD">
            <wp:extent cx="2026920" cy="193416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7176" r="53482" b="3912"/>
                    <a:stretch/>
                  </pic:blipFill>
                  <pic:spPr bwMode="auto">
                    <a:xfrm>
                      <a:off x="0" y="0"/>
                      <a:ext cx="2033632" cy="1940570"/>
                    </a:xfrm>
                    <a:prstGeom prst="rect">
                      <a:avLst/>
                    </a:prstGeom>
                    <a:ln>
                      <a:noFill/>
                    </a:ln>
                    <a:extLst>
                      <a:ext uri="{53640926-AAD7-44D8-BBD7-CCE9431645EC}">
                        <a14:shadowObscured xmlns:a14="http://schemas.microsoft.com/office/drawing/2010/main"/>
                      </a:ext>
                    </a:extLst>
                  </pic:spPr>
                </pic:pic>
              </a:graphicData>
            </a:graphic>
          </wp:inline>
        </w:drawing>
      </w:r>
      <w:r w:rsidR="004B471E">
        <w:rPr>
          <w:noProof/>
          <w:lang w:eastAsia="pl-PL"/>
        </w:rPr>
        <w:drawing>
          <wp:inline distT="0" distB="0" distL="0" distR="0" wp14:anchorId="55FDC304" wp14:editId="032F5D67">
            <wp:extent cx="2629960" cy="1974178"/>
            <wp:effectExtent l="0" t="0" r="0" b="76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 r="27988" b="3913"/>
                    <a:stretch/>
                  </pic:blipFill>
                  <pic:spPr bwMode="auto">
                    <a:xfrm>
                      <a:off x="0" y="0"/>
                      <a:ext cx="2639864" cy="1981612"/>
                    </a:xfrm>
                    <a:prstGeom prst="rect">
                      <a:avLst/>
                    </a:prstGeom>
                    <a:ln>
                      <a:noFill/>
                    </a:ln>
                    <a:extLst>
                      <a:ext uri="{53640926-AAD7-44D8-BBD7-CCE9431645EC}">
                        <a14:shadowObscured xmlns:a14="http://schemas.microsoft.com/office/drawing/2010/main"/>
                      </a:ext>
                    </a:extLst>
                  </pic:spPr>
                </pic:pic>
              </a:graphicData>
            </a:graphic>
          </wp:inline>
        </w:drawing>
      </w:r>
    </w:p>
    <w:p w14:paraId="312DBDD6" w14:textId="77777777" w:rsidR="004B471E" w:rsidRDefault="004B471E" w:rsidP="00150D14">
      <w:pPr>
        <w:tabs>
          <w:tab w:val="num" w:pos="360"/>
        </w:tabs>
        <w:spacing w:line="240" w:lineRule="auto"/>
        <w:jc w:val="both"/>
      </w:pPr>
    </w:p>
    <w:p w14:paraId="42D87F9A" w14:textId="77777777" w:rsidR="00CC7C03" w:rsidRDefault="00154B2D" w:rsidP="00150D14">
      <w:pPr>
        <w:tabs>
          <w:tab w:val="num" w:pos="360"/>
        </w:tabs>
        <w:spacing w:line="240" w:lineRule="auto"/>
        <w:jc w:val="both"/>
      </w:pPr>
      <w:r>
        <w:t xml:space="preserve">Zmienne zapisywane w postaci wartości bezwzględnych (np. wartość dofinansowania) będą w tabelach przedstawiane </w:t>
      </w:r>
      <w:r w:rsidR="00187140">
        <w:t xml:space="preserve">m.in. </w:t>
      </w:r>
      <w:r>
        <w:t>za pomocą średniej i mediany.</w:t>
      </w:r>
      <w:r w:rsidR="00961946">
        <w:t xml:space="preserve"> Przy czym w przypadku niektórych takich zmiennych </w:t>
      </w:r>
      <w:r w:rsidR="00961946">
        <w:lastRenderedPageBreak/>
        <w:t xml:space="preserve">Wykonawca przeprowadzi ich rekodowanie na np. zmienną porządkową. </w:t>
      </w:r>
      <w:r w:rsidR="00CC7C03">
        <w:t xml:space="preserve">Dzięki rekodowaniu będzie można uzyskać nowe zmienne, o możliwym dużym wpływie na podniesienie wartości poznawczej prowadzonych analiz. Przykład </w:t>
      </w:r>
      <w:r w:rsidR="007C3B5B">
        <w:t>zmiennej</w:t>
      </w:r>
      <w:r w:rsidR="00CC7C03">
        <w:t xml:space="preserve">, </w:t>
      </w:r>
      <w:r w:rsidR="007C3B5B">
        <w:t>która będzie wymagała</w:t>
      </w:r>
      <w:r w:rsidR="00CC7C03">
        <w:t xml:space="preserve"> rekodowania to:</w:t>
      </w:r>
    </w:p>
    <w:p w14:paraId="06A40E04" w14:textId="77777777" w:rsidR="00CC7C03" w:rsidRDefault="007350FD" w:rsidP="009E7F90">
      <w:pPr>
        <w:pStyle w:val="Akapitzlist"/>
        <w:numPr>
          <w:ilvl w:val="0"/>
          <w:numId w:val="40"/>
        </w:numPr>
        <w:tabs>
          <w:tab w:val="num" w:pos="360"/>
        </w:tabs>
        <w:spacing w:line="240" w:lineRule="auto"/>
        <w:jc w:val="both"/>
      </w:pPr>
      <w:r>
        <w:t>nakłady na działalność B+R – na jej podstawie może powstać zmienna „wielkość nakładów na B+R”, zmienna taka może zostać utworzona poprzez podział na kwartyle (rekodowanie automatyczne na równoliczne grupy) lub mieć inne kategorie (eksperckie, jeżeli takie podejście będzie zasadne).</w:t>
      </w:r>
      <w:r w:rsidR="00CC7C03">
        <w:t xml:space="preserve"> </w:t>
      </w:r>
    </w:p>
    <w:p w14:paraId="5EBA657A" w14:textId="77777777" w:rsidR="004B545E" w:rsidRPr="00A8792E" w:rsidRDefault="00961946" w:rsidP="00150D14">
      <w:pPr>
        <w:tabs>
          <w:tab w:val="num" w:pos="360"/>
        </w:tabs>
        <w:spacing w:line="240" w:lineRule="auto"/>
        <w:jc w:val="both"/>
      </w:pPr>
      <w:r w:rsidRPr="000E3648">
        <w:rPr>
          <w:b/>
        </w:rPr>
        <w:t xml:space="preserve">Zakres zmiennych, które powinny zostać poddane procedurze </w:t>
      </w:r>
      <w:r w:rsidR="007B425C" w:rsidRPr="000E3648">
        <w:rPr>
          <w:b/>
        </w:rPr>
        <w:t>rekodowania zostanie zaproponowany przez Wykonawcę na etapie przygotowywania raportu wstępnego</w:t>
      </w:r>
      <w:r w:rsidR="007B425C">
        <w:t xml:space="preserve">.  </w:t>
      </w:r>
      <w:r w:rsidR="00D914EE">
        <w:t xml:space="preserve">Przy czym ze względu na wieloletni charakter badania sposób rekodowania poszczególnych zmiennych, jak i zmienne wybrane do rekodowania mogą ulegać zmianie w sytuacji, gdy będzie to uzasadnione merytorycznie. Propozycje zmian mogą być zgłaszane zarówno przez Zamawiającego, jak i przez Wykonawcę, aczkolwiek wprowadzenie zmian będzie wymagało zgody ze strony Zamawiającego. </w:t>
      </w:r>
    </w:p>
    <w:p w14:paraId="2FD3D1BD" w14:textId="77777777" w:rsidR="00A8792E" w:rsidRDefault="00BA196A" w:rsidP="00150D14">
      <w:pPr>
        <w:tabs>
          <w:tab w:val="num" w:pos="360"/>
        </w:tabs>
        <w:spacing w:line="240" w:lineRule="auto"/>
        <w:jc w:val="both"/>
      </w:pPr>
      <w:r>
        <w:t>W przypadku pozostałych zmiennych Wykonawca przygotuje rozkłady czystości oraz średnie</w:t>
      </w:r>
      <w:r w:rsidR="00DE55C6">
        <w:t xml:space="preserve"> (również </w:t>
      </w:r>
      <w:r>
        <w:t>w przypadku pytań wykorzystujących skale o liczbie punktów 5 lub więcej</w:t>
      </w:r>
      <w:r w:rsidR="004A6D83">
        <w:t>)</w:t>
      </w:r>
      <w:r>
        <w:t xml:space="preserve">. Ponadto pytania wykorzystujące skalę pięciopunktową zostaną dodatkowo przedstawione po połączeniu dwóch punktów o najniższej wartości (Low-2-Boxes) i dwóch punktów o najwyższej wartości (Top-2-Boxes). </w:t>
      </w:r>
    </w:p>
    <w:p w14:paraId="6C220005" w14:textId="77777777" w:rsidR="007F7211" w:rsidRDefault="007F7211" w:rsidP="00150D14">
      <w:pPr>
        <w:tabs>
          <w:tab w:val="num" w:pos="360"/>
        </w:tabs>
        <w:spacing w:line="240" w:lineRule="auto"/>
        <w:jc w:val="both"/>
      </w:pPr>
      <w:r>
        <w:t xml:space="preserve">Wykonawca przeprowadzi również testy istotności statystycznej (np. test T Studenta dla średnich i test Z dla rozkładów) i wyróżni w tabelach wartości różniące się w sposób istotny. Zaleca się, aby do wyróżnienia istotności statystycznych zastosować symbole literowe. Przykładowo podgrupy kategorii </w:t>
      </w:r>
      <w:r w:rsidR="000E3648">
        <w:t>„</w:t>
      </w:r>
      <w:r>
        <w:t>klasa wielkości przedsiębiorstwa</w:t>
      </w:r>
      <w:r w:rsidR="000E3648">
        <w:t>”</w:t>
      </w:r>
      <w:r>
        <w:t xml:space="preserve"> otrzymają następujące symbole: A-mikro firmy, B-małe firmy, C-średnie firmy. </w:t>
      </w:r>
      <w:r w:rsidR="002676C2">
        <w:t xml:space="preserve">W przypadku różnicy istotnej statystycznie np. pomiędzy firmami mikro, a pozostałymi przy wyniku dla firm mikro powinien zostać umieszczony symbol podgrupy, wobec której występuje dana różnica np. 38%BC. Jednocześnie Wykonawca powinien poinformować sytuacjach, w których do uzyskanych wyników należy podchodzić z ostrożnością ze względu na niewielką liczbę badanych (np. za pomocą umieszczenia przy danym wyniku/podkategorii symbolu *) </w:t>
      </w:r>
    </w:p>
    <w:p w14:paraId="6F67C124" w14:textId="77777777" w:rsidR="00A25DF9" w:rsidRPr="007B425C" w:rsidRDefault="00A25DF9" w:rsidP="00150D14">
      <w:pPr>
        <w:tabs>
          <w:tab w:val="num" w:pos="360"/>
        </w:tabs>
        <w:spacing w:line="240" w:lineRule="auto"/>
        <w:jc w:val="both"/>
      </w:pPr>
      <w:r>
        <w:t xml:space="preserve">W tabelach Wykonawca powinien w sposób prawidłowy opisać liczebność, tzn. </w:t>
      </w:r>
      <w:r w:rsidR="00600C60">
        <w:t xml:space="preserve">nie tylko dla ogółu, ale również dla poszczególnych podgrup (dot. zmiennych niezależnych, np. przedstawiając analizę krzyżową, gdzie zmienną niezależną jest kasa wielkości przedsiębiorstwa, przy każdej podgrupie tej zmiennej powinna zostać umieszczona n). </w:t>
      </w:r>
    </w:p>
    <w:p w14:paraId="7A696FB2" w14:textId="77777777" w:rsidR="007B425C" w:rsidRDefault="00E8133A" w:rsidP="00150D14">
      <w:pPr>
        <w:tabs>
          <w:tab w:val="num" w:pos="360"/>
        </w:tabs>
        <w:spacing w:line="240" w:lineRule="auto"/>
        <w:jc w:val="both"/>
      </w:pPr>
      <w:r>
        <w:t xml:space="preserve">Wraz z postępami realizacji badania w tabelach powinny zostać umieszczane podstawowe zmienne pozwalające na dokonanie porównań pomiędzy poszczególnymi rundami badania. Przykładowo tabele z II rundy badania początkowego powinny zawierać dane dla podstawowych kategorii, np. </w:t>
      </w:r>
      <w:r w:rsidR="00C45F81">
        <w:t xml:space="preserve">Program, poddziałanie, wielkość przedsiębiorstwa, itd. z pomiaru I. </w:t>
      </w:r>
      <w:r w:rsidR="000E3648">
        <w:t xml:space="preserve">Ostateczna decyzja dotycząca zmiennych, które powinny podlegać porównaniom zostanie podjęta przez Zamawiającego po konsultacjach z Wykonawcą na etapie przygotowywania raportu wstępnego. Przy tym należy pamiętać, że w zależności </w:t>
      </w:r>
      <w:r w:rsidR="00FD10AE">
        <w:t>od rezultatów prowadzonych analiz zmienne te mogą ulegać zmian</w:t>
      </w:r>
      <w:r w:rsidR="006765AE">
        <w:t>om</w:t>
      </w:r>
      <w:r w:rsidR="00FD10AE">
        <w:t xml:space="preserve">. Np. jeżeli po 2-3 pomiarach okaże się, że niektóre zmienne praktycznie nie różnicują wyników (są mało przydatne dla wnioskowania) zmienne te będzie można usunąć z kolejnych tabel i ewentualnie zastąpić innymi. </w:t>
      </w:r>
    </w:p>
    <w:p w14:paraId="39EEF5FA" w14:textId="77777777" w:rsidR="00CE7C92" w:rsidRDefault="00CE7C92" w:rsidP="00150D14">
      <w:pPr>
        <w:tabs>
          <w:tab w:val="num" w:pos="360"/>
        </w:tabs>
        <w:spacing w:line="240" w:lineRule="auto"/>
        <w:jc w:val="both"/>
      </w:pPr>
      <w:r>
        <w:t xml:space="preserve">Tabele wynikowe (statystyczne) będą przygotowywane </w:t>
      </w:r>
      <w:r w:rsidR="007E7E03">
        <w:t xml:space="preserve">każdorazowo po zakończeniu każdego pomiaru i dołączane do sprawozdania realizacyjnego. Ponadto tabele powinny być sporządzane osobno dla POIR oraz dla POPW. Oznacza to, że w ramach całego zamówienia Wykonawca przygotuje </w:t>
      </w:r>
      <w:r w:rsidR="00C21528">
        <w:t>76</w:t>
      </w:r>
      <w:r w:rsidR="00E93B22">
        <w:t xml:space="preserve"> tabel wynikowych (po </w:t>
      </w:r>
      <w:r w:rsidR="00DE55C6">
        <w:t>8</w:t>
      </w:r>
      <w:r w:rsidR="00E93B22">
        <w:t xml:space="preserve"> dla pomiarów początkowych i po </w:t>
      </w:r>
      <w:r w:rsidR="00DE55C6">
        <w:t>8</w:t>
      </w:r>
      <w:r w:rsidR="00E93B22">
        <w:t xml:space="preserve"> dla pomiarów końcowych * dwa Programy</w:t>
      </w:r>
      <w:r w:rsidR="00C21528">
        <w:t xml:space="preserve"> * dane ważone i dane nieważone = </w:t>
      </w:r>
      <w:r w:rsidR="00DE55C6">
        <w:t>64</w:t>
      </w:r>
      <w:r w:rsidR="00E93B22">
        <w:t xml:space="preserve">). Wraz z postępami w realizacji badania (kończenia kolejnych rund badania) każda kolejna </w:t>
      </w:r>
      <w:r w:rsidR="00E93B22">
        <w:lastRenderedPageBreak/>
        <w:t xml:space="preserve">tabela powinna być uzupełniana o zmienne pozwalające na dokonywania porównań pomiędzy poszczególnymi rundami oraz zmienne pozwalające patrzyć na ewaluowane Programy całościowo (wynik skumulowany, osobno dla POIR i osobno dla POPW, w tym poszczególnych </w:t>
      </w:r>
      <w:r w:rsidR="00DE55C6">
        <w:t>instrumentów</w:t>
      </w:r>
      <w:r w:rsidR="00E93B22">
        <w:t xml:space="preserve">). </w:t>
      </w:r>
    </w:p>
    <w:p w14:paraId="1F5F4A78" w14:textId="77777777" w:rsidR="006765AE" w:rsidRDefault="006765AE" w:rsidP="00150D14">
      <w:pPr>
        <w:tabs>
          <w:tab w:val="num" w:pos="360"/>
        </w:tabs>
        <w:spacing w:line="240" w:lineRule="auto"/>
        <w:jc w:val="both"/>
      </w:pPr>
      <w:r>
        <w:t>Wszystkie tabele zostaną przygotowane w dwóch wersjach – dla danych nieważ</w:t>
      </w:r>
      <w:r w:rsidR="00C21528">
        <w:t>onych oraz dla danych ważonych.</w:t>
      </w:r>
    </w:p>
    <w:p w14:paraId="25B89E7C" w14:textId="77777777" w:rsidR="00187140" w:rsidRPr="00A25DF9" w:rsidRDefault="00187140" w:rsidP="00150D14">
      <w:pPr>
        <w:tabs>
          <w:tab w:val="num" w:pos="360"/>
        </w:tabs>
        <w:spacing w:line="240" w:lineRule="auto"/>
        <w:jc w:val="both"/>
      </w:pPr>
      <w:r>
        <w:t xml:space="preserve">Poniżej przedstawiono przykładowe sposoby uporządkowania tabel wynikowych: </w:t>
      </w:r>
    </w:p>
    <w:p w14:paraId="36A4BA10" w14:textId="77777777" w:rsidR="007C41A1" w:rsidRDefault="007C41A1" w:rsidP="00150D14">
      <w:pPr>
        <w:pStyle w:val="Legenda"/>
      </w:pPr>
      <w:r>
        <w:t xml:space="preserve">Tabela </w:t>
      </w:r>
      <w:r w:rsidR="00FC49AA">
        <w:fldChar w:fldCharType="begin"/>
      </w:r>
      <w:r w:rsidR="00FC49AA">
        <w:instrText xml:space="preserve"> SEQ Tabela \* ARABIC </w:instrText>
      </w:r>
      <w:r w:rsidR="00FC49AA">
        <w:fldChar w:fldCharType="separate"/>
      </w:r>
      <w:r w:rsidR="00970BB6">
        <w:rPr>
          <w:noProof/>
        </w:rPr>
        <w:t>4</w:t>
      </w:r>
      <w:r w:rsidR="00FC49AA">
        <w:rPr>
          <w:noProof/>
        </w:rPr>
        <w:fldChar w:fldCharType="end"/>
      </w:r>
      <w:r>
        <w:t xml:space="preserve"> </w:t>
      </w:r>
      <w:r w:rsidRPr="00502A7E">
        <w:rPr>
          <w:iCs w:val="0"/>
        </w:rPr>
        <w:t>Raport tabelaryczny dla zmiennej kategorialnej</w:t>
      </w:r>
    </w:p>
    <w:tbl>
      <w:tblPr>
        <w:tblStyle w:val="Tabela-Siatka"/>
        <w:tblW w:w="0" w:type="auto"/>
        <w:tblLook w:val="04A0" w:firstRow="1" w:lastRow="0" w:firstColumn="1" w:lastColumn="0" w:noHBand="0" w:noVBand="1"/>
      </w:tblPr>
      <w:tblGrid>
        <w:gridCol w:w="2795"/>
        <w:gridCol w:w="6599"/>
      </w:tblGrid>
      <w:tr w:rsidR="007C41A1" w14:paraId="2C179372" w14:textId="77777777" w:rsidTr="007C41A1">
        <w:tc>
          <w:tcPr>
            <w:tcW w:w="2830" w:type="dxa"/>
            <w:shd w:val="clear" w:color="auto" w:fill="E7E6E6" w:themeFill="background2"/>
          </w:tcPr>
          <w:p w14:paraId="6882C86F" w14:textId="77777777" w:rsidR="007C41A1" w:rsidRPr="00977E8D" w:rsidRDefault="007C41A1" w:rsidP="00150D14">
            <w:pPr>
              <w:rPr>
                <w:b/>
              </w:rPr>
            </w:pPr>
            <w:r w:rsidRPr="00977E8D">
              <w:rPr>
                <w:b/>
              </w:rPr>
              <w:t>Nazwa zmiennej:</w:t>
            </w:r>
          </w:p>
        </w:tc>
        <w:tc>
          <w:tcPr>
            <w:tcW w:w="6714" w:type="dxa"/>
          </w:tcPr>
          <w:p w14:paraId="7C50353E" w14:textId="77777777" w:rsidR="007C41A1" w:rsidRDefault="007C41A1" w:rsidP="00150D14">
            <w:r>
              <w:t>I1.1_j</w:t>
            </w:r>
          </w:p>
        </w:tc>
      </w:tr>
      <w:tr w:rsidR="007C41A1" w14:paraId="2A5B5EE7" w14:textId="77777777" w:rsidTr="007C41A1">
        <w:tc>
          <w:tcPr>
            <w:tcW w:w="2830" w:type="dxa"/>
            <w:shd w:val="clear" w:color="auto" w:fill="E7E6E6" w:themeFill="background2"/>
          </w:tcPr>
          <w:p w14:paraId="1F804313" w14:textId="77777777" w:rsidR="007C41A1" w:rsidRPr="00977E8D" w:rsidRDefault="007C41A1" w:rsidP="00150D14">
            <w:pPr>
              <w:rPr>
                <w:b/>
              </w:rPr>
            </w:pPr>
            <w:r w:rsidRPr="00977E8D">
              <w:rPr>
                <w:b/>
              </w:rPr>
              <w:t>Etykieta zmiennej:</w:t>
            </w:r>
          </w:p>
        </w:tc>
        <w:tc>
          <w:tcPr>
            <w:tcW w:w="6714" w:type="dxa"/>
          </w:tcPr>
          <w:p w14:paraId="1699EE65" w14:textId="77777777" w:rsidR="007C41A1" w:rsidRDefault="007C41A1" w:rsidP="00150D14">
            <w:r>
              <w:t>Innowacje produktowe: wyroby</w:t>
            </w:r>
          </w:p>
        </w:tc>
      </w:tr>
      <w:tr w:rsidR="007C41A1" w14:paraId="016EA323" w14:textId="77777777" w:rsidTr="007C41A1">
        <w:tc>
          <w:tcPr>
            <w:tcW w:w="2830" w:type="dxa"/>
            <w:shd w:val="clear" w:color="auto" w:fill="E7E6E6" w:themeFill="background2"/>
          </w:tcPr>
          <w:p w14:paraId="0E547EF7" w14:textId="77777777" w:rsidR="007C41A1" w:rsidRPr="00977E8D" w:rsidRDefault="007C41A1" w:rsidP="00150D14">
            <w:pPr>
              <w:rPr>
                <w:b/>
              </w:rPr>
            </w:pPr>
            <w:r w:rsidRPr="00977E8D">
              <w:rPr>
                <w:b/>
              </w:rPr>
              <w:t>Treść zadanego pytania:</w:t>
            </w:r>
          </w:p>
        </w:tc>
        <w:tc>
          <w:tcPr>
            <w:tcW w:w="6714" w:type="dxa"/>
          </w:tcPr>
          <w:p w14:paraId="5A97824D" w14:textId="77777777" w:rsidR="007C41A1" w:rsidRDefault="007C41A1" w:rsidP="007D18E2">
            <w:r>
              <w:t xml:space="preserve">Czy w ramach realizacji </w:t>
            </w:r>
            <w:r w:rsidR="00080B9A">
              <w:t>p</w:t>
            </w:r>
            <w:r>
              <w:t>rojektu (w zakresie opisanym we wniosku o dofinansowanie) Państwa przedsiębiorstwo planuje wprowadzić nowe lub istotnie ulepszone (przynajmniej dla Państwa przedsiębiorstwa) wyroby</w:t>
            </w:r>
          </w:p>
        </w:tc>
      </w:tr>
      <w:tr w:rsidR="007C41A1" w14:paraId="339DDB24" w14:textId="77777777" w:rsidTr="007C41A1">
        <w:tc>
          <w:tcPr>
            <w:tcW w:w="2830" w:type="dxa"/>
            <w:shd w:val="clear" w:color="auto" w:fill="E7E6E6" w:themeFill="background2"/>
          </w:tcPr>
          <w:p w14:paraId="0C751D0E" w14:textId="77777777" w:rsidR="007C41A1" w:rsidRPr="00977E8D" w:rsidRDefault="007C41A1" w:rsidP="00150D14">
            <w:pPr>
              <w:rPr>
                <w:b/>
              </w:rPr>
            </w:pPr>
            <w:r w:rsidRPr="00977E8D">
              <w:rPr>
                <w:b/>
              </w:rPr>
              <w:t>Kategorie odpowiedzi:</w:t>
            </w:r>
          </w:p>
        </w:tc>
        <w:tc>
          <w:tcPr>
            <w:tcW w:w="6714" w:type="dxa"/>
          </w:tcPr>
          <w:p w14:paraId="03E8636E" w14:textId="77777777" w:rsidR="007C41A1" w:rsidRDefault="007C41A1" w:rsidP="00150D14">
            <w:r>
              <w:t>tak</w:t>
            </w:r>
          </w:p>
          <w:p w14:paraId="053B1A91" w14:textId="77777777" w:rsidR="007C41A1" w:rsidRDefault="007C41A1" w:rsidP="00150D14">
            <w:r>
              <w:t>nie</w:t>
            </w:r>
          </w:p>
          <w:p w14:paraId="4776CCDB" w14:textId="77777777" w:rsidR="007C41A1" w:rsidRDefault="007C41A1" w:rsidP="00150D14">
            <w:r>
              <w:t>nie dotyczy</w:t>
            </w:r>
          </w:p>
        </w:tc>
      </w:tr>
      <w:tr w:rsidR="007C41A1" w14:paraId="194B92F8" w14:textId="77777777" w:rsidTr="007C41A1">
        <w:tc>
          <w:tcPr>
            <w:tcW w:w="2830" w:type="dxa"/>
            <w:shd w:val="clear" w:color="auto" w:fill="E7E6E6" w:themeFill="background2"/>
          </w:tcPr>
          <w:p w14:paraId="49ECD3B0" w14:textId="77777777" w:rsidR="007C41A1" w:rsidRPr="00977E8D" w:rsidRDefault="007C41A1" w:rsidP="00150D14">
            <w:pPr>
              <w:rPr>
                <w:b/>
              </w:rPr>
            </w:pPr>
            <w:r w:rsidRPr="00977E8D">
              <w:rPr>
                <w:b/>
              </w:rPr>
              <w:t>Liczebność:</w:t>
            </w:r>
          </w:p>
        </w:tc>
        <w:tc>
          <w:tcPr>
            <w:tcW w:w="6714" w:type="dxa"/>
          </w:tcPr>
          <w:p w14:paraId="1D81D816" w14:textId="77777777" w:rsidR="007C41A1" w:rsidRDefault="007C41A1" w:rsidP="00150D14">
            <w:r>
              <w:t>2458</w:t>
            </w:r>
          </w:p>
        </w:tc>
      </w:tr>
      <w:tr w:rsidR="007C41A1" w14:paraId="1C4B4B5D" w14:textId="77777777" w:rsidTr="007C41A1">
        <w:tc>
          <w:tcPr>
            <w:tcW w:w="2830" w:type="dxa"/>
            <w:shd w:val="clear" w:color="auto" w:fill="E7E6E6" w:themeFill="background2"/>
          </w:tcPr>
          <w:p w14:paraId="0351F8CF" w14:textId="77777777" w:rsidR="007C41A1" w:rsidRPr="00977E8D" w:rsidRDefault="007C41A1" w:rsidP="00150D14">
            <w:pPr>
              <w:rPr>
                <w:b/>
              </w:rPr>
            </w:pPr>
            <w:r w:rsidRPr="00977E8D">
              <w:rPr>
                <w:b/>
              </w:rPr>
              <w:t>Braki danych:</w:t>
            </w:r>
          </w:p>
        </w:tc>
        <w:tc>
          <w:tcPr>
            <w:tcW w:w="6714" w:type="dxa"/>
          </w:tcPr>
          <w:p w14:paraId="7AC2BFF6" w14:textId="77777777" w:rsidR="007C41A1" w:rsidRDefault="007C41A1" w:rsidP="00150D14">
            <w:r>
              <w:t>457</w:t>
            </w:r>
          </w:p>
        </w:tc>
      </w:tr>
    </w:tbl>
    <w:p w14:paraId="0F96F718" w14:textId="77777777" w:rsidR="007C41A1" w:rsidRPr="00DB6863" w:rsidRDefault="007C41A1" w:rsidP="00150D14">
      <w:pPr>
        <w:spacing w:line="240" w:lineRule="auto"/>
      </w:pPr>
    </w:p>
    <w:tbl>
      <w:tblPr>
        <w:tblStyle w:val="Tabela-Siatka"/>
        <w:tblW w:w="0" w:type="auto"/>
        <w:tblLook w:val="04A0" w:firstRow="1" w:lastRow="0" w:firstColumn="1" w:lastColumn="0" w:noHBand="0" w:noVBand="1"/>
      </w:tblPr>
      <w:tblGrid>
        <w:gridCol w:w="1044"/>
        <w:gridCol w:w="1043"/>
        <w:gridCol w:w="1050"/>
        <w:gridCol w:w="1045"/>
        <w:gridCol w:w="1037"/>
        <w:gridCol w:w="1037"/>
        <w:gridCol w:w="1046"/>
        <w:gridCol w:w="1046"/>
        <w:gridCol w:w="1046"/>
      </w:tblGrid>
      <w:tr w:rsidR="007C41A1" w:rsidRPr="00977E8D" w14:paraId="05CB4907" w14:textId="77777777" w:rsidTr="007C41A1">
        <w:tc>
          <w:tcPr>
            <w:tcW w:w="1060" w:type="dxa"/>
            <w:vMerge w:val="restart"/>
            <w:shd w:val="clear" w:color="auto" w:fill="E7E6E6" w:themeFill="background2"/>
            <w:vAlign w:val="center"/>
          </w:tcPr>
          <w:p w14:paraId="2D92120F" w14:textId="77777777" w:rsidR="007C41A1" w:rsidRPr="00977E8D" w:rsidRDefault="007C41A1" w:rsidP="00150D14">
            <w:pPr>
              <w:tabs>
                <w:tab w:val="num" w:pos="360"/>
              </w:tabs>
              <w:jc w:val="center"/>
              <w:rPr>
                <w:b/>
              </w:rPr>
            </w:pPr>
          </w:p>
        </w:tc>
        <w:tc>
          <w:tcPr>
            <w:tcW w:w="1060" w:type="dxa"/>
            <w:vMerge w:val="restart"/>
            <w:shd w:val="clear" w:color="auto" w:fill="E7E6E6" w:themeFill="background2"/>
            <w:vAlign w:val="center"/>
          </w:tcPr>
          <w:p w14:paraId="57CBA815" w14:textId="77777777" w:rsidR="007C41A1" w:rsidRPr="00977E8D" w:rsidRDefault="007C41A1" w:rsidP="00150D14">
            <w:pPr>
              <w:tabs>
                <w:tab w:val="num" w:pos="360"/>
              </w:tabs>
              <w:jc w:val="center"/>
              <w:rPr>
                <w:b/>
              </w:rPr>
            </w:pPr>
            <w:r w:rsidRPr="00977E8D">
              <w:rPr>
                <w:b/>
              </w:rPr>
              <w:t>ogółem</w:t>
            </w:r>
          </w:p>
        </w:tc>
        <w:tc>
          <w:tcPr>
            <w:tcW w:w="4241" w:type="dxa"/>
            <w:gridSpan w:val="4"/>
            <w:shd w:val="clear" w:color="auto" w:fill="E7E6E6" w:themeFill="background2"/>
            <w:vAlign w:val="center"/>
          </w:tcPr>
          <w:p w14:paraId="3AFC1747" w14:textId="77777777" w:rsidR="007C41A1" w:rsidRPr="00977E8D" w:rsidRDefault="007C41A1" w:rsidP="00150D14">
            <w:pPr>
              <w:tabs>
                <w:tab w:val="num" w:pos="360"/>
              </w:tabs>
              <w:jc w:val="center"/>
              <w:rPr>
                <w:b/>
              </w:rPr>
            </w:pPr>
            <w:r w:rsidRPr="00977E8D">
              <w:rPr>
                <w:b/>
              </w:rPr>
              <w:t>działanie</w:t>
            </w:r>
          </w:p>
        </w:tc>
        <w:tc>
          <w:tcPr>
            <w:tcW w:w="3183" w:type="dxa"/>
            <w:gridSpan w:val="3"/>
            <w:shd w:val="clear" w:color="auto" w:fill="E7E6E6" w:themeFill="background2"/>
            <w:vAlign w:val="center"/>
          </w:tcPr>
          <w:p w14:paraId="7415DCFA" w14:textId="77777777" w:rsidR="007C41A1" w:rsidRPr="00977E8D" w:rsidRDefault="007C41A1" w:rsidP="00150D14">
            <w:pPr>
              <w:tabs>
                <w:tab w:val="num" w:pos="360"/>
              </w:tabs>
              <w:jc w:val="center"/>
              <w:rPr>
                <w:b/>
              </w:rPr>
            </w:pPr>
            <w:r w:rsidRPr="00977E8D">
              <w:rPr>
                <w:b/>
              </w:rPr>
              <w:t>wielkość przedsiębiorstwa</w:t>
            </w:r>
          </w:p>
        </w:tc>
      </w:tr>
      <w:tr w:rsidR="00550D38" w:rsidRPr="00977E8D" w14:paraId="7EAB6909" w14:textId="77777777" w:rsidTr="007C41A1">
        <w:tc>
          <w:tcPr>
            <w:tcW w:w="1060" w:type="dxa"/>
            <w:vMerge/>
            <w:shd w:val="clear" w:color="auto" w:fill="E7E6E6" w:themeFill="background2"/>
            <w:vAlign w:val="center"/>
          </w:tcPr>
          <w:p w14:paraId="62BD3BBA" w14:textId="77777777" w:rsidR="007C41A1" w:rsidRPr="00977E8D" w:rsidRDefault="007C41A1" w:rsidP="00150D14">
            <w:pPr>
              <w:tabs>
                <w:tab w:val="num" w:pos="360"/>
              </w:tabs>
              <w:jc w:val="center"/>
              <w:rPr>
                <w:b/>
              </w:rPr>
            </w:pPr>
          </w:p>
        </w:tc>
        <w:tc>
          <w:tcPr>
            <w:tcW w:w="1060" w:type="dxa"/>
            <w:vMerge/>
            <w:shd w:val="clear" w:color="auto" w:fill="E7E6E6" w:themeFill="background2"/>
            <w:vAlign w:val="center"/>
          </w:tcPr>
          <w:p w14:paraId="10A93287" w14:textId="77777777" w:rsidR="007C41A1" w:rsidRPr="00977E8D" w:rsidRDefault="007C41A1" w:rsidP="00150D14">
            <w:pPr>
              <w:tabs>
                <w:tab w:val="num" w:pos="360"/>
              </w:tabs>
              <w:jc w:val="center"/>
              <w:rPr>
                <w:b/>
              </w:rPr>
            </w:pPr>
          </w:p>
        </w:tc>
        <w:tc>
          <w:tcPr>
            <w:tcW w:w="1060" w:type="dxa"/>
            <w:shd w:val="clear" w:color="auto" w:fill="E7E6E6" w:themeFill="background2"/>
            <w:vAlign w:val="center"/>
          </w:tcPr>
          <w:p w14:paraId="4604245B" w14:textId="77777777" w:rsidR="007C41A1" w:rsidRDefault="007C41A1" w:rsidP="00150D14">
            <w:pPr>
              <w:tabs>
                <w:tab w:val="num" w:pos="360"/>
              </w:tabs>
              <w:jc w:val="center"/>
              <w:rPr>
                <w:b/>
              </w:rPr>
            </w:pPr>
            <w:r w:rsidRPr="00977E8D">
              <w:rPr>
                <w:b/>
              </w:rPr>
              <w:t>1.1</w:t>
            </w:r>
            <w:r w:rsidR="00B72705">
              <w:rPr>
                <w:b/>
              </w:rPr>
              <w:t xml:space="preserve"> (n=100)</w:t>
            </w:r>
          </w:p>
          <w:p w14:paraId="27F3A38E" w14:textId="77777777" w:rsidR="00600C60" w:rsidRPr="00977E8D" w:rsidRDefault="00600C60" w:rsidP="00150D14">
            <w:pPr>
              <w:tabs>
                <w:tab w:val="num" w:pos="360"/>
              </w:tabs>
              <w:jc w:val="center"/>
              <w:rPr>
                <w:b/>
              </w:rPr>
            </w:pPr>
            <w:r>
              <w:rPr>
                <w:b/>
              </w:rPr>
              <w:t>A</w:t>
            </w:r>
          </w:p>
        </w:tc>
        <w:tc>
          <w:tcPr>
            <w:tcW w:w="1060" w:type="dxa"/>
            <w:shd w:val="clear" w:color="auto" w:fill="E7E6E6" w:themeFill="background2"/>
            <w:vAlign w:val="center"/>
          </w:tcPr>
          <w:p w14:paraId="48D65906" w14:textId="77777777" w:rsidR="007C41A1" w:rsidRDefault="007C41A1" w:rsidP="00150D14">
            <w:pPr>
              <w:tabs>
                <w:tab w:val="num" w:pos="360"/>
              </w:tabs>
              <w:jc w:val="center"/>
              <w:rPr>
                <w:b/>
              </w:rPr>
            </w:pPr>
            <w:r w:rsidRPr="00977E8D">
              <w:rPr>
                <w:b/>
              </w:rPr>
              <w:t>1.2</w:t>
            </w:r>
          </w:p>
          <w:p w14:paraId="62221E3C" w14:textId="77777777" w:rsidR="00600C60" w:rsidRDefault="00600C60" w:rsidP="00150D14">
            <w:pPr>
              <w:tabs>
                <w:tab w:val="num" w:pos="360"/>
              </w:tabs>
              <w:jc w:val="center"/>
              <w:rPr>
                <w:b/>
              </w:rPr>
            </w:pPr>
            <w:r>
              <w:rPr>
                <w:b/>
              </w:rPr>
              <w:t>(n=150)</w:t>
            </w:r>
          </w:p>
          <w:p w14:paraId="51EEC295" w14:textId="77777777" w:rsidR="00600C60" w:rsidRPr="00977E8D" w:rsidRDefault="00600C60" w:rsidP="00150D14">
            <w:pPr>
              <w:tabs>
                <w:tab w:val="num" w:pos="360"/>
              </w:tabs>
              <w:jc w:val="center"/>
              <w:rPr>
                <w:b/>
              </w:rPr>
            </w:pPr>
            <w:r>
              <w:rPr>
                <w:b/>
              </w:rPr>
              <w:t>B</w:t>
            </w:r>
          </w:p>
        </w:tc>
        <w:tc>
          <w:tcPr>
            <w:tcW w:w="1060" w:type="dxa"/>
            <w:shd w:val="clear" w:color="auto" w:fill="E7E6E6" w:themeFill="background2"/>
            <w:vAlign w:val="center"/>
          </w:tcPr>
          <w:p w14:paraId="4FAB9F5A" w14:textId="77777777" w:rsidR="007C41A1" w:rsidRDefault="007C41A1" w:rsidP="00150D14">
            <w:pPr>
              <w:tabs>
                <w:tab w:val="num" w:pos="360"/>
              </w:tabs>
              <w:jc w:val="center"/>
              <w:rPr>
                <w:b/>
              </w:rPr>
            </w:pPr>
            <w:r w:rsidRPr="00977E8D">
              <w:rPr>
                <w:b/>
              </w:rPr>
              <w:t>1.3</w:t>
            </w:r>
            <w:r w:rsidR="00600C60">
              <w:rPr>
                <w:b/>
              </w:rPr>
              <w:t xml:space="preserve"> (n=30)</w:t>
            </w:r>
          </w:p>
          <w:p w14:paraId="060D15A4" w14:textId="77777777" w:rsidR="00600C60" w:rsidRPr="00977E8D" w:rsidRDefault="00600C60" w:rsidP="00150D14">
            <w:pPr>
              <w:tabs>
                <w:tab w:val="num" w:pos="360"/>
              </w:tabs>
              <w:jc w:val="center"/>
              <w:rPr>
                <w:b/>
              </w:rPr>
            </w:pPr>
            <w:r>
              <w:rPr>
                <w:b/>
              </w:rPr>
              <w:t>C</w:t>
            </w:r>
          </w:p>
        </w:tc>
        <w:tc>
          <w:tcPr>
            <w:tcW w:w="1061" w:type="dxa"/>
            <w:shd w:val="clear" w:color="auto" w:fill="E7E6E6" w:themeFill="background2"/>
            <w:vAlign w:val="center"/>
          </w:tcPr>
          <w:p w14:paraId="3F03F52B" w14:textId="77777777" w:rsidR="007C41A1" w:rsidRDefault="007C41A1" w:rsidP="00150D14">
            <w:pPr>
              <w:tabs>
                <w:tab w:val="num" w:pos="360"/>
              </w:tabs>
              <w:jc w:val="center"/>
              <w:rPr>
                <w:b/>
              </w:rPr>
            </w:pPr>
            <w:r w:rsidRPr="00977E8D">
              <w:rPr>
                <w:b/>
              </w:rPr>
              <w:t>1.4</w:t>
            </w:r>
          </w:p>
          <w:p w14:paraId="15E13C21" w14:textId="77777777" w:rsidR="00600C60" w:rsidRDefault="00600C60" w:rsidP="00150D14">
            <w:pPr>
              <w:tabs>
                <w:tab w:val="num" w:pos="360"/>
              </w:tabs>
              <w:jc w:val="center"/>
              <w:rPr>
                <w:b/>
              </w:rPr>
            </w:pPr>
            <w:r>
              <w:rPr>
                <w:b/>
              </w:rPr>
              <w:t>(n=20)</w:t>
            </w:r>
          </w:p>
          <w:p w14:paraId="7CCC78BB" w14:textId="77777777" w:rsidR="00600C60" w:rsidRPr="00977E8D" w:rsidRDefault="00600C60" w:rsidP="00150D14">
            <w:pPr>
              <w:tabs>
                <w:tab w:val="num" w:pos="360"/>
              </w:tabs>
              <w:jc w:val="center"/>
              <w:rPr>
                <w:b/>
              </w:rPr>
            </w:pPr>
            <w:r>
              <w:rPr>
                <w:b/>
              </w:rPr>
              <w:t>D*</w:t>
            </w:r>
          </w:p>
        </w:tc>
        <w:tc>
          <w:tcPr>
            <w:tcW w:w="1061" w:type="dxa"/>
            <w:shd w:val="clear" w:color="auto" w:fill="E7E6E6" w:themeFill="background2"/>
            <w:vAlign w:val="center"/>
          </w:tcPr>
          <w:p w14:paraId="4B40875B" w14:textId="77777777" w:rsidR="007C41A1" w:rsidRDefault="00550D38" w:rsidP="00150D14">
            <w:pPr>
              <w:tabs>
                <w:tab w:val="num" w:pos="360"/>
              </w:tabs>
              <w:jc w:val="center"/>
              <w:rPr>
                <w:b/>
              </w:rPr>
            </w:pPr>
            <w:r w:rsidRPr="00977E8D">
              <w:rPr>
                <w:b/>
              </w:rPr>
              <w:t>M</w:t>
            </w:r>
            <w:r w:rsidR="007C41A1" w:rsidRPr="00977E8D">
              <w:rPr>
                <w:b/>
              </w:rPr>
              <w:t>ikro</w:t>
            </w:r>
          </w:p>
          <w:p w14:paraId="05959DC8" w14:textId="77777777" w:rsidR="00550D38" w:rsidRDefault="00550D38" w:rsidP="00150D14">
            <w:pPr>
              <w:tabs>
                <w:tab w:val="num" w:pos="360"/>
              </w:tabs>
              <w:jc w:val="center"/>
              <w:rPr>
                <w:b/>
              </w:rPr>
            </w:pPr>
            <w:r>
              <w:rPr>
                <w:b/>
              </w:rPr>
              <w:t>(n=100)</w:t>
            </w:r>
          </w:p>
          <w:p w14:paraId="57D2AE76" w14:textId="77777777" w:rsidR="00550D38" w:rsidRPr="00977E8D" w:rsidRDefault="00550D38" w:rsidP="00150D14">
            <w:pPr>
              <w:tabs>
                <w:tab w:val="num" w:pos="360"/>
              </w:tabs>
              <w:jc w:val="center"/>
              <w:rPr>
                <w:b/>
              </w:rPr>
            </w:pPr>
            <w:r>
              <w:rPr>
                <w:b/>
              </w:rPr>
              <w:t>A</w:t>
            </w:r>
          </w:p>
        </w:tc>
        <w:tc>
          <w:tcPr>
            <w:tcW w:w="1061" w:type="dxa"/>
            <w:shd w:val="clear" w:color="auto" w:fill="E7E6E6" w:themeFill="background2"/>
            <w:vAlign w:val="center"/>
          </w:tcPr>
          <w:p w14:paraId="487BD689" w14:textId="77777777" w:rsidR="007C41A1" w:rsidRDefault="00550D38" w:rsidP="00150D14">
            <w:pPr>
              <w:tabs>
                <w:tab w:val="num" w:pos="360"/>
              </w:tabs>
              <w:jc w:val="center"/>
              <w:rPr>
                <w:b/>
              </w:rPr>
            </w:pPr>
            <w:r w:rsidRPr="00977E8D">
              <w:rPr>
                <w:b/>
              </w:rPr>
              <w:t>M</w:t>
            </w:r>
            <w:r w:rsidR="007C41A1" w:rsidRPr="00977E8D">
              <w:rPr>
                <w:b/>
              </w:rPr>
              <w:t>ałe</w:t>
            </w:r>
          </w:p>
          <w:p w14:paraId="51E20E4D" w14:textId="77777777" w:rsidR="00550D38" w:rsidRDefault="00550D38" w:rsidP="00150D14">
            <w:pPr>
              <w:tabs>
                <w:tab w:val="num" w:pos="360"/>
              </w:tabs>
              <w:jc w:val="center"/>
              <w:rPr>
                <w:b/>
              </w:rPr>
            </w:pPr>
            <w:r>
              <w:rPr>
                <w:b/>
              </w:rPr>
              <w:t>(n=100)</w:t>
            </w:r>
          </w:p>
          <w:p w14:paraId="684B7337" w14:textId="77777777" w:rsidR="00550D38" w:rsidRPr="00977E8D" w:rsidRDefault="00550D38" w:rsidP="00150D14">
            <w:pPr>
              <w:tabs>
                <w:tab w:val="num" w:pos="360"/>
              </w:tabs>
              <w:jc w:val="center"/>
              <w:rPr>
                <w:b/>
              </w:rPr>
            </w:pPr>
            <w:r>
              <w:rPr>
                <w:b/>
              </w:rPr>
              <w:t>B</w:t>
            </w:r>
          </w:p>
        </w:tc>
        <w:tc>
          <w:tcPr>
            <w:tcW w:w="1061" w:type="dxa"/>
            <w:shd w:val="clear" w:color="auto" w:fill="E7E6E6" w:themeFill="background2"/>
            <w:vAlign w:val="center"/>
          </w:tcPr>
          <w:p w14:paraId="318FFD9E" w14:textId="77777777" w:rsidR="007C41A1" w:rsidRDefault="00550D38" w:rsidP="00150D14">
            <w:pPr>
              <w:tabs>
                <w:tab w:val="num" w:pos="360"/>
              </w:tabs>
              <w:jc w:val="center"/>
              <w:rPr>
                <w:b/>
              </w:rPr>
            </w:pPr>
            <w:r w:rsidRPr="00977E8D">
              <w:rPr>
                <w:b/>
              </w:rPr>
              <w:t>Ś</w:t>
            </w:r>
            <w:r w:rsidR="007C41A1" w:rsidRPr="00977E8D">
              <w:rPr>
                <w:b/>
              </w:rPr>
              <w:t>rednie</w:t>
            </w:r>
          </w:p>
          <w:p w14:paraId="7C015ACE" w14:textId="77777777" w:rsidR="00550D38" w:rsidRDefault="00550D38" w:rsidP="00150D14">
            <w:pPr>
              <w:tabs>
                <w:tab w:val="num" w:pos="360"/>
              </w:tabs>
              <w:jc w:val="center"/>
              <w:rPr>
                <w:b/>
              </w:rPr>
            </w:pPr>
            <w:r>
              <w:rPr>
                <w:b/>
              </w:rPr>
              <w:t>(n=100)</w:t>
            </w:r>
          </w:p>
          <w:p w14:paraId="5B058AD1" w14:textId="77777777" w:rsidR="00550D38" w:rsidRPr="00977E8D" w:rsidRDefault="00550D38" w:rsidP="00150D14">
            <w:pPr>
              <w:tabs>
                <w:tab w:val="num" w:pos="360"/>
              </w:tabs>
              <w:jc w:val="center"/>
              <w:rPr>
                <w:b/>
              </w:rPr>
            </w:pPr>
            <w:r>
              <w:rPr>
                <w:b/>
              </w:rPr>
              <w:t>C</w:t>
            </w:r>
          </w:p>
        </w:tc>
      </w:tr>
      <w:tr w:rsidR="00550D38" w14:paraId="21D39610" w14:textId="77777777" w:rsidTr="007C41A1">
        <w:tc>
          <w:tcPr>
            <w:tcW w:w="1060" w:type="dxa"/>
            <w:shd w:val="clear" w:color="auto" w:fill="E7E6E6" w:themeFill="background2"/>
            <w:vAlign w:val="center"/>
          </w:tcPr>
          <w:p w14:paraId="10E97ACE" w14:textId="77777777" w:rsidR="007C41A1" w:rsidRPr="00977E8D" w:rsidRDefault="007C41A1" w:rsidP="00150D14">
            <w:pPr>
              <w:tabs>
                <w:tab w:val="num" w:pos="360"/>
              </w:tabs>
              <w:jc w:val="center"/>
              <w:rPr>
                <w:b/>
              </w:rPr>
            </w:pPr>
            <w:r w:rsidRPr="00977E8D">
              <w:rPr>
                <w:b/>
              </w:rPr>
              <w:t>tak</w:t>
            </w:r>
          </w:p>
        </w:tc>
        <w:tc>
          <w:tcPr>
            <w:tcW w:w="1060" w:type="dxa"/>
            <w:vAlign w:val="center"/>
          </w:tcPr>
          <w:p w14:paraId="6818E01D" w14:textId="77777777" w:rsidR="007C41A1" w:rsidRDefault="007C41A1" w:rsidP="00150D14">
            <w:pPr>
              <w:tabs>
                <w:tab w:val="num" w:pos="360"/>
              </w:tabs>
              <w:jc w:val="center"/>
            </w:pPr>
            <w:r>
              <w:t>46%</w:t>
            </w:r>
          </w:p>
        </w:tc>
        <w:tc>
          <w:tcPr>
            <w:tcW w:w="1060" w:type="dxa"/>
            <w:vAlign w:val="center"/>
          </w:tcPr>
          <w:p w14:paraId="1D5AA9FB" w14:textId="77777777" w:rsidR="007C41A1" w:rsidRDefault="007C41A1" w:rsidP="00150D14">
            <w:pPr>
              <w:tabs>
                <w:tab w:val="num" w:pos="360"/>
              </w:tabs>
              <w:jc w:val="center"/>
            </w:pPr>
            <w:r>
              <w:t>80%</w:t>
            </w:r>
            <w:r w:rsidR="00600C60">
              <w:t>BCD</w:t>
            </w:r>
          </w:p>
        </w:tc>
        <w:tc>
          <w:tcPr>
            <w:tcW w:w="1060" w:type="dxa"/>
            <w:vAlign w:val="center"/>
          </w:tcPr>
          <w:p w14:paraId="3A37B5CF" w14:textId="77777777" w:rsidR="007C41A1" w:rsidRDefault="007C41A1" w:rsidP="00150D14">
            <w:pPr>
              <w:tabs>
                <w:tab w:val="num" w:pos="360"/>
              </w:tabs>
              <w:jc w:val="center"/>
            </w:pPr>
            <w:r>
              <w:t>35%</w:t>
            </w:r>
          </w:p>
        </w:tc>
        <w:tc>
          <w:tcPr>
            <w:tcW w:w="1060" w:type="dxa"/>
            <w:vAlign w:val="center"/>
          </w:tcPr>
          <w:p w14:paraId="0646A5D0" w14:textId="77777777" w:rsidR="007C41A1" w:rsidRDefault="007C41A1" w:rsidP="00150D14">
            <w:pPr>
              <w:tabs>
                <w:tab w:val="num" w:pos="360"/>
              </w:tabs>
              <w:jc w:val="center"/>
            </w:pPr>
            <w:r>
              <w:t>46%</w:t>
            </w:r>
          </w:p>
        </w:tc>
        <w:tc>
          <w:tcPr>
            <w:tcW w:w="1061" w:type="dxa"/>
            <w:vAlign w:val="center"/>
          </w:tcPr>
          <w:p w14:paraId="5F53C758" w14:textId="77777777" w:rsidR="007C41A1" w:rsidRDefault="007C41A1" w:rsidP="00150D14">
            <w:pPr>
              <w:tabs>
                <w:tab w:val="num" w:pos="360"/>
              </w:tabs>
              <w:jc w:val="center"/>
            </w:pPr>
            <w:r>
              <w:t>18%</w:t>
            </w:r>
          </w:p>
        </w:tc>
        <w:tc>
          <w:tcPr>
            <w:tcW w:w="1061" w:type="dxa"/>
            <w:vAlign w:val="center"/>
          </w:tcPr>
          <w:p w14:paraId="2C13704F" w14:textId="77777777" w:rsidR="007C41A1" w:rsidRDefault="007C41A1" w:rsidP="00150D14">
            <w:pPr>
              <w:tabs>
                <w:tab w:val="num" w:pos="360"/>
              </w:tabs>
              <w:jc w:val="center"/>
            </w:pPr>
            <w:r>
              <w:t>45%</w:t>
            </w:r>
          </w:p>
        </w:tc>
        <w:tc>
          <w:tcPr>
            <w:tcW w:w="1061" w:type="dxa"/>
            <w:vAlign w:val="center"/>
          </w:tcPr>
          <w:p w14:paraId="00C84B6A" w14:textId="77777777" w:rsidR="007C41A1" w:rsidRDefault="007C41A1" w:rsidP="00150D14">
            <w:pPr>
              <w:tabs>
                <w:tab w:val="num" w:pos="360"/>
              </w:tabs>
              <w:jc w:val="center"/>
            </w:pPr>
            <w:r>
              <w:t>38%</w:t>
            </w:r>
          </w:p>
        </w:tc>
        <w:tc>
          <w:tcPr>
            <w:tcW w:w="1061" w:type="dxa"/>
            <w:vAlign w:val="center"/>
          </w:tcPr>
          <w:p w14:paraId="1F01C447" w14:textId="77777777" w:rsidR="007C41A1" w:rsidRDefault="007C41A1" w:rsidP="00150D14">
            <w:pPr>
              <w:tabs>
                <w:tab w:val="num" w:pos="360"/>
              </w:tabs>
              <w:jc w:val="center"/>
            </w:pPr>
            <w:r>
              <w:t>52%</w:t>
            </w:r>
            <w:r w:rsidR="00550D38">
              <w:t>B</w:t>
            </w:r>
          </w:p>
        </w:tc>
      </w:tr>
      <w:tr w:rsidR="00550D38" w14:paraId="4046EB76" w14:textId="77777777" w:rsidTr="007C41A1">
        <w:tc>
          <w:tcPr>
            <w:tcW w:w="1060" w:type="dxa"/>
            <w:shd w:val="clear" w:color="auto" w:fill="E7E6E6" w:themeFill="background2"/>
            <w:vAlign w:val="center"/>
          </w:tcPr>
          <w:p w14:paraId="4D30A09E" w14:textId="77777777" w:rsidR="007C41A1" w:rsidRPr="00977E8D" w:rsidRDefault="007C41A1" w:rsidP="00150D14">
            <w:pPr>
              <w:tabs>
                <w:tab w:val="num" w:pos="360"/>
              </w:tabs>
              <w:jc w:val="center"/>
              <w:rPr>
                <w:b/>
              </w:rPr>
            </w:pPr>
            <w:r w:rsidRPr="00977E8D">
              <w:rPr>
                <w:b/>
              </w:rPr>
              <w:t>nie</w:t>
            </w:r>
          </w:p>
        </w:tc>
        <w:tc>
          <w:tcPr>
            <w:tcW w:w="1060" w:type="dxa"/>
            <w:vAlign w:val="center"/>
          </w:tcPr>
          <w:p w14:paraId="5D8EA374" w14:textId="77777777" w:rsidR="007C41A1" w:rsidRDefault="007C41A1" w:rsidP="00150D14">
            <w:pPr>
              <w:tabs>
                <w:tab w:val="num" w:pos="360"/>
              </w:tabs>
              <w:jc w:val="center"/>
            </w:pPr>
            <w:r>
              <w:t>44%</w:t>
            </w:r>
          </w:p>
        </w:tc>
        <w:tc>
          <w:tcPr>
            <w:tcW w:w="1060" w:type="dxa"/>
            <w:vAlign w:val="center"/>
          </w:tcPr>
          <w:p w14:paraId="44217767" w14:textId="77777777" w:rsidR="007C41A1" w:rsidRDefault="007C41A1" w:rsidP="00150D14">
            <w:pPr>
              <w:tabs>
                <w:tab w:val="num" w:pos="360"/>
              </w:tabs>
              <w:jc w:val="center"/>
            </w:pPr>
            <w:r>
              <w:t>20%</w:t>
            </w:r>
          </w:p>
        </w:tc>
        <w:tc>
          <w:tcPr>
            <w:tcW w:w="1060" w:type="dxa"/>
            <w:vAlign w:val="center"/>
          </w:tcPr>
          <w:p w14:paraId="52EE7139" w14:textId="77777777" w:rsidR="007C41A1" w:rsidRDefault="007C41A1" w:rsidP="00150D14">
            <w:pPr>
              <w:tabs>
                <w:tab w:val="num" w:pos="360"/>
              </w:tabs>
              <w:jc w:val="center"/>
            </w:pPr>
            <w:r>
              <w:t>62%</w:t>
            </w:r>
          </w:p>
        </w:tc>
        <w:tc>
          <w:tcPr>
            <w:tcW w:w="1060" w:type="dxa"/>
            <w:vAlign w:val="center"/>
          </w:tcPr>
          <w:p w14:paraId="207A8A80" w14:textId="77777777" w:rsidR="007C41A1" w:rsidRDefault="007C41A1" w:rsidP="00150D14">
            <w:pPr>
              <w:tabs>
                <w:tab w:val="num" w:pos="360"/>
              </w:tabs>
              <w:jc w:val="center"/>
            </w:pPr>
            <w:r>
              <w:t>39%</w:t>
            </w:r>
          </w:p>
        </w:tc>
        <w:tc>
          <w:tcPr>
            <w:tcW w:w="1061" w:type="dxa"/>
            <w:vAlign w:val="center"/>
          </w:tcPr>
          <w:p w14:paraId="18200E78" w14:textId="77777777" w:rsidR="007C41A1" w:rsidRDefault="007C41A1" w:rsidP="00150D14">
            <w:pPr>
              <w:tabs>
                <w:tab w:val="num" w:pos="360"/>
              </w:tabs>
              <w:jc w:val="center"/>
            </w:pPr>
            <w:r>
              <w:t>72%</w:t>
            </w:r>
            <w:r w:rsidR="00550D38">
              <w:t>CA</w:t>
            </w:r>
          </w:p>
        </w:tc>
        <w:tc>
          <w:tcPr>
            <w:tcW w:w="1061" w:type="dxa"/>
            <w:vAlign w:val="center"/>
          </w:tcPr>
          <w:p w14:paraId="20D7CD64" w14:textId="77777777" w:rsidR="007C41A1" w:rsidRDefault="007C41A1" w:rsidP="00150D14">
            <w:pPr>
              <w:tabs>
                <w:tab w:val="num" w:pos="360"/>
              </w:tabs>
              <w:jc w:val="center"/>
            </w:pPr>
            <w:r>
              <w:t>40%</w:t>
            </w:r>
          </w:p>
        </w:tc>
        <w:tc>
          <w:tcPr>
            <w:tcW w:w="1061" w:type="dxa"/>
            <w:vAlign w:val="center"/>
          </w:tcPr>
          <w:p w14:paraId="11EF26DC" w14:textId="77777777" w:rsidR="007C41A1" w:rsidRDefault="007C41A1" w:rsidP="00150D14">
            <w:pPr>
              <w:tabs>
                <w:tab w:val="num" w:pos="360"/>
              </w:tabs>
              <w:jc w:val="center"/>
            </w:pPr>
            <w:r>
              <w:t>42%</w:t>
            </w:r>
          </w:p>
        </w:tc>
        <w:tc>
          <w:tcPr>
            <w:tcW w:w="1061" w:type="dxa"/>
            <w:vAlign w:val="center"/>
          </w:tcPr>
          <w:p w14:paraId="1EB27BDF" w14:textId="77777777" w:rsidR="007C41A1" w:rsidRDefault="007C41A1" w:rsidP="00150D14">
            <w:pPr>
              <w:tabs>
                <w:tab w:val="num" w:pos="360"/>
              </w:tabs>
              <w:jc w:val="center"/>
            </w:pPr>
            <w:r>
              <w:t>44%</w:t>
            </w:r>
          </w:p>
        </w:tc>
      </w:tr>
      <w:tr w:rsidR="00550D38" w14:paraId="573DF97C" w14:textId="77777777" w:rsidTr="007C41A1">
        <w:tc>
          <w:tcPr>
            <w:tcW w:w="1060" w:type="dxa"/>
            <w:shd w:val="clear" w:color="auto" w:fill="E7E6E6" w:themeFill="background2"/>
            <w:vAlign w:val="center"/>
          </w:tcPr>
          <w:p w14:paraId="7BC3D259" w14:textId="77777777" w:rsidR="007C41A1" w:rsidRPr="00977E8D" w:rsidRDefault="007C41A1" w:rsidP="00150D14">
            <w:pPr>
              <w:tabs>
                <w:tab w:val="num" w:pos="360"/>
              </w:tabs>
              <w:jc w:val="center"/>
              <w:rPr>
                <w:b/>
              </w:rPr>
            </w:pPr>
            <w:r w:rsidRPr="00977E8D">
              <w:rPr>
                <w:b/>
              </w:rPr>
              <w:t>nie dotyczy</w:t>
            </w:r>
          </w:p>
        </w:tc>
        <w:tc>
          <w:tcPr>
            <w:tcW w:w="1060" w:type="dxa"/>
            <w:vAlign w:val="center"/>
          </w:tcPr>
          <w:p w14:paraId="2269A149" w14:textId="77777777" w:rsidR="007C41A1" w:rsidRDefault="007C41A1" w:rsidP="00150D14">
            <w:pPr>
              <w:tabs>
                <w:tab w:val="num" w:pos="360"/>
              </w:tabs>
              <w:jc w:val="center"/>
            </w:pPr>
            <w:r>
              <w:t>10%</w:t>
            </w:r>
          </w:p>
        </w:tc>
        <w:tc>
          <w:tcPr>
            <w:tcW w:w="1060" w:type="dxa"/>
            <w:vAlign w:val="center"/>
          </w:tcPr>
          <w:p w14:paraId="495D3839" w14:textId="77777777" w:rsidR="007C41A1" w:rsidRDefault="007C41A1" w:rsidP="00150D14">
            <w:pPr>
              <w:tabs>
                <w:tab w:val="num" w:pos="360"/>
              </w:tabs>
              <w:jc w:val="center"/>
            </w:pPr>
            <w:r>
              <w:t>0%</w:t>
            </w:r>
          </w:p>
        </w:tc>
        <w:tc>
          <w:tcPr>
            <w:tcW w:w="1060" w:type="dxa"/>
            <w:vAlign w:val="center"/>
          </w:tcPr>
          <w:p w14:paraId="1842C038" w14:textId="77777777" w:rsidR="007C41A1" w:rsidRDefault="007C41A1" w:rsidP="00150D14">
            <w:pPr>
              <w:tabs>
                <w:tab w:val="num" w:pos="360"/>
              </w:tabs>
              <w:jc w:val="center"/>
            </w:pPr>
            <w:r>
              <w:t>3%</w:t>
            </w:r>
          </w:p>
        </w:tc>
        <w:tc>
          <w:tcPr>
            <w:tcW w:w="1060" w:type="dxa"/>
            <w:vAlign w:val="center"/>
          </w:tcPr>
          <w:p w14:paraId="53D4F232" w14:textId="77777777" w:rsidR="007C41A1" w:rsidRDefault="007C41A1" w:rsidP="00150D14">
            <w:pPr>
              <w:tabs>
                <w:tab w:val="num" w:pos="360"/>
              </w:tabs>
              <w:jc w:val="center"/>
            </w:pPr>
            <w:r>
              <w:t>15%</w:t>
            </w:r>
            <w:r w:rsidR="00550D38">
              <w:t>AB</w:t>
            </w:r>
          </w:p>
        </w:tc>
        <w:tc>
          <w:tcPr>
            <w:tcW w:w="1061" w:type="dxa"/>
            <w:vAlign w:val="center"/>
          </w:tcPr>
          <w:p w14:paraId="2B5C3771" w14:textId="77777777" w:rsidR="007C41A1" w:rsidRDefault="007C41A1" w:rsidP="00150D14">
            <w:pPr>
              <w:tabs>
                <w:tab w:val="num" w:pos="360"/>
              </w:tabs>
              <w:jc w:val="center"/>
            </w:pPr>
            <w:r>
              <w:t>10%</w:t>
            </w:r>
          </w:p>
        </w:tc>
        <w:tc>
          <w:tcPr>
            <w:tcW w:w="1061" w:type="dxa"/>
            <w:vAlign w:val="center"/>
          </w:tcPr>
          <w:p w14:paraId="0BC7A446" w14:textId="77777777" w:rsidR="007C41A1" w:rsidRDefault="007C41A1" w:rsidP="00150D14">
            <w:pPr>
              <w:tabs>
                <w:tab w:val="num" w:pos="360"/>
              </w:tabs>
              <w:jc w:val="center"/>
            </w:pPr>
            <w:r>
              <w:t>15%</w:t>
            </w:r>
            <w:r w:rsidR="00550D38">
              <w:t>C</w:t>
            </w:r>
          </w:p>
        </w:tc>
        <w:tc>
          <w:tcPr>
            <w:tcW w:w="1061" w:type="dxa"/>
            <w:vAlign w:val="center"/>
          </w:tcPr>
          <w:p w14:paraId="04F5CA14" w14:textId="77777777" w:rsidR="007C41A1" w:rsidRDefault="007C41A1" w:rsidP="00150D14">
            <w:pPr>
              <w:tabs>
                <w:tab w:val="num" w:pos="360"/>
              </w:tabs>
              <w:jc w:val="center"/>
            </w:pPr>
            <w:r>
              <w:t>20%</w:t>
            </w:r>
            <w:r w:rsidR="00550D38">
              <w:t>C</w:t>
            </w:r>
          </w:p>
        </w:tc>
        <w:tc>
          <w:tcPr>
            <w:tcW w:w="1061" w:type="dxa"/>
            <w:vAlign w:val="center"/>
          </w:tcPr>
          <w:p w14:paraId="64562107" w14:textId="77777777" w:rsidR="007C41A1" w:rsidRDefault="007C41A1" w:rsidP="00150D14">
            <w:pPr>
              <w:tabs>
                <w:tab w:val="num" w:pos="360"/>
              </w:tabs>
              <w:jc w:val="center"/>
            </w:pPr>
            <w:r>
              <w:t>4%</w:t>
            </w:r>
          </w:p>
        </w:tc>
      </w:tr>
      <w:tr w:rsidR="00550D38" w14:paraId="203CE497" w14:textId="77777777" w:rsidTr="007C41A1">
        <w:tc>
          <w:tcPr>
            <w:tcW w:w="1060" w:type="dxa"/>
            <w:shd w:val="clear" w:color="auto" w:fill="E7E6E6" w:themeFill="background2"/>
            <w:vAlign w:val="center"/>
          </w:tcPr>
          <w:p w14:paraId="7F98F21E" w14:textId="77777777" w:rsidR="007C41A1" w:rsidRPr="00977E8D" w:rsidRDefault="007C41A1" w:rsidP="00150D14">
            <w:pPr>
              <w:tabs>
                <w:tab w:val="num" w:pos="360"/>
              </w:tabs>
              <w:jc w:val="center"/>
              <w:rPr>
                <w:b/>
              </w:rPr>
            </w:pPr>
            <w:r w:rsidRPr="00977E8D">
              <w:rPr>
                <w:b/>
              </w:rPr>
              <w:t>ogółem</w:t>
            </w:r>
          </w:p>
        </w:tc>
        <w:tc>
          <w:tcPr>
            <w:tcW w:w="1060" w:type="dxa"/>
            <w:vAlign w:val="center"/>
          </w:tcPr>
          <w:p w14:paraId="298D7491" w14:textId="77777777" w:rsidR="007C41A1" w:rsidRDefault="007C41A1" w:rsidP="00150D14">
            <w:pPr>
              <w:tabs>
                <w:tab w:val="num" w:pos="360"/>
              </w:tabs>
              <w:jc w:val="center"/>
            </w:pPr>
            <w:r>
              <w:t>100%</w:t>
            </w:r>
          </w:p>
        </w:tc>
        <w:tc>
          <w:tcPr>
            <w:tcW w:w="1060" w:type="dxa"/>
            <w:vAlign w:val="center"/>
          </w:tcPr>
          <w:p w14:paraId="32BDA855" w14:textId="77777777" w:rsidR="007C41A1" w:rsidRDefault="007C41A1" w:rsidP="00150D14">
            <w:pPr>
              <w:tabs>
                <w:tab w:val="num" w:pos="360"/>
              </w:tabs>
              <w:jc w:val="center"/>
            </w:pPr>
            <w:r>
              <w:t>100%</w:t>
            </w:r>
          </w:p>
        </w:tc>
        <w:tc>
          <w:tcPr>
            <w:tcW w:w="1060" w:type="dxa"/>
            <w:vAlign w:val="center"/>
          </w:tcPr>
          <w:p w14:paraId="30EF8D90" w14:textId="77777777" w:rsidR="007C41A1" w:rsidRDefault="007C41A1" w:rsidP="00150D14">
            <w:pPr>
              <w:tabs>
                <w:tab w:val="num" w:pos="360"/>
              </w:tabs>
              <w:jc w:val="center"/>
            </w:pPr>
            <w:r>
              <w:t>100%</w:t>
            </w:r>
          </w:p>
        </w:tc>
        <w:tc>
          <w:tcPr>
            <w:tcW w:w="1060" w:type="dxa"/>
            <w:vAlign w:val="center"/>
          </w:tcPr>
          <w:p w14:paraId="71168821" w14:textId="77777777" w:rsidR="007C41A1" w:rsidRDefault="007C41A1" w:rsidP="00150D14">
            <w:pPr>
              <w:tabs>
                <w:tab w:val="num" w:pos="360"/>
              </w:tabs>
              <w:jc w:val="center"/>
            </w:pPr>
            <w:r>
              <w:t>100%</w:t>
            </w:r>
          </w:p>
        </w:tc>
        <w:tc>
          <w:tcPr>
            <w:tcW w:w="1061" w:type="dxa"/>
            <w:vAlign w:val="center"/>
          </w:tcPr>
          <w:p w14:paraId="08714A62" w14:textId="77777777" w:rsidR="007C41A1" w:rsidRDefault="007C41A1" w:rsidP="00150D14">
            <w:pPr>
              <w:tabs>
                <w:tab w:val="num" w:pos="360"/>
              </w:tabs>
              <w:jc w:val="center"/>
            </w:pPr>
            <w:r>
              <w:t>100%</w:t>
            </w:r>
          </w:p>
        </w:tc>
        <w:tc>
          <w:tcPr>
            <w:tcW w:w="1061" w:type="dxa"/>
            <w:vAlign w:val="center"/>
          </w:tcPr>
          <w:p w14:paraId="7D3F56C2" w14:textId="77777777" w:rsidR="007C41A1" w:rsidRDefault="007C41A1" w:rsidP="00150D14">
            <w:pPr>
              <w:tabs>
                <w:tab w:val="num" w:pos="360"/>
              </w:tabs>
              <w:jc w:val="center"/>
            </w:pPr>
            <w:r>
              <w:t>100%</w:t>
            </w:r>
          </w:p>
        </w:tc>
        <w:tc>
          <w:tcPr>
            <w:tcW w:w="1061" w:type="dxa"/>
            <w:vAlign w:val="center"/>
          </w:tcPr>
          <w:p w14:paraId="01F0436C" w14:textId="77777777" w:rsidR="007C41A1" w:rsidRDefault="007C41A1" w:rsidP="00150D14">
            <w:pPr>
              <w:tabs>
                <w:tab w:val="num" w:pos="360"/>
              </w:tabs>
              <w:jc w:val="center"/>
            </w:pPr>
            <w:r>
              <w:t>100%</w:t>
            </w:r>
          </w:p>
        </w:tc>
        <w:tc>
          <w:tcPr>
            <w:tcW w:w="1061" w:type="dxa"/>
            <w:vAlign w:val="center"/>
          </w:tcPr>
          <w:p w14:paraId="79572BEC" w14:textId="77777777" w:rsidR="007C41A1" w:rsidRDefault="007C41A1" w:rsidP="00150D14">
            <w:pPr>
              <w:tabs>
                <w:tab w:val="num" w:pos="360"/>
              </w:tabs>
              <w:jc w:val="center"/>
            </w:pPr>
            <w:r>
              <w:t>100%</w:t>
            </w:r>
          </w:p>
        </w:tc>
      </w:tr>
    </w:tbl>
    <w:p w14:paraId="5B1A35F8" w14:textId="77777777" w:rsidR="007C41A1" w:rsidRDefault="007C41A1" w:rsidP="00150D14">
      <w:pPr>
        <w:tabs>
          <w:tab w:val="num" w:pos="360"/>
        </w:tabs>
        <w:spacing w:after="0" w:line="240" w:lineRule="auto"/>
        <w:jc w:val="both"/>
      </w:pPr>
      <w:r>
        <w:t>różnice istotne statystycznie na poziomie p&lt;0.05</w:t>
      </w:r>
    </w:p>
    <w:p w14:paraId="17953F04" w14:textId="77777777" w:rsidR="007C41A1" w:rsidRPr="00BC47BA" w:rsidRDefault="007C41A1" w:rsidP="00150D14">
      <w:pPr>
        <w:spacing w:line="240" w:lineRule="auto"/>
        <w:rPr>
          <w:i/>
          <w:sz w:val="20"/>
          <w:szCs w:val="20"/>
        </w:rPr>
      </w:pPr>
      <w:r w:rsidRPr="00BC47BA">
        <w:rPr>
          <w:i/>
          <w:sz w:val="20"/>
          <w:szCs w:val="20"/>
        </w:rPr>
        <w:t>Źródło: Opracowanie własne na podstawie hipotetycznych danych</w:t>
      </w:r>
    </w:p>
    <w:p w14:paraId="539F40B6" w14:textId="77777777" w:rsidR="007C41A1" w:rsidRDefault="007C41A1" w:rsidP="00150D14">
      <w:pPr>
        <w:pStyle w:val="Legenda"/>
      </w:pPr>
      <w:r>
        <w:t xml:space="preserve">Tabela </w:t>
      </w:r>
      <w:r w:rsidR="00FC49AA">
        <w:fldChar w:fldCharType="begin"/>
      </w:r>
      <w:r w:rsidR="00FC49AA">
        <w:instrText xml:space="preserve"> SEQ Tabela \* ARABIC </w:instrText>
      </w:r>
      <w:r w:rsidR="00FC49AA">
        <w:fldChar w:fldCharType="separate"/>
      </w:r>
      <w:r w:rsidR="00970BB6">
        <w:rPr>
          <w:noProof/>
        </w:rPr>
        <w:t>5</w:t>
      </w:r>
      <w:r w:rsidR="00FC49AA">
        <w:rPr>
          <w:noProof/>
        </w:rPr>
        <w:fldChar w:fldCharType="end"/>
      </w:r>
      <w:r>
        <w:t xml:space="preserve"> </w:t>
      </w:r>
      <w:r w:rsidRPr="00502A7E">
        <w:rPr>
          <w:iCs w:val="0"/>
        </w:rPr>
        <w:t xml:space="preserve">Raport tabelaryczny dla zmiennej </w:t>
      </w:r>
      <w:r w:rsidR="00F21EAA">
        <w:rPr>
          <w:iCs w:val="0"/>
        </w:rPr>
        <w:t>ciągłej</w:t>
      </w:r>
    </w:p>
    <w:tbl>
      <w:tblPr>
        <w:tblStyle w:val="Tabela-Siatka"/>
        <w:tblW w:w="0" w:type="auto"/>
        <w:tblLook w:val="04A0" w:firstRow="1" w:lastRow="0" w:firstColumn="1" w:lastColumn="0" w:noHBand="0" w:noVBand="1"/>
      </w:tblPr>
      <w:tblGrid>
        <w:gridCol w:w="2797"/>
        <w:gridCol w:w="6597"/>
      </w:tblGrid>
      <w:tr w:rsidR="007C41A1" w14:paraId="61AB48AB" w14:textId="77777777" w:rsidTr="007C41A1">
        <w:tc>
          <w:tcPr>
            <w:tcW w:w="2830" w:type="dxa"/>
            <w:shd w:val="clear" w:color="auto" w:fill="E7E6E6" w:themeFill="background2"/>
          </w:tcPr>
          <w:p w14:paraId="1F82722B" w14:textId="77777777" w:rsidR="007C41A1" w:rsidRPr="00977E8D" w:rsidRDefault="007C41A1" w:rsidP="00150D14">
            <w:pPr>
              <w:rPr>
                <w:b/>
              </w:rPr>
            </w:pPr>
            <w:r w:rsidRPr="00977E8D">
              <w:rPr>
                <w:b/>
              </w:rPr>
              <w:t>Nazwa zmiennej:</w:t>
            </w:r>
          </w:p>
        </w:tc>
        <w:tc>
          <w:tcPr>
            <w:tcW w:w="6714" w:type="dxa"/>
          </w:tcPr>
          <w:p w14:paraId="6A628C3F" w14:textId="77777777" w:rsidR="007C41A1" w:rsidRDefault="007C41A1" w:rsidP="00150D14">
            <w:r>
              <w:t>I12.1_n</w:t>
            </w:r>
          </w:p>
        </w:tc>
      </w:tr>
      <w:tr w:rsidR="007C41A1" w14:paraId="6E1E3916" w14:textId="77777777" w:rsidTr="007C41A1">
        <w:tc>
          <w:tcPr>
            <w:tcW w:w="2830" w:type="dxa"/>
            <w:shd w:val="clear" w:color="auto" w:fill="E7E6E6" w:themeFill="background2"/>
          </w:tcPr>
          <w:p w14:paraId="030FA4A9" w14:textId="77777777" w:rsidR="007C41A1" w:rsidRPr="00977E8D" w:rsidRDefault="007C41A1" w:rsidP="00150D14">
            <w:pPr>
              <w:rPr>
                <w:b/>
              </w:rPr>
            </w:pPr>
            <w:r w:rsidRPr="00977E8D">
              <w:rPr>
                <w:b/>
              </w:rPr>
              <w:t>Etykieta zmiennej:</w:t>
            </w:r>
          </w:p>
        </w:tc>
        <w:tc>
          <w:tcPr>
            <w:tcW w:w="6714" w:type="dxa"/>
          </w:tcPr>
          <w:p w14:paraId="0A2CA763" w14:textId="77777777" w:rsidR="007C41A1" w:rsidRDefault="007C41A1" w:rsidP="00150D14">
            <w:r>
              <w:t>Nakłady na B+R: wewnętrzne (w tys.)</w:t>
            </w:r>
          </w:p>
        </w:tc>
      </w:tr>
      <w:tr w:rsidR="007C41A1" w14:paraId="1804F17F" w14:textId="77777777" w:rsidTr="007C41A1">
        <w:tc>
          <w:tcPr>
            <w:tcW w:w="2830" w:type="dxa"/>
            <w:shd w:val="clear" w:color="auto" w:fill="E7E6E6" w:themeFill="background2"/>
          </w:tcPr>
          <w:p w14:paraId="1880F3B3" w14:textId="77777777" w:rsidR="007C41A1" w:rsidRPr="00977E8D" w:rsidRDefault="007C41A1" w:rsidP="00150D14">
            <w:pPr>
              <w:rPr>
                <w:b/>
              </w:rPr>
            </w:pPr>
            <w:r w:rsidRPr="00977E8D">
              <w:rPr>
                <w:b/>
              </w:rPr>
              <w:t>Treść zadanego pytania:</w:t>
            </w:r>
          </w:p>
        </w:tc>
        <w:tc>
          <w:tcPr>
            <w:tcW w:w="6714" w:type="dxa"/>
          </w:tcPr>
          <w:p w14:paraId="2611E82E" w14:textId="77777777" w:rsidR="007C41A1" w:rsidRDefault="007C41A1" w:rsidP="00150D14">
            <w:r>
              <w:t>Nakłady brutto wewnętrzne na działalność badawczo – rozwojową (B+R)</w:t>
            </w:r>
          </w:p>
        </w:tc>
      </w:tr>
      <w:tr w:rsidR="007C41A1" w14:paraId="1ED77B61" w14:textId="77777777" w:rsidTr="007C41A1">
        <w:tc>
          <w:tcPr>
            <w:tcW w:w="2830" w:type="dxa"/>
            <w:shd w:val="clear" w:color="auto" w:fill="E7E6E6" w:themeFill="background2"/>
          </w:tcPr>
          <w:p w14:paraId="10B1653D" w14:textId="77777777" w:rsidR="007C41A1" w:rsidRPr="00977E8D" w:rsidRDefault="007C41A1" w:rsidP="00150D14">
            <w:pPr>
              <w:rPr>
                <w:b/>
              </w:rPr>
            </w:pPr>
            <w:r w:rsidRPr="00977E8D">
              <w:rPr>
                <w:b/>
              </w:rPr>
              <w:t>Kategorie odpowiedzi:</w:t>
            </w:r>
          </w:p>
        </w:tc>
        <w:tc>
          <w:tcPr>
            <w:tcW w:w="6714" w:type="dxa"/>
          </w:tcPr>
          <w:p w14:paraId="00858F4F" w14:textId="77777777" w:rsidR="007C41A1" w:rsidRDefault="007C41A1" w:rsidP="00150D14">
            <w:r>
              <w:t>-</w:t>
            </w:r>
          </w:p>
        </w:tc>
      </w:tr>
      <w:tr w:rsidR="007C41A1" w14:paraId="44D68CCC" w14:textId="77777777" w:rsidTr="007C41A1">
        <w:tc>
          <w:tcPr>
            <w:tcW w:w="2830" w:type="dxa"/>
            <w:shd w:val="clear" w:color="auto" w:fill="E7E6E6" w:themeFill="background2"/>
          </w:tcPr>
          <w:p w14:paraId="4BA4FC20" w14:textId="77777777" w:rsidR="007C41A1" w:rsidRPr="00977E8D" w:rsidRDefault="007C41A1" w:rsidP="00150D14">
            <w:pPr>
              <w:rPr>
                <w:b/>
              </w:rPr>
            </w:pPr>
            <w:r w:rsidRPr="00977E8D">
              <w:rPr>
                <w:b/>
              </w:rPr>
              <w:t>Liczebność:</w:t>
            </w:r>
          </w:p>
        </w:tc>
        <w:tc>
          <w:tcPr>
            <w:tcW w:w="6714" w:type="dxa"/>
          </w:tcPr>
          <w:p w14:paraId="13692C56" w14:textId="77777777" w:rsidR="007C41A1" w:rsidRDefault="007C41A1" w:rsidP="00150D14">
            <w:r>
              <w:t>2458</w:t>
            </w:r>
          </w:p>
        </w:tc>
      </w:tr>
      <w:tr w:rsidR="007C41A1" w14:paraId="5A191953" w14:textId="77777777" w:rsidTr="007C41A1">
        <w:tc>
          <w:tcPr>
            <w:tcW w:w="2830" w:type="dxa"/>
            <w:shd w:val="clear" w:color="auto" w:fill="E7E6E6" w:themeFill="background2"/>
          </w:tcPr>
          <w:p w14:paraId="75E458BB" w14:textId="77777777" w:rsidR="007C41A1" w:rsidRPr="00977E8D" w:rsidRDefault="007C41A1" w:rsidP="00150D14">
            <w:pPr>
              <w:rPr>
                <w:b/>
              </w:rPr>
            </w:pPr>
            <w:r w:rsidRPr="00977E8D">
              <w:rPr>
                <w:b/>
              </w:rPr>
              <w:t>Braki danych:</w:t>
            </w:r>
          </w:p>
        </w:tc>
        <w:tc>
          <w:tcPr>
            <w:tcW w:w="6714" w:type="dxa"/>
          </w:tcPr>
          <w:p w14:paraId="542CE9FB" w14:textId="77777777" w:rsidR="007C41A1" w:rsidRDefault="007C41A1" w:rsidP="00150D14">
            <w:r>
              <w:t>457</w:t>
            </w:r>
          </w:p>
        </w:tc>
      </w:tr>
    </w:tbl>
    <w:p w14:paraId="0FED6883" w14:textId="77777777" w:rsidR="007C41A1" w:rsidRPr="00DB6863" w:rsidRDefault="007C41A1" w:rsidP="00150D14">
      <w:pPr>
        <w:spacing w:line="240" w:lineRule="auto"/>
      </w:pPr>
    </w:p>
    <w:tbl>
      <w:tblPr>
        <w:tblStyle w:val="Tabela-Siatka"/>
        <w:tblW w:w="0" w:type="auto"/>
        <w:tblLook w:val="04A0" w:firstRow="1" w:lastRow="0" w:firstColumn="1" w:lastColumn="0" w:noHBand="0" w:noVBand="1"/>
      </w:tblPr>
      <w:tblGrid>
        <w:gridCol w:w="1216"/>
        <w:gridCol w:w="1026"/>
        <w:gridCol w:w="1028"/>
        <w:gridCol w:w="1028"/>
        <w:gridCol w:w="1004"/>
        <w:gridCol w:w="1005"/>
        <w:gridCol w:w="1029"/>
        <w:gridCol w:w="1029"/>
        <w:gridCol w:w="1029"/>
      </w:tblGrid>
      <w:tr w:rsidR="007C41A1" w:rsidRPr="00977E8D" w14:paraId="673E9F6B" w14:textId="77777777" w:rsidTr="007C41A1">
        <w:tc>
          <w:tcPr>
            <w:tcW w:w="1060" w:type="dxa"/>
            <w:vMerge w:val="restart"/>
            <w:shd w:val="clear" w:color="auto" w:fill="E7E6E6" w:themeFill="background2"/>
            <w:vAlign w:val="center"/>
          </w:tcPr>
          <w:p w14:paraId="21CF1786" w14:textId="77777777" w:rsidR="007C41A1" w:rsidRPr="00977E8D" w:rsidRDefault="007C41A1" w:rsidP="00150D14">
            <w:pPr>
              <w:tabs>
                <w:tab w:val="num" w:pos="360"/>
              </w:tabs>
              <w:jc w:val="center"/>
              <w:rPr>
                <w:b/>
              </w:rPr>
            </w:pPr>
          </w:p>
        </w:tc>
        <w:tc>
          <w:tcPr>
            <w:tcW w:w="1060" w:type="dxa"/>
            <w:vMerge w:val="restart"/>
            <w:shd w:val="clear" w:color="auto" w:fill="E7E6E6" w:themeFill="background2"/>
            <w:vAlign w:val="center"/>
          </w:tcPr>
          <w:p w14:paraId="20C6306C" w14:textId="77777777" w:rsidR="007C41A1" w:rsidRPr="00977E8D" w:rsidRDefault="007C41A1" w:rsidP="00150D14">
            <w:pPr>
              <w:tabs>
                <w:tab w:val="num" w:pos="360"/>
              </w:tabs>
              <w:jc w:val="center"/>
              <w:rPr>
                <w:b/>
              </w:rPr>
            </w:pPr>
            <w:r w:rsidRPr="00977E8D">
              <w:rPr>
                <w:b/>
              </w:rPr>
              <w:t>ogółem</w:t>
            </w:r>
          </w:p>
        </w:tc>
        <w:tc>
          <w:tcPr>
            <w:tcW w:w="4241" w:type="dxa"/>
            <w:gridSpan w:val="4"/>
            <w:shd w:val="clear" w:color="auto" w:fill="E7E6E6" w:themeFill="background2"/>
            <w:vAlign w:val="center"/>
          </w:tcPr>
          <w:p w14:paraId="6E3C504F" w14:textId="77777777" w:rsidR="007C41A1" w:rsidRPr="00977E8D" w:rsidRDefault="007C41A1" w:rsidP="00150D14">
            <w:pPr>
              <w:tabs>
                <w:tab w:val="num" w:pos="360"/>
              </w:tabs>
              <w:jc w:val="center"/>
              <w:rPr>
                <w:b/>
              </w:rPr>
            </w:pPr>
            <w:r w:rsidRPr="00977E8D">
              <w:rPr>
                <w:b/>
              </w:rPr>
              <w:t>działanie</w:t>
            </w:r>
          </w:p>
        </w:tc>
        <w:tc>
          <w:tcPr>
            <w:tcW w:w="3183" w:type="dxa"/>
            <w:gridSpan w:val="3"/>
            <w:shd w:val="clear" w:color="auto" w:fill="E7E6E6" w:themeFill="background2"/>
            <w:vAlign w:val="center"/>
          </w:tcPr>
          <w:p w14:paraId="1AE1E5EE" w14:textId="77777777" w:rsidR="007C41A1" w:rsidRPr="00977E8D" w:rsidRDefault="007C41A1" w:rsidP="00150D14">
            <w:pPr>
              <w:tabs>
                <w:tab w:val="num" w:pos="360"/>
              </w:tabs>
              <w:jc w:val="center"/>
              <w:rPr>
                <w:b/>
              </w:rPr>
            </w:pPr>
            <w:r w:rsidRPr="00977E8D">
              <w:rPr>
                <w:b/>
              </w:rPr>
              <w:t>wielkość przedsiębiorstwa</w:t>
            </w:r>
          </w:p>
        </w:tc>
      </w:tr>
      <w:tr w:rsidR="0028571E" w:rsidRPr="00977E8D" w14:paraId="0B976BE7" w14:textId="77777777" w:rsidTr="007C41A1">
        <w:tc>
          <w:tcPr>
            <w:tcW w:w="1060" w:type="dxa"/>
            <w:vMerge/>
            <w:shd w:val="clear" w:color="auto" w:fill="E7E6E6" w:themeFill="background2"/>
            <w:vAlign w:val="center"/>
          </w:tcPr>
          <w:p w14:paraId="6876C268" w14:textId="77777777" w:rsidR="007C41A1" w:rsidRPr="00977E8D" w:rsidRDefault="007C41A1" w:rsidP="00150D14">
            <w:pPr>
              <w:tabs>
                <w:tab w:val="num" w:pos="360"/>
              </w:tabs>
              <w:jc w:val="center"/>
              <w:rPr>
                <w:b/>
              </w:rPr>
            </w:pPr>
          </w:p>
        </w:tc>
        <w:tc>
          <w:tcPr>
            <w:tcW w:w="1060" w:type="dxa"/>
            <w:vMerge/>
            <w:shd w:val="clear" w:color="auto" w:fill="E7E6E6" w:themeFill="background2"/>
            <w:vAlign w:val="center"/>
          </w:tcPr>
          <w:p w14:paraId="2F0CF742" w14:textId="77777777" w:rsidR="007C41A1" w:rsidRPr="00977E8D" w:rsidRDefault="007C41A1" w:rsidP="00150D14">
            <w:pPr>
              <w:tabs>
                <w:tab w:val="num" w:pos="360"/>
              </w:tabs>
              <w:jc w:val="center"/>
              <w:rPr>
                <w:b/>
              </w:rPr>
            </w:pPr>
          </w:p>
        </w:tc>
        <w:tc>
          <w:tcPr>
            <w:tcW w:w="1060" w:type="dxa"/>
            <w:shd w:val="clear" w:color="auto" w:fill="E7E6E6" w:themeFill="background2"/>
            <w:vAlign w:val="center"/>
          </w:tcPr>
          <w:p w14:paraId="1F7672E6" w14:textId="77777777" w:rsidR="007C41A1" w:rsidRDefault="007C41A1" w:rsidP="00150D14">
            <w:pPr>
              <w:tabs>
                <w:tab w:val="num" w:pos="360"/>
              </w:tabs>
              <w:jc w:val="center"/>
              <w:rPr>
                <w:b/>
              </w:rPr>
            </w:pPr>
            <w:r w:rsidRPr="00977E8D">
              <w:rPr>
                <w:b/>
              </w:rPr>
              <w:t>1.1</w:t>
            </w:r>
          </w:p>
          <w:p w14:paraId="1E22A5D1" w14:textId="77777777" w:rsidR="0028571E" w:rsidRDefault="0028571E" w:rsidP="00150D14">
            <w:pPr>
              <w:tabs>
                <w:tab w:val="num" w:pos="360"/>
              </w:tabs>
              <w:jc w:val="center"/>
              <w:rPr>
                <w:b/>
              </w:rPr>
            </w:pPr>
            <w:r>
              <w:rPr>
                <w:b/>
              </w:rPr>
              <w:t>(n=100)</w:t>
            </w:r>
          </w:p>
          <w:p w14:paraId="3240089C" w14:textId="77777777" w:rsidR="006765AE" w:rsidRPr="00977E8D" w:rsidRDefault="006765AE" w:rsidP="00150D14">
            <w:pPr>
              <w:tabs>
                <w:tab w:val="num" w:pos="360"/>
              </w:tabs>
              <w:jc w:val="center"/>
              <w:rPr>
                <w:b/>
              </w:rPr>
            </w:pPr>
            <w:r>
              <w:rPr>
                <w:b/>
              </w:rPr>
              <w:lastRenderedPageBreak/>
              <w:t>A</w:t>
            </w:r>
          </w:p>
        </w:tc>
        <w:tc>
          <w:tcPr>
            <w:tcW w:w="1060" w:type="dxa"/>
            <w:shd w:val="clear" w:color="auto" w:fill="E7E6E6" w:themeFill="background2"/>
            <w:vAlign w:val="center"/>
          </w:tcPr>
          <w:p w14:paraId="5D971FAA" w14:textId="77777777" w:rsidR="007C41A1" w:rsidRDefault="007C41A1" w:rsidP="00150D14">
            <w:pPr>
              <w:tabs>
                <w:tab w:val="num" w:pos="360"/>
              </w:tabs>
              <w:jc w:val="center"/>
              <w:rPr>
                <w:b/>
              </w:rPr>
            </w:pPr>
            <w:r w:rsidRPr="00977E8D">
              <w:rPr>
                <w:b/>
              </w:rPr>
              <w:lastRenderedPageBreak/>
              <w:t>1.2</w:t>
            </w:r>
          </w:p>
          <w:p w14:paraId="09A6922E" w14:textId="77777777" w:rsidR="0028571E" w:rsidRDefault="0028571E" w:rsidP="00150D14">
            <w:pPr>
              <w:tabs>
                <w:tab w:val="num" w:pos="360"/>
              </w:tabs>
              <w:jc w:val="center"/>
              <w:rPr>
                <w:b/>
              </w:rPr>
            </w:pPr>
            <w:r>
              <w:rPr>
                <w:b/>
              </w:rPr>
              <w:t>(n=150)</w:t>
            </w:r>
          </w:p>
          <w:p w14:paraId="5642A4E2" w14:textId="77777777" w:rsidR="006765AE" w:rsidRPr="00977E8D" w:rsidRDefault="006765AE" w:rsidP="00150D14">
            <w:pPr>
              <w:tabs>
                <w:tab w:val="num" w:pos="360"/>
              </w:tabs>
              <w:jc w:val="center"/>
              <w:rPr>
                <w:b/>
              </w:rPr>
            </w:pPr>
            <w:r>
              <w:rPr>
                <w:b/>
              </w:rPr>
              <w:lastRenderedPageBreak/>
              <w:t>B</w:t>
            </w:r>
          </w:p>
        </w:tc>
        <w:tc>
          <w:tcPr>
            <w:tcW w:w="1060" w:type="dxa"/>
            <w:shd w:val="clear" w:color="auto" w:fill="E7E6E6" w:themeFill="background2"/>
            <w:vAlign w:val="center"/>
          </w:tcPr>
          <w:p w14:paraId="55BC5874" w14:textId="77777777" w:rsidR="007C41A1" w:rsidRDefault="007C41A1" w:rsidP="00150D14">
            <w:pPr>
              <w:tabs>
                <w:tab w:val="num" w:pos="360"/>
              </w:tabs>
              <w:jc w:val="center"/>
              <w:rPr>
                <w:b/>
              </w:rPr>
            </w:pPr>
            <w:r w:rsidRPr="00977E8D">
              <w:rPr>
                <w:b/>
              </w:rPr>
              <w:lastRenderedPageBreak/>
              <w:t>1.3</w:t>
            </w:r>
          </w:p>
          <w:p w14:paraId="359A38A0" w14:textId="77777777" w:rsidR="0028571E" w:rsidRDefault="0028571E" w:rsidP="00150D14">
            <w:pPr>
              <w:tabs>
                <w:tab w:val="num" w:pos="360"/>
              </w:tabs>
              <w:jc w:val="center"/>
              <w:rPr>
                <w:b/>
              </w:rPr>
            </w:pPr>
            <w:r>
              <w:rPr>
                <w:b/>
              </w:rPr>
              <w:t>(n=30)</w:t>
            </w:r>
          </w:p>
          <w:p w14:paraId="787B2DD6" w14:textId="77777777" w:rsidR="006765AE" w:rsidRPr="00977E8D" w:rsidRDefault="006765AE" w:rsidP="00150D14">
            <w:pPr>
              <w:tabs>
                <w:tab w:val="num" w:pos="360"/>
              </w:tabs>
              <w:jc w:val="center"/>
              <w:rPr>
                <w:b/>
              </w:rPr>
            </w:pPr>
            <w:r>
              <w:rPr>
                <w:b/>
              </w:rPr>
              <w:lastRenderedPageBreak/>
              <w:t>C</w:t>
            </w:r>
          </w:p>
        </w:tc>
        <w:tc>
          <w:tcPr>
            <w:tcW w:w="1061" w:type="dxa"/>
            <w:shd w:val="clear" w:color="auto" w:fill="E7E6E6" w:themeFill="background2"/>
            <w:vAlign w:val="center"/>
          </w:tcPr>
          <w:p w14:paraId="289A512C" w14:textId="77777777" w:rsidR="007C41A1" w:rsidRDefault="007C41A1" w:rsidP="00150D14">
            <w:pPr>
              <w:tabs>
                <w:tab w:val="num" w:pos="360"/>
              </w:tabs>
              <w:jc w:val="center"/>
              <w:rPr>
                <w:b/>
              </w:rPr>
            </w:pPr>
            <w:r w:rsidRPr="00977E8D">
              <w:rPr>
                <w:b/>
              </w:rPr>
              <w:lastRenderedPageBreak/>
              <w:t>1.4</w:t>
            </w:r>
          </w:p>
          <w:p w14:paraId="4328C426" w14:textId="77777777" w:rsidR="0028571E" w:rsidRDefault="0028571E" w:rsidP="00150D14">
            <w:pPr>
              <w:tabs>
                <w:tab w:val="num" w:pos="360"/>
              </w:tabs>
              <w:jc w:val="center"/>
              <w:rPr>
                <w:b/>
              </w:rPr>
            </w:pPr>
            <w:r>
              <w:rPr>
                <w:b/>
              </w:rPr>
              <w:t>(n=20)</w:t>
            </w:r>
          </w:p>
          <w:p w14:paraId="0DF9C45E" w14:textId="77777777" w:rsidR="006765AE" w:rsidRPr="00977E8D" w:rsidRDefault="006765AE" w:rsidP="00150D14">
            <w:pPr>
              <w:tabs>
                <w:tab w:val="num" w:pos="360"/>
              </w:tabs>
              <w:jc w:val="center"/>
              <w:rPr>
                <w:b/>
              </w:rPr>
            </w:pPr>
            <w:r>
              <w:rPr>
                <w:b/>
              </w:rPr>
              <w:lastRenderedPageBreak/>
              <w:t>D</w:t>
            </w:r>
            <w:r w:rsidR="005F5AB5">
              <w:rPr>
                <w:b/>
              </w:rPr>
              <w:t>*</w:t>
            </w:r>
          </w:p>
        </w:tc>
        <w:tc>
          <w:tcPr>
            <w:tcW w:w="1061" w:type="dxa"/>
            <w:shd w:val="clear" w:color="auto" w:fill="E7E6E6" w:themeFill="background2"/>
            <w:vAlign w:val="center"/>
          </w:tcPr>
          <w:p w14:paraId="41EF0677" w14:textId="77777777" w:rsidR="007C41A1" w:rsidRDefault="0028571E" w:rsidP="00150D14">
            <w:pPr>
              <w:tabs>
                <w:tab w:val="num" w:pos="360"/>
              </w:tabs>
              <w:jc w:val="center"/>
              <w:rPr>
                <w:b/>
              </w:rPr>
            </w:pPr>
            <w:r w:rsidRPr="00977E8D">
              <w:rPr>
                <w:b/>
              </w:rPr>
              <w:lastRenderedPageBreak/>
              <w:t>M</w:t>
            </w:r>
            <w:r w:rsidR="007C41A1" w:rsidRPr="00977E8D">
              <w:rPr>
                <w:b/>
              </w:rPr>
              <w:t>ikro</w:t>
            </w:r>
          </w:p>
          <w:p w14:paraId="09D7E58A" w14:textId="77777777" w:rsidR="0028571E" w:rsidRDefault="0028571E" w:rsidP="00150D14">
            <w:pPr>
              <w:tabs>
                <w:tab w:val="num" w:pos="360"/>
              </w:tabs>
              <w:jc w:val="center"/>
              <w:rPr>
                <w:b/>
              </w:rPr>
            </w:pPr>
            <w:r>
              <w:rPr>
                <w:b/>
              </w:rPr>
              <w:t>(n=100)</w:t>
            </w:r>
          </w:p>
          <w:p w14:paraId="3A8D9E99" w14:textId="77777777" w:rsidR="006765AE" w:rsidRPr="00977E8D" w:rsidRDefault="006765AE" w:rsidP="00150D14">
            <w:pPr>
              <w:tabs>
                <w:tab w:val="num" w:pos="360"/>
              </w:tabs>
              <w:jc w:val="center"/>
              <w:rPr>
                <w:b/>
              </w:rPr>
            </w:pPr>
            <w:r>
              <w:rPr>
                <w:b/>
              </w:rPr>
              <w:lastRenderedPageBreak/>
              <w:t>A</w:t>
            </w:r>
          </w:p>
        </w:tc>
        <w:tc>
          <w:tcPr>
            <w:tcW w:w="1061" w:type="dxa"/>
            <w:shd w:val="clear" w:color="auto" w:fill="E7E6E6" w:themeFill="background2"/>
            <w:vAlign w:val="center"/>
          </w:tcPr>
          <w:p w14:paraId="660A27A6" w14:textId="77777777" w:rsidR="007C41A1" w:rsidRDefault="0028571E" w:rsidP="00150D14">
            <w:pPr>
              <w:tabs>
                <w:tab w:val="num" w:pos="360"/>
              </w:tabs>
              <w:jc w:val="center"/>
              <w:rPr>
                <w:b/>
              </w:rPr>
            </w:pPr>
            <w:r w:rsidRPr="00977E8D">
              <w:rPr>
                <w:b/>
              </w:rPr>
              <w:lastRenderedPageBreak/>
              <w:t>M</w:t>
            </w:r>
            <w:r w:rsidR="007C41A1" w:rsidRPr="00977E8D">
              <w:rPr>
                <w:b/>
              </w:rPr>
              <w:t>ałe</w:t>
            </w:r>
          </w:p>
          <w:p w14:paraId="2EA003DE" w14:textId="77777777" w:rsidR="0028571E" w:rsidRDefault="0028571E" w:rsidP="00150D14">
            <w:pPr>
              <w:tabs>
                <w:tab w:val="num" w:pos="360"/>
              </w:tabs>
              <w:jc w:val="center"/>
              <w:rPr>
                <w:b/>
              </w:rPr>
            </w:pPr>
            <w:r>
              <w:rPr>
                <w:b/>
              </w:rPr>
              <w:t>(n=100)</w:t>
            </w:r>
          </w:p>
          <w:p w14:paraId="4BC11917" w14:textId="77777777" w:rsidR="006765AE" w:rsidRPr="00977E8D" w:rsidRDefault="006765AE" w:rsidP="00150D14">
            <w:pPr>
              <w:tabs>
                <w:tab w:val="num" w:pos="360"/>
              </w:tabs>
              <w:jc w:val="center"/>
              <w:rPr>
                <w:b/>
              </w:rPr>
            </w:pPr>
            <w:r>
              <w:rPr>
                <w:b/>
              </w:rPr>
              <w:lastRenderedPageBreak/>
              <w:t>B</w:t>
            </w:r>
          </w:p>
        </w:tc>
        <w:tc>
          <w:tcPr>
            <w:tcW w:w="1061" w:type="dxa"/>
            <w:shd w:val="clear" w:color="auto" w:fill="E7E6E6" w:themeFill="background2"/>
            <w:vAlign w:val="center"/>
          </w:tcPr>
          <w:p w14:paraId="49EC5F19" w14:textId="77777777" w:rsidR="007C41A1" w:rsidRDefault="0028571E" w:rsidP="00150D14">
            <w:pPr>
              <w:tabs>
                <w:tab w:val="num" w:pos="360"/>
              </w:tabs>
              <w:jc w:val="center"/>
              <w:rPr>
                <w:b/>
              </w:rPr>
            </w:pPr>
            <w:r w:rsidRPr="00977E8D">
              <w:rPr>
                <w:b/>
              </w:rPr>
              <w:lastRenderedPageBreak/>
              <w:t>Ś</w:t>
            </w:r>
            <w:r w:rsidR="007C41A1" w:rsidRPr="00977E8D">
              <w:rPr>
                <w:b/>
              </w:rPr>
              <w:t>rednie</w:t>
            </w:r>
          </w:p>
          <w:p w14:paraId="0C091076" w14:textId="77777777" w:rsidR="0028571E" w:rsidRDefault="0028571E" w:rsidP="00150D14">
            <w:pPr>
              <w:tabs>
                <w:tab w:val="num" w:pos="360"/>
              </w:tabs>
              <w:jc w:val="center"/>
              <w:rPr>
                <w:b/>
              </w:rPr>
            </w:pPr>
            <w:r>
              <w:rPr>
                <w:b/>
              </w:rPr>
              <w:t>(n=100)</w:t>
            </w:r>
          </w:p>
          <w:p w14:paraId="52C93231" w14:textId="77777777" w:rsidR="006765AE" w:rsidRPr="00977E8D" w:rsidRDefault="006765AE" w:rsidP="00150D14">
            <w:pPr>
              <w:tabs>
                <w:tab w:val="num" w:pos="360"/>
              </w:tabs>
              <w:jc w:val="center"/>
              <w:rPr>
                <w:b/>
              </w:rPr>
            </w:pPr>
            <w:r>
              <w:rPr>
                <w:b/>
              </w:rPr>
              <w:lastRenderedPageBreak/>
              <w:t>C</w:t>
            </w:r>
          </w:p>
        </w:tc>
      </w:tr>
      <w:tr w:rsidR="0028571E" w14:paraId="299AFF70" w14:textId="77777777" w:rsidTr="007C41A1">
        <w:tc>
          <w:tcPr>
            <w:tcW w:w="1060" w:type="dxa"/>
            <w:shd w:val="clear" w:color="auto" w:fill="E7E6E6" w:themeFill="background2"/>
            <w:vAlign w:val="center"/>
          </w:tcPr>
          <w:p w14:paraId="4B133830" w14:textId="77777777" w:rsidR="007C41A1" w:rsidRPr="00977E8D" w:rsidRDefault="007C41A1" w:rsidP="00150D14">
            <w:pPr>
              <w:tabs>
                <w:tab w:val="num" w:pos="360"/>
              </w:tabs>
              <w:jc w:val="center"/>
              <w:rPr>
                <w:b/>
              </w:rPr>
            </w:pPr>
            <w:r>
              <w:rPr>
                <w:b/>
              </w:rPr>
              <w:lastRenderedPageBreak/>
              <w:t>średnia</w:t>
            </w:r>
          </w:p>
        </w:tc>
        <w:tc>
          <w:tcPr>
            <w:tcW w:w="1060" w:type="dxa"/>
            <w:vAlign w:val="center"/>
          </w:tcPr>
          <w:p w14:paraId="3B5F56EA" w14:textId="77777777" w:rsidR="007C41A1" w:rsidRDefault="007C41A1" w:rsidP="00150D14">
            <w:pPr>
              <w:tabs>
                <w:tab w:val="num" w:pos="360"/>
              </w:tabs>
              <w:jc w:val="center"/>
            </w:pPr>
            <w:r>
              <w:t>345,6</w:t>
            </w:r>
          </w:p>
        </w:tc>
        <w:tc>
          <w:tcPr>
            <w:tcW w:w="1060" w:type="dxa"/>
            <w:vAlign w:val="center"/>
          </w:tcPr>
          <w:p w14:paraId="539621CD" w14:textId="77777777" w:rsidR="007C41A1" w:rsidRDefault="007C41A1" w:rsidP="00150D14">
            <w:pPr>
              <w:tabs>
                <w:tab w:val="num" w:pos="360"/>
              </w:tabs>
              <w:jc w:val="center"/>
            </w:pPr>
            <w:r>
              <w:t>453,2</w:t>
            </w:r>
            <w:r w:rsidR="006765AE">
              <w:t xml:space="preserve"> BD</w:t>
            </w:r>
          </w:p>
        </w:tc>
        <w:tc>
          <w:tcPr>
            <w:tcW w:w="1060" w:type="dxa"/>
            <w:vAlign w:val="center"/>
          </w:tcPr>
          <w:p w14:paraId="419BAAA9" w14:textId="77777777" w:rsidR="007C41A1" w:rsidRDefault="007C41A1" w:rsidP="00150D14">
            <w:pPr>
              <w:tabs>
                <w:tab w:val="num" w:pos="360"/>
              </w:tabs>
              <w:jc w:val="center"/>
            </w:pPr>
            <w:r>
              <w:t>287,6</w:t>
            </w:r>
          </w:p>
        </w:tc>
        <w:tc>
          <w:tcPr>
            <w:tcW w:w="1060" w:type="dxa"/>
            <w:vAlign w:val="center"/>
          </w:tcPr>
          <w:p w14:paraId="0BEEF289" w14:textId="77777777" w:rsidR="007C41A1" w:rsidRDefault="007C41A1" w:rsidP="00150D14">
            <w:pPr>
              <w:tabs>
                <w:tab w:val="num" w:pos="360"/>
              </w:tabs>
              <w:jc w:val="center"/>
            </w:pPr>
            <w:r>
              <w:t>566,4</w:t>
            </w:r>
            <w:r w:rsidR="006765AE">
              <w:t xml:space="preserve"> ABD</w:t>
            </w:r>
          </w:p>
        </w:tc>
        <w:tc>
          <w:tcPr>
            <w:tcW w:w="1061" w:type="dxa"/>
            <w:vAlign w:val="center"/>
          </w:tcPr>
          <w:p w14:paraId="68DB1CC7" w14:textId="77777777" w:rsidR="007C41A1" w:rsidRDefault="007C41A1" w:rsidP="00150D14">
            <w:pPr>
              <w:tabs>
                <w:tab w:val="num" w:pos="360"/>
              </w:tabs>
              <w:jc w:val="center"/>
            </w:pPr>
            <w:r>
              <w:t>287,6</w:t>
            </w:r>
          </w:p>
        </w:tc>
        <w:tc>
          <w:tcPr>
            <w:tcW w:w="1061" w:type="dxa"/>
            <w:vAlign w:val="center"/>
          </w:tcPr>
          <w:p w14:paraId="38EBE22C" w14:textId="77777777" w:rsidR="007C41A1" w:rsidRDefault="007C41A1" w:rsidP="00150D14">
            <w:pPr>
              <w:tabs>
                <w:tab w:val="num" w:pos="360"/>
              </w:tabs>
              <w:jc w:val="center"/>
            </w:pPr>
            <w:r>
              <w:t>296,9</w:t>
            </w:r>
          </w:p>
        </w:tc>
        <w:tc>
          <w:tcPr>
            <w:tcW w:w="1061" w:type="dxa"/>
            <w:vAlign w:val="center"/>
          </w:tcPr>
          <w:p w14:paraId="4C5090B1" w14:textId="77777777" w:rsidR="007C41A1" w:rsidRDefault="007C41A1" w:rsidP="00150D14">
            <w:pPr>
              <w:tabs>
                <w:tab w:val="num" w:pos="360"/>
              </w:tabs>
              <w:jc w:val="center"/>
            </w:pPr>
            <w:r>
              <w:t>358,9</w:t>
            </w:r>
            <w:r w:rsidR="006765AE">
              <w:t xml:space="preserve"> A</w:t>
            </w:r>
          </w:p>
        </w:tc>
        <w:tc>
          <w:tcPr>
            <w:tcW w:w="1061" w:type="dxa"/>
            <w:vAlign w:val="center"/>
          </w:tcPr>
          <w:p w14:paraId="49CBC6EB" w14:textId="77777777" w:rsidR="007C41A1" w:rsidRDefault="007C41A1" w:rsidP="00150D14">
            <w:pPr>
              <w:tabs>
                <w:tab w:val="num" w:pos="360"/>
              </w:tabs>
              <w:jc w:val="center"/>
            </w:pPr>
            <w:r>
              <w:t>389,7</w:t>
            </w:r>
            <w:r w:rsidR="006765AE">
              <w:t xml:space="preserve"> A</w:t>
            </w:r>
          </w:p>
        </w:tc>
      </w:tr>
      <w:tr w:rsidR="0028571E" w14:paraId="25204515" w14:textId="77777777" w:rsidTr="007C41A1">
        <w:tc>
          <w:tcPr>
            <w:tcW w:w="1060" w:type="dxa"/>
            <w:shd w:val="clear" w:color="auto" w:fill="E7E6E6" w:themeFill="background2"/>
            <w:vAlign w:val="center"/>
          </w:tcPr>
          <w:p w14:paraId="3A462BE7" w14:textId="77777777" w:rsidR="007C41A1" w:rsidRDefault="007C41A1" w:rsidP="00150D14">
            <w:pPr>
              <w:tabs>
                <w:tab w:val="num" w:pos="360"/>
              </w:tabs>
              <w:jc w:val="center"/>
              <w:rPr>
                <w:b/>
              </w:rPr>
            </w:pPr>
            <w:r>
              <w:rPr>
                <w:b/>
              </w:rPr>
              <w:t>odchylenie stand.</w:t>
            </w:r>
          </w:p>
        </w:tc>
        <w:tc>
          <w:tcPr>
            <w:tcW w:w="1060" w:type="dxa"/>
            <w:vAlign w:val="center"/>
          </w:tcPr>
          <w:p w14:paraId="310F09F2" w14:textId="77777777" w:rsidR="007C41A1" w:rsidRDefault="007C41A1" w:rsidP="00150D14">
            <w:pPr>
              <w:tabs>
                <w:tab w:val="num" w:pos="360"/>
              </w:tabs>
              <w:jc w:val="center"/>
            </w:pPr>
            <w:r>
              <w:t>34,5</w:t>
            </w:r>
          </w:p>
        </w:tc>
        <w:tc>
          <w:tcPr>
            <w:tcW w:w="1060" w:type="dxa"/>
            <w:vAlign w:val="center"/>
          </w:tcPr>
          <w:p w14:paraId="28FD5844" w14:textId="77777777" w:rsidR="007C41A1" w:rsidRDefault="007C41A1" w:rsidP="00150D14">
            <w:pPr>
              <w:tabs>
                <w:tab w:val="num" w:pos="360"/>
              </w:tabs>
              <w:jc w:val="center"/>
            </w:pPr>
            <w:r>
              <w:t>67,5</w:t>
            </w:r>
          </w:p>
        </w:tc>
        <w:tc>
          <w:tcPr>
            <w:tcW w:w="1060" w:type="dxa"/>
            <w:vAlign w:val="center"/>
          </w:tcPr>
          <w:p w14:paraId="1A2FE9E5" w14:textId="77777777" w:rsidR="007C41A1" w:rsidRDefault="007C41A1" w:rsidP="00150D14">
            <w:pPr>
              <w:tabs>
                <w:tab w:val="num" w:pos="360"/>
              </w:tabs>
              <w:jc w:val="center"/>
            </w:pPr>
            <w:r>
              <w:t>84,4</w:t>
            </w:r>
          </w:p>
        </w:tc>
        <w:tc>
          <w:tcPr>
            <w:tcW w:w="1060" w:type="dxa"/>
            <w:vAlign w:val="center"/>
          </w:tcPr>
          <w:p w14:paraId="3B2CAAB7" w14:textId="77777777" w:rsidR="007C41A1" w:rsidRDefault="007C41A1" w:rsidP="00150D14">
            <w:pPr>
              <w:tabs>
                <w:tab w:val="num" w:pos="360"/>
              </w:tabs>
              <w:jc w:val="center"/>
            </w:pPr>
            <w:r>
              <w:t>21,1</w:t>
            </w:r>
          </w:p>
        </w:tc>
        <w:tc>
          <w:tcPr>
            <w:tcW w:w="1061" w:type="dxa"/>
            <w:vAlign w:val="center"/>
          </w:tcPr>
          <w:p w14:paraId="3B9E14FC" w14:textId="77777777" w:rsidR="007C41A1" w:rsidRDefault="007C41A1" w:rsidP="00150D14">
            <w:pPr>
              <w:tabs>
                <w:tab w:val="num" w:pos="360"/>
              </w:tabs>
              <w:jc w:val="center"/>
            </w:pPr>
            <w:r>
              <w:t>10,4</w:t>
            </w:r>
          </w:p>
        </w:tc>
        <w:tc>
          <w:tcPr>
            <w:tcW w:w="1061" w:type="dxa"/>
            <w:vAlign w:val="center"/>
          </w:tcPr>
          <w:p w14:paraId="3A97CD9B" w14:textId="77777777" w:rsidR="007C41A1" w:rsidRDefault="007C41A1" w:rsidP="00150D14">
            <w:pPr>
              <w:tabs>
                <w:tab w:val="num" w:pos="360"/>
              </w:tabs>
              <w:jc w:val="center"/>
            </w:pPr>
            <w:r>
              <w:t>35,4</w:t>
            </w:r>
          </w:p>
        </w:tc>
        <w:tc>
          <w:tcPr>
            <w:tcW w:w="1061" w:type="dxa"/>
            <w:vAlign w:val="center"/>
          </w:tcPr>
          <w:p w14:paraId="6CB786C7" w14:textId="77777777" w:rsidR="007C41A1" w:rsidRDefault="007C41A1" w:rsidP="00150D14">
            <w:pPr>
              <w:tabs>
                <w:tab w:val="num" w:pos="360"/>
              </w:tabs>
              <w:jc w:val="center"/>
            </w:pPr>
            <w:r>
              <w:t>55,6</w:t>
            </w:r>
          </w:p>
        </w:tc>
        <w:tc>
          <w:tcPr>
            <w:tcW w:w="1061" w:type="dxa"/>
            <w:vAlign w:val="center"/>
          </w:tcPr>
          <w:p w14:paraId="57BA6778" w14:textId="77777777" w:rsidR="007C41A1" w:rsidRDefault="007C41A1" w:rsidP="00150D14">
            <w:pPr>
              <w:tabs>
                <w:tab w:val="num" w:pos="360"/>
              </w:tabs>
              <w:jc w:val="center"/>
            </w:pPr>
            <w:r>
              <w:t>98,8</w:t>
            </w:r>
          </w:p>
        </w:tc>
      </w:tr>
      <w:tr w:rsidR="0028571E" w14:paraId="50AAF3F2" w14:textId="77777777" w:rsidTr="007C41A1">
        <w:tc>
          <w:tcPr>
            <w:tcW w:w="1060" w:type="dxa"/>
            <w:shd w:val="clear" w:color="auto" w:fill="E7E6E6" w:themeFill="background2"/>
            <w:vAlign w:val="center"/>
          </w:tcPr>
          <w:p w14:paraId="6206EBFA" w14:textId="77777777" w:rsidR="007C41A1" w:rsidRPr="00977E8D" w:rsidRDefault="007C41A1" w:rsidP="00150D14">
            <w:pPr>
              <w:tabs>
                <w:tab w:val="num" w:pos="360"/>
              </w:tabs>
              <w:jc w:val="center"/>
              <w:rPr>
                <w:b/>
              </w:rPr>
            </w:pPr>
            <w:r>
              <w:rPr>
                <w:b/>
              </w:rPr>
              <w:t>mediana</w:t>
            </w:r>
          </w:p>
        </w:tc>
        <w:tc>
          <w:tcPr>
            <w:tcW w:w="1060" w:type="dxa"/>
            <w:vAlign w:val="center"/>
          </w:tcPr>
          <w:p w14:paraId="3E97BC3F" w14:textId="77777777" w:rsidR="007C41A1" w:rsidRDefault="007C41A1" w:rsidP="00150D14">
            <w:pPr>
              <w:tabs>
                <w:tab w:val="num" w:pos="360"/>
              </w:tabs>
              <w:jc w:val="center"/>
            </w:pPr>
            <w:r>
              <w:t>364,3</w:t>
            </w:r>
          </w:p>
        </w:tc>
        <w:tc>
          <w:tcPr>
            <w:tcW w:w="1060" w:type="dxa"/>
            <w:vAlign w:val="center"/>
          </w:tcPr>
          <w:p w14:paraId="5E1DA257" w14:textId="77777777" w:rsidR="007C41A1" w:rsidRDefault="007C41A1" w:rsidP="00150D14">
            <w:pPr>
              <w:tabs>
                <w:tab w:val="num" w:pos="360"/>
              </w:tabs>
              <w:jc w:val="center"/>
            </w:pPr>
            <w:r>
              <w:t>435,2</w:t>
            </w:r>
          </w:p>
        </w:tc>
        <w:tc>
          <w:tcPr>
            <w:tcW w:w="1060" w:type="dxa"/>
            <w:vAlign w:val="center"/>
          </w:tcPr>
          <w:p w14:paraId="31E9BB33" w14:textId="77777777" w:rsidR="007C41A1" w:rsidRDefault="007C41A1" w:rsidP="00150D14">
            <w:pPr>
              <w:tabs>
                <w:tab w:val="num" w:pos="360"/>
              </w:tabs>
              <w:jc w:val="center"/>
            </w:pPr>
            <w:r>
              <w:t>300,5</w:t>
            </w:r>
          </w:p>
        </w:tc>
        <w:tc>
          <w:tcPr>
            <w:tcW w:w="1060" w:type="dxa"/>
            <w:vAlign w:val="center"/>
          </w:tcPr>
          <w:p w14:paraId="6EBF53F7" w14:textId="77777777" w:rsidR="007C41A1" w:rsidRDefault="007C41A1" w:rsidP="00150D14">
            <w:pPr>
              <w:tabs>
                <w:tab w:val="num" w:pos="360"/>
              </w:tabs>
              <w:jc w:val="center"/>
            </w:pPr>
            <w:r>
              <w:t>543,3</w:t>
            </w:r>
          </w:p>
        </w:tc>
        <w:tc>
          <w:tcPr>
            <w:tcW w:w="1061" w:type="dxa"/>
            <w:vAlign w:val="center"/>
          </w:tcPr>
          <w:p w14:paraId="3D050CAA" w14:textId="77777777" w:rsidR="007C41A1" w:rsidRDefault="007C41A1" w:rsidP="00150D14">
            <w:pPr>
              <w:tabs>
                <w:tab w:val="num" w:pos="360"/>
              </w:tabs>
              <w:jc w:val="center"/>
            </w:pPr>
            <w:r>
              <w:t>345,6</w:t>
            </w:r>
          </w:p>
        </w:tc>
        <w:tc>
          <w:tcPr>
            <w:tcW w:w="1061" w:type="dxa"/>
            <w:vAlign w:val="center"/>
          </w:tcPr>
          <w:p w14:paraId="05C398D3" w14:textId="77777777" w:rsidR="007C41A1" w:rsidRDefault="007C41A1" w:rsidP="00150D14">
            <w:pPr>
              <w:tabs>
                <w:tab w:val="num" w:pos="360"/>
              </w:tabs>
              <w:jc w:val="center"/>
            </w:pPr>
            <w:r>
              <w:t>345,6</w:t>
            </w:r>
          </w:p>
        </w:tc>
        <w:tc>
          <w:tcPr>
            <w:tcW w:w="1061" w:type="dxa"/>
            <w:vAlign w:val="center"/>
          </w:tcPr>
          <w:p w14:paraId="3BCA7992" w14:textId="77777777" w:rsidR="007C41A1" w:rsidRDefault="007C41A1" w:rsidP="00150D14">
            <w:pPr>
              <w:tabs>
                <w:tab w:val="num" w:pos="360"/>
              </w:tabs>
              <w:jc w:val="center"/>
            </w:pPr>
            <w:r>
              <w:t>367,8</w:t>
            </w:r>
          </w:p>
        </w:tc>
        <w:tc>
          <w:tcPr>
            <w:tcW w:w="1061" w:type="dxa"/>
            <w:vAlign w:val="center"/>
          </w:tcPr>
          <w:p w14:paraId="61A6A23D" w14:textId="77777777" w:rsidR="007C41A1" w:rsidRDefault="007C41A1" w:rsidP="00150D14">
            <w:pPr>
              <w:tabs>
                <w:tab w:val="num" w:pos="360"/>
              </w:tabs>
              <w:jc w:val="center"/>
            </w:pPr>
            <w:r>
              <w:t>380,9</w:t>
            </w:r>
          </w:p>
        </w:tc>
      </w:tr>
      <w:tr w:rsidR="0028571E" w14:paraId="7B8E9220" w14:textId="77777777" w:rsidTr="007C41A1">
        <w:tc>
          <w:tcPr>
            <w:tcW w:w="1060" w:type="dxa"/>
            <w:shd w:val="clear" w:color="auto" w:fill="E7E6E6" w:themeFill="background2"/>
            <w:vAlign w:val="center"/>
          </w:tcPr>
          <w:p w14:paraId="495D796F" w14:textId="77777777" w:rsidR="007C41A1" w:rsidRPr="00977E8D" w:rsidRDefault="007C41A1" w:rsidP="00150D14">
            <w:pPr>
              <w:tabs>
                <w:tab w:val="num" w:pos="360"/>
              </w:tabs>
              <w:jc w:val="center"/>
              <w:rPr>
                <w:b/>
              </w:rPr>
            </w:pPr>
            <w:r>
              <w:rPr>
                <w:b/>
              </w:rPr>
              <w:t>min</w:t>
            </w:r>
          </w:p>
        </w:tc>
        <w:tc>
          <w:tcPr>
            <w:tcW w:w="1060" w:type="dxa"/>
            <w:vAlign w:val="center"/>
          </w:tcPr>
          <w:p w14:paraId="22086E18" w14:textId="77777777" w:rsidR="007C41A1" w:rsidRDefault="007C41A1" w:rsidP="00150D14">
            <w:pPr>
              <w:tabs>
                <w:tab w:val="num" w:pos="360"/>
              </w:tabs>
              <w:jc w:val="center"/>
            </w:pPr>
            <w:r>
              <w:t>0</w:t>
            </w:r>
          </w:p>
        </w:tc>
        <w:tc>
          <w:tcPr>
            <w:tcW w:w="1060" w:type="dxa"/>
            <w:vAlign w:val="center"/>
          </w:tcPr>
          <w:p w14:paraId="38744F3C" w14:textId="77777777" w:rsidR="007C41A1" w:rsidRDefault="007C41A1" w:rsidP="00150D14">
            <w:pPr>
              <w:tabs>
                <w:tab w:val="num" w:pos="360"/>
              </w:tabs>
              <w:jc w:val="center"/>
            </w:pPr>
            <w:r>
              <w:t>0</w:t>
            </w:r>
          </w:p>
        </w:tc>
        <w:tc>
          <w:tcPr>
            <w:tcW w:w="1060" w:type="dxa"/>
            <w:vAlign w:val="center"/>
          </w:tcPr>
          <w:p w14:paraId="61107355" w14:textId="77777777" w:rsidR="007C41A1" w:rsidRDefault="007C41A1" w:rsidP="00150D14">
            <w:pPr>
              <w:tabs>
                <w:tab w:val="num" w:pos="360"/>
              </w:tabs>
              <w:jc w:val="center"/>
            </w:pPr>
            <w:r>
              <w:t>0</w:t>
            </w:r>
          </w:p>
        </w:tc>
        <w:tc>
          <w:tcPr>
            <w:tcW w:w="1060" w:type="dxa"/>
            <w:vAlign w:val="center"/>
          </w:tcPr>
          <w:p w14:paraId="4F25691B" w14:textId="77777777" w:rsidR="007C41A1" w:rsidRDefault="007C41A1" w:rsidP="00150D14">
            <w:pPr>
              <w:tabs>
                <w:tab w:val="num" w:pos="360"/>
              </w:tabs>
              <w:jc w:val="center"/>
            </w:pPr>
            <w:r>
              <w:t>0</w:t>
            </w:r>
          </w:p>
        </w:tc>
        <w:tc>
          <w:tcPr>
            <w:tcW w:w="1061" w:type="dxa"/>
            <w:vAlign w:val="center"/>
          </w:tcPr>
          <w:p w14:paraId="693E19DB" w14:textId="77777777" w:rsidR="007C41A1" w:rsidRDefault="007C41A1" w:rsidP="00150D14">
            <w:pPr>
              <w:tabs>
                <w:tab w:val="num" w:pos="360"/>
              </w:tabs>
              <w:jc w:val="center"/>
            </w:pPr>
            <w:r>
              <w:t>0</w:t>
            </w:r>
          </w:p>
        </w:tc>
        <w:tc>
          <w:tcPr>
            <w:tcW w:w="1061" w:type="dxa"/>
            <w:vAlign w:val="center"/>
          </w:tcPr>
          <w:p w14:paraId="0E72D9BA" w14:textId="77777777" w:rsidR="007C41A1" w:rsidRDefault="007C41A1" w:rsidP="00150D14">
            <w:pPr>
              <w:tabs>
                <w:tab w:val="num" w:pos="360"/>
              </w:tabs>
              <w:jc w:val="center"/>
            </w:pPr>
            <w:r>
              <w:t>0</w:t>
            </w:r>
          </w:p>
        </w:tc>
        <w:tc>
          <w:tcPr>
            <w:tcW w:w="1061" w:type="dxa"/>
            <w:vAlign w:val="center"/>
          </w:tcPr>
          <w:p w14:paraId="67176F03" w14:textId="77777777" w:rsidR="007C41A1" w:rsidRDefault="007C41A1" w:rsidP="00150D14">
            <w:pPr>
              <w:tabs>
                <w:tab w:val="num" w:pos="360"/>
              </w:tabs>
              <w:jc w:val="center"/>
            </w:pPr>
            <w:r>
              <w:t>0</w:t>
            </w:r>
          </w:p>
        </w:tc>
        <w:tc>
          <w:tcPr>
            <w:tcW w:w="1061" w:type="dxa"/>
            <w:vAlign w:val="center"/>
          </w:tcPr>
          <w:p w14:paraId="090ABA02" w14:textId="77777777" w:rsidR="007C41A1" w:rsidRDefault="007C41A1" w:rsidP="00150D14">
            <w:pPr>
              <w:tabs>
                <w:tab w:val="num" w:pos="360"/>
              </w:tabs>
              <w:jc w:val="center"/>
            </w:pPr>
            <w:r>
              <w:t>0</w:t>
            </w:r>
          </w:p>
        </w:tc>
      </w:tr>
      <w:tr w:rsidR="0028571E" w14:paraId="4AEE2B1B" w14:textId="77777777" w:rsidTr="007C41A1">
        <w:trPr>
          <w:trHeight w:val="235"/>
        </w:trPr>
        <w:tc>
          <w:tcPr>
            <w:tcW w:w="1060" w:type="dxa"/>
            <w:shd w:val="clear" w:color="auto" w:fill="E7E6E6" w:themeFill="background2"/>
            <w:vAlign w:val="center"/>
          </w:tcPr>
          <w:p w14:paraId="2788C6B2" w14:textId="77777777" w:rsidR="007C41A1" w:rsidRPr="00977E8D" w:rsidRDefault="007C41A1" w:rsidP="00150D14">
            <w:pPr>
              <w:tabs>
                <w:tab w:val="num" w:pos="360"/>
              </w:tabs>
              <w:jc w:val="center"/>
              <w:rPr>
                <w:b/>
              </w:rPr>
            </w:pPr>
            <w:r>
              <w:rPr>
                <w:b/>
              </w:rPr>
              <w:t>max</w:t>
            </w:r>
          </w:p>
        </w:tc>
        <w:tc>
          <w:tcPr>
            <w:tcW w:w="1060" w:type="dxa"/>
            <w:vAlign w:val="center"/>
          </w:tcPr>
          <w:p w14:paraId="453B51E3" w14:textId="77777777" w:rsidR="007C41A1" w:rsidRDefault="007C41A1" w:rsidP="00150D14">
            <w:pPr>
              <w:tabs>
                <w:tab w:val="num" w:pos="360"/>
              </w:tabs>
              <w:jc w:val="center"/>
            </w:pPr>
            <w:r>
              <w:t>765,4</w:t>
            </w:r>
          </w:p>
        </w:tc>
        <w:tc>
          <w:tcPr>
            <w:tcW w:w="1060" w:type="dxa"/>
            <w:vAlign w:val="center"/>
          </w:tcPr>
          <w:p w14:paraId="0FC14649" w14:textId="77777777" w:rsidR="007C41A1" w:rsidRDefault="007C41A1" w:rsidP="00150D14">
            <w:pPr>
              <w:tabs>
                <w:tab w:val="num" w:pos="360"/>
              </w:tabs>
              <w:jc w:val="center"/>
            </w:pPr>
            <w:r>
              <w:t>687,7</w:t>
            </w:r>
          </w:p>
        </w:tc>
        <w:tc>
          <w:tcPr>
            <w:tcW w:w="1060" w:type="dxa"/>
            <w:vAlign w:val="center"/>
          </w:tcPr>
          <w:p w14:paraId="04B229AD" w14:textId="77777777" w:rsidR="007C41A1" w:rsidRDefault="007C41A1" w:rsidP="00150D14">
            <w:pPr>
              <w:tabs>
                <w:tab w:val="num" w:pos="360"/>
              </w:tabs>
              <w:jc w:val="center"/>
            </w:pPr>
            <w:r>
              <w:t>765,4</w:t>
            </w:r>
          </w:p>
        </w:tc>
        <w:tc>
          <w:tcPr>
            <w:tcW w:w="1060" w:type="dxa"/>
            <w:vAlign w:val="center"/>
          </w:tcPr>
          <w:p w14:paraId="41F58C71" w14:textId="77777777" w:rsidR="007C41A1" w:rsidRDefault="007C41A1" w:rsidP="00150D14">
            <w:pPr>
              <w:tabs>
                <w:tab w:val="num" w:pos="360"/>
              </w:tabs>
              <w:jc w:val="center"/>
            </w:pPr>
            <w:r>
              <w:t>743,2</w:t>
            </w:r>
          </w:p>
        </w:tc>
        <w:tc>
          <w:tcPr>
            <w:tcW w:w="1061" w:type="dxa"/>
            <w:vAlign w:val="center"/>
          </w:tcPr>
          <w:p w14:paraId="0419A68B" w14:textId="77777777" w:rsidR="007C41A1" w:rsidRDefault="007C41A1" w:rsidP="00150D14">
            <w:pPr>
              <w:tabs>
                <w:tab w:val="num" w:pos="360"/>
              </w:tabs>
              <w:jc w:val="center"/>
            </w:pPr>
            <w:r>
              <w:t>633,2</w:t>
            </w:r>
          </w:p>
        </w:tc>
        <w:tc>
          <w:tcPr>
            <w:tcW w:w="1061" w:type="dxa"/>
            <w:vAlign w:val="center"/>
          </w:tcPr>
          <w:p w14:paraId="6716CDA7" w14:textId="77777777" w:rsidR="007C41A1" w:rsidRDefault="007C41A1" w:rsidP="00150D14">
            <w:pPr>
              <w:tabs>
                <w:tab w:val="num" w:pos="360"/>
              </w:tabs>
              <w:jc w:val="center"/>
            </w:pPr>
            <w:r>
              <w:t>546,7</w:t>
            </w:r>
          </w:p>
        </w:tc>
        <w:tc>
          <w:tcPr>
            <w:tcW w:w="1061" w:type="dxa"/>
            <w:vAlign w:val="center"/>
          </w:tcPr>
          <w:p w14:paraId="70DC717B" w14:textId="77777777" w:rsidR="007C41A1" w:rsidRDefault="007C41A1" w:rsidP="00150D14">
            <w:pPr>
              <w:tabs>
                <w:tab w:val="num" w:pos="360"/>
              </w:tabs>
              <w:jc w:val="center"/>
            </w:pPr>
            <w:r>
              <w:t>687,7</w:t>
            </w:r>
          </w:p>
        </w:tc>
        <w:tc>
          <w:tcPr>
            <w:tcW w:w="1061" w:type="dxa"/>
            <w:vAlign w:val="center"/>
          </w:tcPr>
          <w:p w14:paraId="53FA7883" w14:textId="77777777" w:rsidR="007C41A1" w:rsidRDefault="007C41A1" w:rsidP="00150D14">
            <w:pPr>
              <w:tabs>
                <w:tab w:val="num" w:pos="360"/>
              </w:tabs>
              <w:jc w:val="center"/>
            </w:pPr>
            <w:r>
              <w:t>765,4</w:t>
            </w:r>
          </w:p>
        </w:tc>
      </w:tr>
    </w:tbl>
    <w:p w14:paraId="2DF88BC4" w14:textId="77777777" w:rsidR="007C41A1" w:rsidRDefault="007C41A1" w:rsidP="00150D14">
      <w:pPr>
        <w:tabs>
          <w:tab w:val="num" w:pos="360"/>
        </w:tabs>
        <w:spacing w:after="0" w:line="240" w:lineRule="auto"/>
        <w:jc w:val="both"/>
      </w:pPr>
      <w:r>
        <w:t>różnice istotne statystycznie na poziomie p&lt;0.05</w:t>
      </w:r>
    </w:p>
    <w:p w14:paraId="3316B9B1" w14:textId="77777777" w:rsidR="007C41A1" w:rsidRPr="00BC47BA" w:rsidRDefault="007C41A1" w:rsidP="00150D14">
      <w:pPr>
        <w:spacing w:line="240" w:lineRule="auto"/>
        <w:rPr>
          <w:i/>
          <w:sz w:val="20"/>
          <w:szCs w:val="20"/>
        </w:rPr>
      </w:pPr>
      <w:r w:rsidRPr="00BC47BA">
        <w:rPr>
          <w:i/>
          <w:sz w:val="20"/>
          <w:szCs w:val="20"/>
        </w:rPr>
        <w:t>Źródło: Opracowanie własne na podstawie hipotetycznych danych</w:t>
      </w:r>
    </w:p>
    <w:p w14:paraId="09DE8CD4" w14:textId="77777777" w:rsidR="009F5784" w:rsidRPr="00AC3525" w:rsidRDefault="009F5784" w:rsidP="00150D14">
      <w:pPr>
        <w:pStyle w:val="Nagwek3"/>
        <w:spacing w:before="0" w:after="160" w:line="240" w:lineRule="auto"/>
        <w:rPr>
          <w:lang w:eastAsia="pl-PL"/>
        </w:rPr>
      </w:pPr>
      <w:bookmarkStart w:id="143" w:name="_Toc486875225"/>
      <w:bookmarkStart w:id="144" w:name="_Toc485705634"/>
      <w:bookmarkStart w:id="145" w:name="_Toc496863217"/>
      <w:r>
        <w:rPr>
          <w:lang w:eastAsia="pl-PL"/>
        </w:rPr>
        <w:t>Mikro-raportowanie</w:t>
      </w:r>
      <w:bookmarkEnd w:id="143"/>
      <w:bookmarkEnd w:id="144"/>
      <w:bookmarkEnd w:id="145"/>
    </w:p>
    <w:p w14:paraId="39CD461B" w14:textId="77777777" w:rsidR="009F5784" w:rsidRDefault="009F5784" w:rsidP="00150D14">
      <w:pPr>
        <w:pStyle w:val="Nagwek4"/>
        <w:numPr>
          <w:ilvl w:val="0"/>
          <w:numId w:val="0"/>
        </w:numPr>
        <w:spacing w:before="0" w:after="160" w:line="240" w:lineRule="auto"/>
      </w:pPr>
      <w:bookmarkStart w:id="146" w:name="_Toc496863218"/>
      <w:r>
        <w:t>Założenia i wynikające z nich wymagania dla mikro-raportowania w badaniu</w:t>
      </w:r>
      <w:bookmarkEnd w:id="146"/>
    </w:p>
    <w:p w14:paraId="13075047" w14:textId="77777777" w:rsidR="006765AE" w:rsidRDefault="006765AE" w:rsidP="00150D14">
      <w:pPr>
        <w:spacing w:line="240" w:lineRule="auto"/>
        <w:jc w:val="both"/>
      </w:pPr>
      <w:r>
        <w:t>W celu zapewnienia respondentom wartości dodanej z tytułu udziału w badaniu</w:t>
      </w:r>
      <w:r w:rsidR="00DF2EA5">
        <w:t xml:space="preserve"> oraz zwiększenia poziomu realizacji próby</w:t>
      </w:r>
      <w:r>
        <w:t xml:space="preserve"> </w:t>
      </w:r>
      <w:r w:rsidR="00DF2EA5">
        <w:t>Wykonawca przygotuje system mikroraportowania. Poprzez mikroraportowanie należy rozumieć umożliwienie respondentowi otrzymanie informacji zwrotnej dotyczącej wyników badania, w wybranych obszarach i dla wybranych zmiennych.</w:t>
      </w:r>
    </w:p>
    <w:p w14:paraId="1A9F7ECC" w14:textId="77777777" w:rsidR="0092498C" w:rsidRDefault="0092498C" w:rsidP="00150D14">
      <w:pPr>
        <w:spacing w:line="240" w:lineRule="auto"/>
        <w:jc w:val="both"/>
      </w:pPr>
      <w:r>
        <w:t xml:space="preserve">Poniżej zostały opisane podstawowe (minimalne) wymagania </w:t>
      </w:r>
      <w:r w:rsidR="00187140">
        <w:t xml:space="preserve">dla </w:t>
      </w:r>
      <w:r w:rsidR="002F2D7D">
        <w:t>systemu mikroraportowania.</w:t>
      </w:r>
    </w:p>
    <w:p w14:paraId="73D02B21" w14:textId="77777777" w:rsidR="00BB336C" w:rsidRDefault="00467EF7" w:rsidP="009E7F90">
      <w:pPr>
        <w:pStyle w:val="Akapitzlist"/>
        <w:numPr>
          <w:ilvl w:val="0"/>
          <w:numId w:val="41"/>
        </w:numPr>
        <w:spacing w:line="240" w:lineRule="auto"/>
        <w:jc w:val="both"/>
      </w:pPr>
      <w:r>
        <w:t>Dostęp do mikroraportu powinien być możliwy z panelu respondenta (po zalogowaniu się przez respondenta na sw</w:t>
      </w:r>
      <w:r w:rsidR="00187140">
        <w:t>oje konto</w:t>
      </w:r>
      <w:r>
        <w:t xml:space="preserve">). </w:t>
      </w:r>
    </w:p>
    <w:p w14:paraId="141374B9" w14:textId="77777777" w:rsidR="002B17EA" w:rsidRDefault="002B17EA" w:rsidP="009E7F90">
      <w:pPr>
        <w:pStyle w:val="Akapitzlist"/>
        <w:numPr>
          <w:ilvl w:val="0"/>
          <w:numId w:val="41"/>
        </w:numPr>
        <w:spacing w:line="240" w:lineRule="auto"/>
        <w:jc w:val="both"/>
      </w:pPr>
      <w:r>
        <w:t>Respondent powinien mieć możliwość wyboru zmiennych, których wyniki chce zobaczyć (np. zmienne prezentowane w układzie bloków tematycznych, gdzie każdy blok ma rozwijaną listę pytań).</w:t>
      </w:r>
    </w:p>
    <w:p w14:paraId="497187B1" w14:textId="77777777" w:rsidR="002B17EA" w:rsidRDefault="002B17EA" w:rsidP="009E7F90">
      <w:pPr>
        <w:pStyle w:val="Akapitzlist"/>
        <w:numPr>
          <w:ilvl w:val="0"/>
          <w:numId w:val="41"/>
        </w:numPr>
        <w:spacing w:line="240" w:lineRule="auto"/>
        <w:jc w:val="both"/>
      </w:pPr>
      <w:r>
        <w:t>Dane pokazywane respondentowi powinny być odpowiednio zwizualizowane, tj. przedstawione za pomocą wykresów lub tabel, w przypadku po</w:t>
      </w:r>
      <w:r w:rsidR="00187140">
        <w:t>ka</w:t>
      </w:r>
      <w:r>
        <w:t>zywania analiz krzyżowych.</w:t>
      </w:r>
    </w:p>
    <w:p w14:paraId="236F6AC4" w14:textId="77777777" w:rsidR="00BF20AE" w:rsidRPr="00BF20AE" w:rsidRDefault="00BF20AE" w:rsidP="009E7F90">
      <w:pPr>
        <w:pStyle w:val="Akapitzlist"/>
        <w:numPr>
          <w:ilvl w:val="0"/>
          <w:numId w:val="41"/>
        </w:numPr>
        <w:spacing w:line="240" w:lineRule="auto"/>
        <w:jc w:val="both"/>
      </w:pPr>
      <w:r>
        <w:t>Narzędzie powinno zawierać interaktywny pulpit nawigacyjny, który umożliwi beneficjentowi samodzielne generowanie wykresów z puli dostępnych zmiennych. Przykładem może być Tableau Desktop (</w:t>
      </w:r>
      <w:hyperlink r:id="rId31" w:history="1">
        <w:r w:rsidRPr="00BF20AE">
          <w:t>https://www.tableau.com/products/desktop</w:t>
        </w:r>
      </w:hyperlink>
      <w:r>
        <w:t xml:space="preserve">) </w:t>
      </w:r>
      <w:r w:rsidR="00187140">
        <w:t>lub równoważne narzędzie –</w:t>
      </w:r>
      <w:r>
        <w:t xml:space="preserve"> </w:t>
      </w:r>
      <w:r w:rsidR="00187140">
        <w:t xml:space="preserve"> </w:t>
      </w:r>
      <w:r>
        <w:t>rozwiązanie w sposób intuicyjny pozwala respondentowi poruszać się w pulpicie nawigacyjnym. Wśród funkcjonalności powinny się pojawić co najmniej:</w:t>
      </w:r>
    </w:p>
    <w:p w14:paraId="045FB667" w14:textId="77777777" w:rsidR="00BF20AE" w:rsidRPr="005D7106" w:rsidRDefault="00BF20AE" w:rsidP="009E7F90">
      <w:pPr>
        <w:pStyle w:val="Akapitzlist"/>
        <w:numPr>
          <w:ilvl w:val="2"/>
          <w:numId w:val="41"/>
        </w:numPr>
        <w:spacing w:line="240" w:lineRule="auto"/>
        <w:jc w:val="both"/>
        <w:rPr>
          <w:b/>
        </w:rPr>
      </w:pPr>
      <w:r>
        <w:t>definiowanie zmiennych dla obydwu osi wykresów w prosty sposób (np. poprzez dr</w:t>
      </w:r>
      <w:r w:rsidR="00F71649">
        <w:t>a</w:t>
      </w:r>
      <w:r>
        <w:t>g&amp;drop z listy)</w:t>
      </w:r>
    </w:p>
    <w:p w14:paraId="66E52EAF" w14:textId="77777777" w:rsidR="00BF20AE" w:rsidRPr="00351416" w:rsidRDefault="00BF20AE" w:rsidP="009E7F90">
      <w:pPr>
        <w:pStyle w:val="Akapitzlist"/>
        <w:numPr>
          <w:ilvl w:val="2"/>
          <w:numId w:val="41"/>
        </w:numPr>
        <w:spacing w:line="240" w:lineRule="auto"/>
        <w:jc w:val="both"/>
        <w:rPr>
          <w:b/>
        </w:rPr>
      </w:pPr>
      <w:r>
        <w:t xml:space="preserve">wybór zmiennych grupujących z listy </w:t>
      </w:r>
    </w:p>
    <w:p w14:paraId="013CE24B" w14:textId="77777777" w:rsidR="00BF20AE" w:rsidRPr="00351416" w:rsidRDefault="00BF20AE" w:rsidP="009E7F90">
      <w:pPr>
        <w:pStyle w:val="Akapitzlist"/>
        <w:numPr>
          <w:ilvl w:val="2"/>
          <w:numId w:val="41"/>
        </w:numPr>
        <w:spacing w:line="240" w:lineRule="auto"/>
        <w:jc w:val="both"/>
        <w:rPr>
          <w:b/>
        </w:rPr>
      </w:pPr>
      <w:r>
        <w:t>wybór zmiennych, dla których wyświetlane są dane</w:t>
      </w:r>
    </w:p>
    <w:p w14:paraId="17C20E3F" w14:textId="77777777" w:rsidR="00BF20AE" w:rsidRPr="00D905C7" w:rsidRDefault="00BF20AE" w:rsidP="009E7F90">
      <w:pPr>
        <w:pStyle w:val="Akapitzlist"/>
        <w:numPr>
          <w:ilvl w:val="2"/>
          <w:numId w:val="41"/>
        </w:numPr>
        <w:spacing w:line="240" w:lineRule="auto"/>
        <w:jc w:val="both"/>
        <w:rPr>
          <w:b/>
        </w:rPr>
      </w:pPr>
      <w:r>
        <w:t>możliwość definiowania wa</w:t>
      </w:r>
      <w:r w:rsidR="00F71649">
        <w:t>r</w:t>
      </w:r>
      <w:r>
        <w:t>stw, dla których wyświetlane są wyniki</w:t>
      </w:r>
    </w:p>
    <w:p w14:paraId="0AA946CE" w14:textId="77777777" w:rsidR="00BF20AE" w:rsidRPr="005D7106" w:rsidRDefault="00BF20AE" w:rsidP="009E7F90">
      <w:pPr>
        <w:pStyle w:val="Akapitzlist"/>
        <w:numPr>
          <w:ilvl w:val="2"/>
          <w:numId w:val="41"/>
        </w:numPr>
        <w:spacing w:line="240" w:lineRule="auto"/>
        <w:jc w:val="both"/>
        <w:rPr>
          <w:b/>
        </w:rPr>
      </w:pPr>
      <w:r>
        <w:t>wybór etykiet (procentowa, liczbowa, nazwy)</w:t>
      </w:r>
    </w:p>
    <w:p w14:paraId="1B0E097E" w14:textId="77777777" w:rsidR="00BF20AE" w:rsidRPr="00D905C7" w:rsidRDefault="00BF20AE" w:rsidP="009E7F90">
      <w:pPr>
        <w:pStyle w:val="Akapitzlist"/>
        <w:numPr>
          <w:ilvl w:val="2"/>
          <w:numId w:val="41"/>
        </w:numPr>
        <w:spacing w:line="240" w:lineRule="auto"/>
        <w:jc w:val="both"/>
        <w:rPr>
          <w:b/>
        </w:rPr>
      </w:pPr>
      <w:r>
        <w:t>włączenie oznaczenia kategorii do której przynależy dany respondent (np. w poprzez oznaczenie kategorii kolorem)</w:t>
      </w:r>
    </w:p>
    <w:p w14:paraId="048EEEE5" w14:textId="77777777" w:rsidR="00BF20AE" w:rsidRPr="005E04DC" w:rsidRDefault="00BF20AE" w:rsidP="009E7F90">
      <w:pPr>
        <w:pStyle w:val="Akapitzlist"/>
        <w:numPr>
          <w:ilvl w:val="2"/>
          <w:numId w:val="41"/>
        </w:numPr>
        <w:spacing w:line="240" w:lineRule="auto"/>
        <w:jc w:val="both"/>
        <w:rPr>
          <w:b/>
        </w:rPr>
      </w:pPr>
      <w:r>
        <w:t>zmiana typu wykresu</w:t>
      </w:r>
    </w:p>
    <w:p w14:paraId="7A6F874A" w14:textId="77777777" w:rsidR="00BF20AE" w:rsidRPr="00D905C7" w:rsidRDefault="00BF20AE" w:rsidP="009E7F90">
      <w:pPr>
        <w:pStyle w:val="Akapitzlist"/>
        <w:numPr>
          <w:ilvl w:val="2"/>
          <w:numId w:val="41"/>
        </w:numPr>
        <w:spacing w:line="240" w:lineRule="auto"/>
        <w:jc w:val="both"/>
        <w:rPr>
          <w:b/>
        </w:rPr>
      </w:pPr>
      <w:r>
        <w:t>wybór miar statystycznych (jeśli zasadne z punktu widzenia danych)</w:t>
      </w:r>
    </w:p>
    <w:p w14:paraId="23A61E01" w14:textId="77777777" w:rsidR="00BF20AE" w:rsidRPr="00351416" w:rsidRDefault="00BF20AE" w:rsidP="009E7F90">
      <w:pPr>
        <w:pStyle w:val="Akapitzlist"/>
        <w:numPr>
          <w:ilvl w:val="2"/>
          <w:numId w:val="41"/>
        </w:numPr>
        <w:spacing w:line="240" w:lineRule="auto"/>
        <w:jc w:val="both"/>
        <w:rPr>
          <w:b/>
        </w:rPr>
      </w:pPr>
      <w:r>
        <w:t>możliwość personalizacji ustawień dot. kolor</w:t>
      </w:r>
      <w:r w:rsidR="00F71649">
        <w:t>y</w:t>
      </w:r>
      <w:r>
        <w:t>styki wykresu, grubości linii, wyświetlania etykiet, wielkości elementów n wykresie itp.</w:t>
      </w:r>
    </w:p>
    <w:p w14:paraId="36D9CED3" w14:textId="77777777" w:rsidR="00BF20AE" w:rsidRPr="00F21EAA" w:rsidRDefault="00BF20AE" w:rsidP="009E7F90">
      <w:pPr>
        <w:pStyle w:val="Akapitzlist"/>
        <w:numPr>
          <w:ilvl w:val="2"/>
          <w:numId w:val="41"/>
        </w:numPr>
        <w:spacing w:line="240" w:lineRule="auto"/>
        <w:jc w:val="both"/>
        <w:rPr>
          <w:b/>
        </w:rPr>
      </w:pPr>
      <w:r>
        <w:t>przy każdym wykresie wyświetlanie wielkości próby dla której prezentowane są wyniki.</w:t>
      </w:r>
    </w:p>
    <w:p w14:paraId="5CE052E9" w14:textId="77777777" w:rsidR="00187140" w:rsidRPr="00F21EAA" w:rsidRDefault="00187140" w:rsidP="009E7F90">
      <w:pPr>
        <w:pStyle w:val="Akapitzlist"/>
        <w:numPr>
          <w:ilvl w:val="2"/>
          <w:numId w:val="41"/>
        </w:numPr>
        <w:spacing w:line="240" w:lineRule="auto"/>
        <w:jc w:val="both"/>
        <w:rPr>
          <w:b/>
        </w:rPr>
      </w:pPr>
      <w:r>
        <w:t>możliwość ukrywania wyników, gdy pochodzą one z niewielkich próbek (podgrup) i pozawalają na identyfikację badanych.</w:t>
      </w:r>
    </w:p>
    <w:p w14:paraId="24D9A1D1" w14:textId="77777777" w:rsidR="00187140" w:rsidRPr="00BF20AE" w:rsidRDefault="00187140" w:rsidP="00F21EAA">
      <w:pPr>
        <w:pStyle w:val="Akapitzlist"/>
        <w:spacing w:line="240" w:lineRule="auto"/>
        <w:ind w:left="2160"/>
        <w:jc w:val="both"/>
        <w:rPr>
          <w:b/>
        </w:rPr>
      </w:pPr>
      <w:r>
        <w:lastRenderedPageBreak/>
        <w:t xml:space="preserve"> </w:t>
      </w:r>
    </w:p>
    <w:p w14:paraId="4C219B5A" w14:textId="77777777" w:rsidR="0092498C" w:rsidRDefault="002B17EA" w:rsidP="009E7F90">
      <w:pPr>
        <w:pStyle w:val="Akapitzlist"/>
        <w:numPr>
          <w:ilvl w:val="0"/>
          <w:numId w:val="41"/>
        </w:numPr>
        <w:spacing w:line="240" w:lineRule="auto"/>
        <w:jc w:val="both"/>
      </w:pPr>
      <w:r>
        <w:t xml:space="preserve">Oprócz wyników dla ogółu badanych, respondent powinien mieć możliwość przeglądu wyników dla poszczególnych </w:t>
      </w:r>
      <w:r w:rsidR="00187140">
        <w:t xml:space="preserve">instrumentów wsparcia </w:t>
      </w:r>
      <w:r>
        <w:t>oraz powinien móc przeprowadzić podstawowe analizy krzyżowe</w:t>
      </w:r>
      <w:r w:rsidR="0092498C">
        <w:t xml:space="preserve">, np. rozkład odpowiedzi w zależności od wielkości firmy, jej lokalizacji, sekcji PKD itd. </w:t>
      </w:r>
    </w:p>
    <w:p w14:paraId="4051B006" w14:textId="77777777" w:rsidR="0092498C" w:rsidRDefault="0092498C" w:rsidP="009E7F90">
      <w:pPr>
        <w:pStyle w:val="Akapitzlist"/>
        <w:numPr>
          <w:ilvl w:val="0"/>
          <w:numId w:val="41"/>
        </w:numPr>
        <w:spacing w:line="240" w:lineRule="auto"/>
        <w:jc w:val="both"/>
      </w:pPr>
      <w:r>
        <w:t xml:space="preserve">Respondent powinien mieć możliwość wydrukowania lub konwersji do formatu .pdf poszczególnych wykresów i tabel. </w:t>
      </w:r>
    </w:p>
    <w:p w14:paraId="18DAB857" w14:textId="77777777" w:rsidR="008E1BEC" w:rsidRDefault="002F2D7D" w:rsidP="009E7F90">
      <w:pPr>
        <w:pStyle w:val="Akapitzlist"/>
        <w:numPr>
          <w:ilvl w:val="0"/>
          <w:numId w:val="41"/>
        </w:numPr>
        <w:spacing w:line="240" w:lineRule="auto"/>
        <w:jc w:val="both"/>
      </w:pPr>
      <w:r>
        <w:t xml:space="preserve">Respondent powinien mieć możliwość zapoznania się ze swoją odpowiedzią na poszczególne pytania lub powinna zostać wskazana przynależność respondenta do danej „grupy odpowiedzi”  Przykładowo, jeżeli respondent </w:t>
      </w:r>
      <w:r w:rsidR="00A65D69">
        <w:t xml:space="preserve">chce zobaczyć jak kształtują się wydatki na B+R w grupie badanych przedsiębiorstw, to oprócz wyniku </w:t>
      </w:r>
      <w:r w:rsidR="00F71649">
        <w:t>całościowego</w:t>
      </w:r>
      <w:r w:rsidR="00F21EAA">
        <w:t xml:space="preserve"> </w:t>
      </w:r>
      <w:r w:rsidR="00A65D69">
        <w:t>powinna również wyświetlić się informacja o wydatkach pon</w:t>
      </w:r>
      <w:r w:rsidR="008E1BEC">
        <w:t>oszonych przez badanego, itd.</w:t>
      </w:r>
    </w:p>
    <w:p w14:paraId="19DE9323" w14:textId="77777777" w:rsidR="00B35963" w:rsidRDefault="008E1BEC" w:rsidP="009E7F90">
      <w:pPr>
        <w:pStyle w:val="Akapitzlist"/>
        <w:numPr>
          <w:ilvl w:val="0"/>
          <w:numId w:val="41"/>
        </w:numPr>
        <w:spacing w:line="240" w:lineRule="auto"/>
        <w:jc w:val="both"/>
      </w:pPr>
      <w:r>
        <w:t>Mikroraport powinien być dostępny po zakończeniu każdej rundy badania</w:t>
      </w:r>
      <w:r w:rsidR="00187140">
        <w:t xml:space="preserve"> (np. udostępniany poprzez łącze, przesłane wiadomością email dziękującą za udział w badaniu)</w:t>
      </w:r>
      <w:r>
        <w:t>. Udostępnienie mikroraportowania w czasie rzeczywistym niosłoby za sobą niebezpieczeństwo nieuprawnionego wnioskowania ze strony respondentów</w:t>
      </w:r>
      <w:r w:rsidR="008D6809">
        <w:rPr>
          <w:rStyle w:val="Odwoanieprzypisudolnego"/>
        </w:rPr>
        <w:footnoteReference w:id="18"/>
      </w:r>
      <w:r>
        <w:t xml:space="preserve">.  </w:t>
      </w:r>
    </w:p>
    <w:p w14:paraId="0ABF5BAB" w14:textId="77777777" w:rsidR="00B35963" w:rsidRDefault="00B35963" w:rsidP="009E7F90">
      <w:pPr>
        <w:pStyle w:val="Akapitzlist"/>
        <w:numPr>
          <w:ilvl w:val="0"/>
          <w:numId w:val="41"/>
        </w:numPr>
        <w:spacing w:line="240" w:lineRule="auto"/>
        <w:jc w:val="both"/>
      </w:pPr>
      <w:r>
        <w:t>Mikroraport (panel mikroraportu) powinien zawierać jednoznaczną informację na temat obsługi raportu (w jaki sposób generować zestawienia), jak również powinien zawierać klarowną instrukcję dotyczącą tego, w jaki sposób należy odczytywać wyniki.</w:t>
      </w:r>
    </w:p>
    <w:p w14:paraId="6A2C5A34" w14:textId="77777777" w:rsidR="00F522EF" w:rsidRDefault="00B35963" w:rsidP="009E7F90">
      <w:pPr>
        <w:pStyle w:val="Akapitzlist"/>
        <w:numPr>
          <w:ilvl w:val="0"/>
          <w:numId w:val="41"/>
        </w:numPr>
        <w:spacing w:line="240" w:lineRule="auto"/>
        <w:jc w:val="both"/>
      </w:pPr>
      <w:r>
        <w:t xml:space="preserve">Po zakończeniu </w:t>
      </w:r>
      <w:r w:rsidR="00F522EF">
        <w:t>każdej rundy badania i przygotowaniu analizy danych, w tym zaimplementowaniu jej do systemu mikroraportowania Wykonawca wyśle do każdego uczestnika badania informację o możliwości uruchomienia mikroraportu (niezależnie od tego informacja o mikroraportowaniu powinna znaleźć się w wiadomości przesyłanej respondentom w związku z rozpoczęciem badania).</w:t>
      </w:r>
    </w:p>
    <w:p w14:paraId="428D67BD" w14:textId="77777777" w:rsidR="00944554" w:rsidRDefault="00F522EF" w:rsidP="009E7F90">
      <w:pPr>
        <w:pStyle w:val="Akapitzlist"/>
        <w:numPr>
          <w:ilvl w:val="0"/>
          <w:numId w:val="41"/>
        </w:numPr>
        <w:spacing w:line="240" w:lineRule="auto"/>
        <w:jc w:val="both"/>
      </w:pPr>
      <w:r>
        <w:t>Niezależnie od tego, w której rundzie badania dany respondent brał udział badani powinni mieć możliwość zapoznania się (via system mikroraportowania) z wynikami każdej rundy badania.</w:t>
      </w:r>
      <w:r w:rsidR="00944554">
        <w:t xml:space="preserve"> Przy czym należy pamiętać, że system mikroraportowania powinien pozwalać na wybór wyników a) dla pomiarów (początkowe, końcowe) oraz dla </w:t>
      </w:r>
      <w:r w:rsidR="00F21EAA">
        <w:t>instrumentów</w:t>
      </w:r>
      <w:r w:rsidR="00944554">
        <w:t xml:space="preserve">, i wyróżniać pomiar, w którym brał udział respondent oraz </w:t>
      </w:r>
      <w:r w:rsidR="001B6060">
        <w:t>instrument</w:t>
      </w:r>
      <w:r w:rsidR="00944554">
        <w:t>, z którego korzystał</w:t>
      </w:r>
      <w:r w:rsidR="00BB336C">
        <w:rPr>
          <w:rStyle w:val="Odwoanieprzypisudolnego"/>
        </w:rPr>
        <w:footnoteReference w:id="19"/>
      </w:r>
      <w:r w:rsidR="00944554">
        <w:t xml:space="preserve">. </w:t>
      </w:r>
      <w:r w:rsidR="00BB336C">
        <w:t xml:space="preserve"> </w:t>
      </w:r>
    </w:p>
    <w:p w14:paraId="45D19840" w14:textId="77777777" w:rsidR="00BB336C" w:rsidRDefault="00944554" w:rsidP="009E7F90">
      <w:pPr>
        <w:pStyle w:val="Akapitzlist"/>
        <w:numPr>
          <w:ilvl w:val="0"/>
          <w:numId w:val="41"/>
        </w:numPr>
        <w:spacing w:line="240" w:lineRule="auto"/>
        <w:jc w:val="both"/>
      </w:pPr>
      <w:r>
        <w:t>Z mikroraportu będą mogli skorzystać respondenci, którzy wypełnili pełną ankietę.</w:t>
      </w:r>
      <w:r w:rsidR="00CD3701">
        <w:t xml:space="preserve"> </w:t>
      </w:r>
    </w:p>
    <w:p w14:paraId="14CA99E2" w14:textId="77777777" w:rsidR="009F5784" w:rsidRDefault="009F5784" w:rsidP="009E7F90">
      <w:pPr>
        <w:pStyle w:val="Akapitzlist"/>
        <w:numPr>
          <w:ilvl w:val="0"/>
          <w:numId w:val="41"/>
        </w:numPr>
        <w:spacing w:line="240" w:lineRule="auto"/>
        <w:jc w:val="both"/>
      </w:pPr>
      <w:r>
        <w:t xml:space="preserve">Wykonawca badania zobowiązany jest do zapewnienia anonimowości respondentów </w:t>
      </w:r>
      <w:r w:rsidR="00636927">
        <w:br/>
      </w:r>
      <w:r>
        <w:t>i prezentowania wyników w sposób zbiorczy, bez możliwości identyfikacji k</w:t>
      </w:r>
      <w:r w:rsidR="00660168">
        <w:t xml:space="preserve">onkretnych </w:t>
      </w:r>
      <w:r w:rsidR="00080B9A">
        <w:t>p</w:t>
      </w:r>
      <w:r w:rsidR="00660168">
        <w:t>rojektów lub firm.</w:t>
      </w:r>
      <w:r>
        <w:t xml:space="preserve">  </w:t>
      </w:r>
    </w:p>
    <w:p w14:paraId="3B7E2348" w14:textId="77777777" w:rsidR="009F5784" w:rsidRDefault="009F5784" w:rsidP="00150D14">
      <w:pPr>
        <w:pStyle w:val="Nagwek4"/>
        <w:numPr>
          <w:ilvl w:val="0"/>
          <w:numId w:val="0"/>
        </w:numPr>
        <w:spacing w:before="0" w:after="160" w:line="240" w:lineRule="auto"/>
      </w:pPr>
      <w:bookmarkStart w:id="147" w:name="_Toc496863219"/>
      <w:r>
        <w:t>Zakres prezentowanych danych</w:t>
      </w:r>
      <w:bookmarkEnd w:id="147"/>
    </w:p>
    <w:p w14:paraId="711C5320" w14:textId="77777777" w:rsidR="005F5AB5" w:rsidRDefault="005F5AB5" w:rsidP="00F21EAA">
      <w:pPr>
        <w:spacing w:line="240" w:lineRule="auto"/>
        <w:jc w:val="both"/>
      </w:pPr>
      <w:r>
        <w:t>W mikroraportowaniu powinn</w:t>
      </w:r>
      <w:r w:rsidR="001B6060">
        <w:t xml:space="preserve">a zostać uwzględniona co najmniej połowa </w:t>
      </w:r>
      <w:r>
        <w:t>pyta</w:t>
      </w:r>
      <w:r w:rsidR="001B6060">
        <w:t xml:space="preserve">ń kwestionariuszowych (uzgodnionych z Zamawiającym w trakcie realizacji </w:t>
      </w:r>
      <w:r w:rsidR="00636927">
        <w:t>z</w:t>
      </w:r>
      <w:r w:rsidR="001B6060">
        <w:t>amówienia)</w:t>
      </w:r>
      <w:r>
        <w:t xml:space="preserve">. </w:t>
      </w:r>
    </w:p>
    <w:p w14:paraId="66ADE7E3" w14:textId="77777777" w:rsidR="009F5784" w:rsidRPr="004E3888" w:rsidRDefault="009F5784" w:rsidP="00150D14">
      <w:pPr>
        <w:spacing w:line="240" w:lineRule="auto"/>
      </w:pPr>
      <w:r>
        <w:t>W przypadku zmiennych grupujących powinny zostać udostępnione co najmniej następujące zmienne:</w:t>
      </w:r>
    </w:p>
    <w:p w14:paraId="38A5D3A5" w14:textId="77777777" w:rsidR="009F5784" w:rsidRDefault="009F5784" w:rsidP="009E7F90">
      <w:pPr>
        <w:pStyle w:val="Akapitzlist"/>
        <w:numPr>
          <w:ilvl w:val="0"/>
          <w:numId w:val="15"/>
        </w:numPr>
        <w:spacing w:line="240" w:lineRule="auto"/>
        <w:jc w:val="both"/>
      </w:pPr>
      <w:r>
        <w:t>wielkość podmiotu (mikro, mały i średni)</w:t>
      </w:r>
      <w:r w:rsidR="00660168">
        <w:t>,</w:t>
      </w:r>
    </w:p>
    <w:p w14:paraId="4CB53529" w14:textId="77777777" w:rsidR="009F5784" w:rsidRDefault="009F5784" w:rsidP="009E7F90">
      <w:pPr>
        <w:pStyle w:val="Akapitzlist"/>
        <w:numPr>
          <w:ilvl w:val="0"/>
          <w:numId w:val="15"/>
        </w:numPr>
        <w:spacing w:line="240" w:lineRule="auto"/>
        <w:jc w:val="both"/>
      </w:pPr>
      <w:r>
        <w:t>grupa PKD dla głównej działalności firmy</w:t>
      </w:r>
      <w:r w:rsidR="00660168">
        <w:t>,</w:t>
      </w:r>
    </w:p>
    <w:p w14:paraId="5EC54607" w14:textId="77777777" w:rsidR="009F5784" w:rsidRDefault="009F5784" w:rsidP="009E7F90">
      <w:pPr>
        <w:pStyle w:val="Akapitzlist"/>
        <w:numPr>
          <w:ilvl w:val="0"/>
          <w:numId w:val="15"/>
        </w:numPr>
        <w:spacing w:line="240" w:lineRule="auto"/>
        <w:jc w:val="both"/>
      </w:pPr>
      <w:r>
        <w:t>region firmy</w:t>
      </w:r>
      <w:r w:rsidR="00660168">
        <w:t>,</w:t>
      </w:r>
    </w:p>
    <w:p w14:paraId="511C561B" w14:textId="77777777" w:rsidR="009F5784" w:rsidRDefault="009F5784" w:rsidP="009E7F90">
      <w:pPr>
        <w:pStyle w:val="Akapitzlist"/>
        <w:numPr>
          <w:ilvl w:val="0"/>
          <w:numId w:val="15"/>
        </w:numPr>
        <w:spacing w:line="240" w:lineRule="auto"/>
        <w:jc w:val="both"/>
      </w:pPr>
      <w:r>
        <w:lastRenderedPageBreak/>
        <w:t xml:space="preserve">Krajowa Inteligentna Specjalizacja, w którą wpisuje się </w:t>
      </w:r>
      <w:r w:rsidR="00080B9A">
        <w:t>p</w:t>
      </w:r>
      <w:r>
        <w:t>rojekt</w:t>
      </w:r>
      <w:r w:rsidR="00660168">
        <w:t>,</w:t>
      </w:r>
    </w:p>
    <w:p w14:paraId="4720224C" w14:textId="77777777" w:rsidR="009F5784" w:rsidRDefault="009F5784" w:rsidP="009E7F90">
      <w:pPr>
        <w:pStyle w:val="Akapitzlist"/>
        <w:numPr>
          <w:ilvl w:val="0"/>
          <w:numId w:val="15"/>
        </w:numPr>
        <w:spacing w:line="240" w:lineRule="auto"/>
        <w:jc w:val="both"/>
      </w:pPr>
      <w:r>
        <w:t>Regionalna Inteligentna Specjalizacja, do której należy główna działalność firmy</w:t>
      </w:r>
      <w:r w:rsidR="005F5AB5">
        <w:t>,</w:t>
      </w:r>
    </w:p>
    <w:p w14:paraId="36D0AB4E" w14:textId="77777777" w:rsidR="009F5784" w:rsidRDefault="009F5784" w:rsidP="009E7F90">
      <w:pPr>
        <w:pStyle w:val="Akapitzlist"/>
        <w:numPr>
          <w:ilvl w:val="0"/>
          <w:numId w:val="15"/>
        </w:numPr>
        <w:spacing w:line="240" w:lineRule="auto"/>
        <w:jc w:val="both"/>
      </w:pPr>
      <w:r w:rsidRPr="005F5AB5">
        <w:t>wiek firmy</w:t>
      </w:r>
      <w:r>
        <w:t xml:space="preserve">, liczony na bazie zmiennej „data utworzenia firmy”, dla której respondent może wybrać wyświetlanie danych w podziale na firmy działające „krócej </w:t>
      </w:r>
      <w:r w:rsidR="005F5AB5">
        <w:t>niż n- lat”  i „n-lat i dłużej”,</w:t>
      </w:r>
    </w:p>
    <w:p w14:paraId="7E48A62D" w14:textId="77777777" w:rsidR="009F5784" w:rsidRDefault="009F5784" w:rsidP="009E7F90">
      <w:pPr>
        <w:pStyle w:val="Akapitzlist"/>
        <w:numPr>
          <w:ilvl w:val="0"/>
          <w:numId w:val="15"/>
        </w:numPr>
        <w:spacing w:line="240" w:lineRule="auto"/>
        <w:jc w:val="both"/>
      </w:pPr>
      <w:r w:rsidRPr="005F5AB5">
        <w:t>innowacyjność firmy</w:t>
      </w:r>
      <w:r>
        <w:t xml:space="preserve"> liczona jako wprowadzenie minimum jednej twierdzącej odpowiedzi dla pytań dot. typów wprowadzanych innowacji w ramach </w:t>
      </w:r>
      <w:r w:rsidR="00080B9A">
        <w:t>projektu</w:t>
      </w:r>
      <w:r w:rsidR="005F5AB5">
        <w:t>,</w:t>
      </w:r>
    </w:p>
    <w:p w14:paraId="441BFA31" w14:textId="77777777" w:rsidR="009F5784" w:rsidRDefault="009F5784" w:rsidP="009E7F90">
      <w:pPr>
        <w:pStyle w:val="Akapitzlist"/>
        <w:numPr>
          <w:ilvl w:val="0"/>
          <w:numId w:val="15"/>
        </w:numPr>
        <w:spacing w:line="240" w:lineRule="auto"/>
        <w:jc w:val="both"/>
      </w:pPr>
      <w:r w:rsidRPr="005F5AB5">
        <w:t>skala wdrażanych innowacji</w:t>
      </w:r>
      <w:r>
        <w:t xml:space="preserve"> zmienna grupująca następujące kategorie firm: firmy, które zgłosiły co najmniej 1 innowację na poziomie światowym dla min. 1 typu innowacji, firmy, które zgłosiły co najmniej 1 innowację na poziomie rynku i nie zadeklarowały żadnej na poziomie świata, firmy, które zadeklarowały innowacje wyłącznie na poziomie własnego podmiotu</w:t>
      </w:r>
      <w:r w:rsidR="005F5AB5">
        <w:t xml:space="preserve"> niezależnie od typu innowacji.</w:t>
      </w:r>
    </w:p>
    <w:p w14:paraId="005A0EBC" w14:textId="77777777" w:rsidR="00C459D0" w:rsidRPr="00F423F8" w:rsidRDefault="00C459D0" w:rsidP="00150D14">
      <w:pPr>
        <w:pStyle w:val="Nagwek1"/>
        <w:spacing w:before="0" w:after="160" w:line="240" w:lineRule="auto"/>
        <w:jc w:val="both"/>
      </w:pPr>
      <w:bookmarkStart w:id="148" w:name="_Toc486875226"/>
      <w:bookmarkStart w:id="149" w:name="_Toc485705635"/>
      <w:bookmarkStart w:id="150" w:name="_Toc496863220"/>
      <w:r w:rsidRPr="00F423F8">
        <w:t xml:space="preserve">Zasoby </w:t>
      </w:r>
      <w:r w:rsidR="00733378" w:rsidRPr="00F423F8">
        <w:t>niezbędne do realizacji badania</w:t>
      </w:r>
      <w:bookmarkEnd w:id="148"/>
      <w:bookmarkEnd w:id="149"/>
      <w:bookmarkEnd w:id="150"/>
    </w:p>
    <w:p w14:paraId="19F3E91D" w14:textId="77777777" w:rsidR="0071478A" w:rsidRPr="006B10FE" w:rsidRDefault="0071478A" w:rsidP="00150D14">
      <w:pPr>
        <w:spacing w:line="240" w:lineRule="auto"/>
        <w:jc w:val="both"/>
      </w:pPr>
      <w:r>
        <w:t xml:space="preserve">Wykonawca zapewni zasoby niezbędne do sprawnej realizacji badania. W szczególności, w całym okresie realizacji Barometru </w:t>
      </w:r>
      <w:r w:rsidR="00754011">
        <w:t xml:space="preserve">Innowacyjności </w:t>
      </w:r>
      <w:r>
        <w:t xml:space="preserve">zapewni niezbędny personel, zasoby techniczne i organizacyjne, które umożliwią osiągnięcie wszystkich celów </w:t>
      </w:r>
      <w:r w:rsidR="00636927">
        <w:t>z</w:t>
      </w:r>
      <w:r w:rsidR="00754011">
        <w:t xml:space="preserve">amówienia. </w:t>
      </w:r>
    </w:p>
    <w:p w14:paraId="3D42B476" w14:textId="77777777" w:rsidR="0071478A" w:rsidRPr="00476E9D" w:rsidRDefault="0064051E" w:rsidP="00150D14">
      <w:pPr>
        <w:spacing w:line="240" w:lineRule="auto"/>
        <w:rPr>
          <w:b/>
          <w:u w:val="single"/>
          <w:lang w:eastAsia="pl-PL"/>
        </w:rPr>
      </w:pPr>
      <w:r>
        <w:rPr>
          <w:b/>
          <w:u w:val="single"/>
          <w:lang w:eastAsia="pl-PL"/>
        </w:rPr>
        <w:t>Zasoby ludzkie</w:t>
      </w:r>
    </w:p>
    <w:p w14:paraId="4311DA2E" w14:textId="77777777" w:rsidR="0071478A" w:rsidRDefault="0071478A" w:rsidP="00150D14">
      <w:pPr>
        <w:spacing w:line="240" w:lineRule="auto"/>
        <w:rPr>
          <w:lang w:eastAsia="pl-PL"/>
        </w:rPr>
      </w:pPr>
      <w:r>
        <w:rPr>
          <w:lang w:eastAsia="pl-PL"/>
        </w:rPr>
        <w:t xml:space="preserve">Wykonawca zapewni niezbędny do realizacji badania </w:t>
      </w:r>
      <w:r w:rsidR="0064051E">
        <w:rPr>
          <w:lang w:eastAsia="pl-PL"/>
        </w:rPr>
        <w:t>zespół osób</w:t>
      </w:r>
      <w:r>
        <w:rPr>
          <w:lang w:eastAsia="pl-PL"/>
        </w:rPr>
        <w:t xml:space="preserve">, </w:t>
      </w:r>
      <w:r w:rsidR="00DA15D7">
        <w:rPr>
          <w:lang w:eastAsia="pl-PL"/>
        </w:rPr>
        <w:t xml:space="preserve">w tym personel i ekspertów, </w:t>
      </w:r>
      <w:r>
        <w:rPr>
          <w:lang w:eastAsia="pl-PL"/>
        </w:rPr>
        <w:t>zdolny do realizacji następujących funkcji:</w:t>
      </w:r>
    </w:p>
    <w:p w14:paraId="1EEBF56C" w14:textId="77777777" w:rsidR="0071478A" w:rsidRPr="002D0FF7" w:rsidRDefault="0071478A" w:rsidP="005B5E65">
      <w:pPr>
        <w:pStyle w:val="Akapitzlist"/>
        <w:numPr>
          <w:ilvl w:val="0"/>
          <w:numId w:val="20"/>
        </w:numPr>
        <w:spacing w:before="40" w:after="40" w:line="240" w:lineRule="auto"/>
        <w:ind w:left="567" w:hanging="567"/>
        <w:contextualSpacing w:val="0"/>
        <w:jc w:val="both"/>
        <w:rPr>
          <w:lang w:eastAsia="pl-PL"/>
        </w:rPr>
      </w:pPr>
      <w:r>
        <w:rPr>
          <w:lang w:eastAsia="pl-PL"/>
        </w:rPr>
        <w:t xml:space="preserve">Koordynator badania – jedna osoba odpowiedzialna za koordynację całego badania oraz wszystkich zaangażowanych </w:t>
      </w:r>
      <w:r w:rsidR="00A30615">
        <w:rPr>
          <w:lang w:eastAsia="pl-PL"/>
        </w:rPr>
        <w:t xml:space="preserve">w </w:t>
      </w:r>
      <w:r>
        <w:rPr>
          <w:lang w:eastAsia="pl-PL"/>
        </w:rPr>
        <w:t xml:space="preserve">realizację badania </w:t>
      </w:r>
      <w:r w:rsidR="00A30615">
        <w:rPr>
          <w:lang w:eastAsia="pl-PL"/>
        </w:rPr>
        <w:t xml:space="preserve">po stronie Wykonawcy </w:t>
      </w:r>
      <w:r>
        <w:rPr>
          <w:lang w:eastAsia="pl-PL"/>
        </w:rPr>
        <w:t>osób</w:t>
      </w:r>
      <w:r w:rsidR="00754011">
        <w:rPr>
          <w:lang w:eastAsia="pl-PL"/>
        </w:rPr>
        <w:t xml:space="preserve"> i zespołów roboczych oraz </w:t>
      </w:r>
      <w:r>
        <w:rPr>
          <w:lang w:eastAsia="pl-PL"/>
        </w:rPr>
        <w:t xml:space="preserve">przydzielonych im zadań. Koordynator będzie odpowiedzialny za odpowiednie rozdysponowanie zasobów Wykonawcy, umożliwiające sprawną realizację badania. </w:t>
      </w:r>
      <w:r w:rsidRPr="002D0FF7">
        <w:rPr>
          <w:lang w:eastAsia="pl-PL"/>
        </w:rPr>
        <w:t xml:space="preserve">W </w:t>
      </w:r>
      <w:r w:rsidR="00A30615" w:rsidRPr="002D0FF7">
        <w:rPr>
          <w:lang w:eastAsia="pl-PL"/>
        </w:rPr>
        <w:t>toku</w:t>
      </w:r>
      <w:r w:rsidRPr="002D0FF7">
        <w:rPr>
          <w:lang w:eastAsia="pl-PL"/>
        </w:rPr>
        <w:t xml:space="preserve"> badania Koordynator będzie pozostawał w bezpośrednim kontakcie z Zamawiającym. Koordynatorem badania musi być pracownik Wykonawcy</w:t>
      </w:r>
      <w:r w:rsidR="005B5E65" w:rsidRPr="002D0FF7">
        <w:rPr>
          <w:lang w:eastAsia="pl-PL"/>
        </w:rPr>
        <w:t>.</w:t>
      </w:r>
    </w:p>
    <w:p w14:paraId="5D32FA7D" w14:textId="77777777" w:rsidR="0071478A" w:rsidRDefault="0071478A" w:rsidP="009E7F90">
      <w:pPr>
        <w:pStyle w:val="Akapitzlist"/>
        <w:numPr>
          <w:ilvl w:val="0"/>
          <w:numId w:val="20"/>
        </w:numPr>
        <w:spacing w:before="40" w:after="40" w:line="240" w:lineRule="auto"/>
        <w:ind w:left="567" w:hanging="567"/>
        <w:contextualSpacing w:val="0"/>
        <w:jc w:val="both"/>
        <w:rPr>
          <w:lang w:eastAsia="pl-PL"/>
        </w:rPr>
      </w:pPr>
      <w:r>
        <w:rPr>
          <w:lang w:eastAsia="pl-PL"/>
        </w:rPr>
        <w:t>Administrator systemu informatycznego - minimum jedna osoba</w:t>
      </w:r>
      <w:r w:rsidR="00754011">
        <w:rPr>
          <w:lang w:eastAsia="pl-PL"/>
        </w:rPr>
        <w:t xml:space="preserve"> </w:t>
      </w:r>
      <w:r>
        <w:rPr>
          <w:lang w:eastAsia="pl-PL"/>
        </w:rPr>
        <w:t>odpowiedzialna za poprawność funkcjonowania systemu do realizacji badania CAWI</w:t>
      </w:r>
      <w:r w:rsidR="002A07D2">
        <w:rPr>
          <w:lang w:eastAsia="pl-PL"/>
        </w:rPr>
        <w:t xml:space="preserve">. Dostępna w </w:t>
      </w:r>
      <w:r w:rsidR="00E9057F">
        <w:rPr>
          <w:lang w:eastAsia="pl-PL"/>
        </w:rPr>
        <w:t xml:space="preserve">trybie ciągłym w </w:t>
      </w:r>
      <w:r w:rsidR="002A07D2">
        <w:rPr>
          <w:lang w:eastAsia="pl-PL"/>
        </w:rPr>
        <w:t>całym okresie realizacji badania.</w:t>
      </w:r>
      <w:r w:rsidR="002A07D2" w:rsidRPr="002A07D2">
        <w:rPr>
          <w:lang w:eastAsia="pl-PL"/>
        </w:rPr>
        <w:t xml:space="preserve"> </w:t>
      </w:r>
    </w:p>
    <w:p w14:paraId="07C0677A" w14:textId="77777777" w:rsidR="0071478A" w:rsidRDefault="002A07D2" w:rsidP="002A07D2">
      <w:pPr>
        <w:pStyle w:val="Akapitzlist"/>
        <w:numPr>
          <w:ilvl w:val="0"/>
          <w:numId w:val="20"/>
        </w:numPr>
        <w:spacing w:before="40" w:after="40" w:line="240" w:lineRule="auto"/>
        <w:ind w:left="567" w:hanging="567"/>
        <w:contextualSpacing w:val="0"/>
        <w:jc w:val="both"/>
        <w:rPr>
          <w:lang w:eastAsia="pl-PL"/>
        </w:rPr>
      </w:pPr>
      <w:r>
        <w:rPr>
          <w:lang w:eastAsia="pl-PL"/>
        </w:rPr>
        <w:t>P</w:t>
      </w:r>
      <w:r w:rsidR="0071478A">
        <w:rPr>
          <w:lang w:eastAsia="pl-PL"/>
        </w:rPr>
        <w:t>rogram</w:t>
      </w:r>
      <w:r>
        <w:rPr>
          <w:lang w:eastAsia="pl-PL"/>
        </w:rPr>
        <w:t>iści/koderzy</w:t>
      </w:r>
      <w:r w:rsidR="0071478A">
        <w:rPr>
          <w:lang w:eastAsia="pl-PL"/>
        </w:rPr>
        <w:t xml:space="preserve"> - minimum </w:t>
      </w:r>
      <w:r w:rsidR="00196A92">
        <w:rPr>
          <w:lang w:eastAsia="pl-PL"/>
        </w:rPr>
        <w:t>dwie</w:t>
      </w:r>
      <w:r w:rsidR="0071478A">
        <w:rPr>
          <w:lang w:eastAsia="pl-PL"/>
        </w:rPr>
        <w:t xml:space="preserve"> osob</w:t>
      </w:r>
      <w:r w:rsidR="00196A92">
        <w:rPr>
          <w:lang w:eastAsia="pl-PL"/>
        </w:rPr>
        <w:t>y</w:t>
      </w:r>
      <w:r w:rsidR="0071478A">
        <w:rPr>
          <w:lang w:eastAsia="pl-PL"/>
        </w:rPr>
        <w:t xml:space="preserve"> odpowiedzialn</w:t>
      </w:r>
      <w:r w:rsidR="00196A92">
        <w:rPr>
          <w:lang w:eastAsia="pl-PL"/>
        </w:rPr>
        <w:t>e</w:t>
      </w:r>
      <w:r w:rsidR="0071478A">
        <w:rPr>
          <w:lang w:eastAsia="pl-PL"/>
        </w:rPr>
        <w:t xml:space="preserve"> za przygotowanie sytemu informatycznego do realizacji badania CAWI</w:t>
      </w:r>
      <w:r>
        <w:rPr>
          <w:lang w:eastAsia="pl-PL"/>
        </w:rPr>
        <w:t xml:space="preserve"> i za wdrożenie narzędzi badawczych dla wszystkich analizowanych instrumentów wsparcia Programów do systemu informatycznego przeznaczonego do realizacji badania CAWI.</w:t>
      </w:r>
      <w:r w:rsidR="00196A92">
        <w:rPr>
          <w:lang w:eastAsia="pl-PL"/>
        </w:rPr>
        <w:t xml:space="preserve"> Programiści</w:t>
      </w:r>
      <w:r>
        <w:rPr>
          <w:lang w:eastAsia="pl-PL"/>
        </w:rPr>
        <w:t>/koderzy</w:t>
      </w:r>
      <w:r w:rsidR="00A30615">
        <w:rPr>
          <w:lang w:eastAsia="pl-PL"/>
        </w:rPr>
        <w:t xml:space="preserve"> będ</w:t>
      </w:r>
      <w:r w:rsidR="00196A92">
        <w:rPr>
          <w:lang w:eastAsia="pl-PL"/>
        </w:rPr>
        <w:t>ą dostępni</w:t>
      </w:r>
      <w:r w:rsidR="00A30615">
        <w:rPr>
          <w:lang w:eastAsia="pl-PL"/>
        </w:rPr>
        <w:t xml:space="preserve"> w początkowym okresie badania (na etapie tworzenia systemu</w:t>
      </w:r>
      <w:r w:rsidRPr="002A07D2">
        <w:rPr>
          <w:lang w:eastAsia="pl-PL"/>
        </w:rPr>
        <w:t xml:space="preserve"> </w:t>
      </w:r>
      <w:r>
        <w:rPr>
          <w:lang w:eastAsia="pl-PL"/>
        </w:rPr>
        <w:t>i wdrażania narzędzi badawczych</w:t>
      </w:r>
      <w:r w:rsidR="00A30615">
        <w:rPr>
          <w:lang w:eastAsia="pl-PL"/>
        </w:rPr>
        <w:t>) oraz później w ograniczonym zakresie (odpowiednio do potrzeb).</w:t>
      </w:r>
    </w:p>
    <w:p w14:paraId="7B4E7388" w14:textId="77777777" w:rsidR="0071478A" w:rsidRDefault="002A07D2" w:rsidP="009E7F90">
      <w:pPr>
        <w:pStyle w:val="Akapitzlist"/>
        <w:numPr>
          <w:ilvl w:val="0"/>
          <w:numId w:val="20"/>
        </w:numPr>
        <w:spacing w:before="40" w:after="40" w:line="240" w:lineRule="auto"/>
        <w:ind w:left="567" w:hanging="567"/>
        <w:contextualSpacing w:val="0"/>
        <w:jc w:val="both"/>
        <w:rPr>
          <w:lang w:eastAsia="pl-PL"/>
        </w:rPr>
      </w:pPr>
      <w:r>
        <w:rPr>
          <w:lang w:eastAsia="pl-PL"/>
        </w:rPr>
        <w:t xml:space="preserve">Analitycy </w:t>
      </w:r>
      <w:r w:rsidR="0071478A">
        <w:rPr>
          <w:lang w:eastAsia="pl-PL"/>
        </w:rPr>
        <w:t xml:space="preserve">- minimum </w:t>
      </w:r>
      <w:r>
        <w:rPr>
          <w:lang w:eastAsia="pl-PL"/>
        </w:rPr>
        <w:t>dwie</w:t>
      </w:r>
      <w:r w:rsidR="00754011">
        <w:rPr>
          <w:lang w:eastAsia="pl-PL"/>
        </w:rPr>
        <w:t xml:space="preserve"> </w:t>
      </w:r>
      <w:r w:rsidR="0071478A">
        <w:rPr>
          <w:lang w:eastAsia="pl-PL"/>
        </w:rPr>
        <w:t>osob</w:t>
      </w:r>
      <w:r>
        <w:rPr>
          <w:lang w:eastAsia="pl-PL"/>
        </w:rPr>
        <w:t xml:space="preserve">y </w:t>
      </w:r>
      <w:r w:rsidR="0071478A">
        <w:rPr>
          <w:lang w:eastAsia="pl-PL"/>
        </w:rPr>
        <w:t>odpowiedzialn</w:t>
      </w:r>
      <w:r>
        <w:rPr>
          <w:lang w:eastAsia="pl-PL"/>
        </w:rPr>
        <w:t>e</w:t>
      </w:r>
      <w:r w:rsidR="0071478A">
        <w:rPr>
          <w:lang w:eastAsia="pl-PL"/>
        </w:rPr>
        <w:t xml:space="preserve"> za </w:t>
      </w:r>
      <w:r>
        <w:rPr>
          <w:lang w:eastAsia="pl-PL"/>
        </w:rPr>
        <w:t xml:space="preserve">przetwarzanie danych w ramach Barometru Innowacyjności, które będą przekazywane przez Zamawiającego, jak również pozyskiwane od respondentów w ramach kolejnych rund badawczych i przeprowadzenie analiz statystycznych na danych wykorzystywanych dla celów Barometru Innowacyjności. </w:t>
      </w:r>
      <w:r w:rsidR="00250FBB">
        <w:rPr>
          <w:lang w:eastAsia="pl-PL"/>
        </w:rPr>
        <w:t xml:space="preserve">Funkcja dostępna w trybie ciągłym na etapie </w:t>
      </w:r>
      <w:r>
        <w:rPr>
          <w:lang w:eastAsia="pl-PL"/>
        </w:rPr>
        <w:t xml:space="preserve">przetwarzania danych z badania oraz </w:t>
      </w:r>
      <w:r w:rsidR="00250FBB">
        <w:rPr>
          <w:lang w:eastAsia="pl-PL"/>
        </w:rPr>
        <w:t>przygotowania i analizy wyników badania.</w:t>
      </w:r>
    </w:p>
    <w:p w14:paraId="0BB31BCD" w14:textId="77777777" w:rsidR="0071478A" w:rsidRDefault="0071478A" w:rsidP="009E7F90">
      <w:pPr>
        <w:pStyle w:val="Akapitzlist"/>
        <w:numPr>
          <w:ilvl w:val="0"/>
          <w:numId w:val="20"/>
        </w:numPr>
        <w:spacing w:before="40" w:after="40" w:line="240" w:lineRule="auto"/>
        <w:ind w:left="567" w:hanging="567"/>
        <w:contextualSpacing w:val="0"/>
        <w:jc w:val="both"/>
        <w:rPr>
          <w:lang w:eastAsia="pl-PL"/>
        </w:rPr>
      </w:pPr>
      <w:r>
        <w:rPr>
          <w:lang w:eastAsia="pl-PL"/>
        </w:rPr>
        <w:t>Badacz</w:t>
      </w:r>
      <w:r w:rsidR="008964EA">
        <w:rPr>
          <w:lang w:eastAsia="pl-PL"/>
        </w:rPr>
        <w:t>e</w:t>
      </w:r>
      <w:r>
        <w:rPr>
          <w:lang w:eastAsia="pl-PL"/>
        </w:rPr>
        <w:t xml:space="preserve"> </w:t>
      </w:r>
      <w:r w:rsidR="005A7949">
        <w:rPr>
          <w:lang w:eastAsia="pl-PL"/>
        </w:rPr>
        <w:t>-</w:t>
      </w:r>
      <w:r>
        <w:rPr>
          <w:lang w:eastAsia="pl-PL"/>
        </w:rPr>
        <w:t xml:space="preserve"> minimum </w:t>
      </w:r>
      <w:r w:rsidR="002A07D2">
        <w:rPr>
          <w:lang w:eastAsia="pl-PL"/>
        </w:rPr>
        <w:t>dwie</w:t>
      </w:r>
      <w:r>
        <w:rPr>
          <w:lang w:eastAsia="pl-PL"/>
        </w:rPr>
        <w:t xml:space="preserve"> osoby odpowiedzialne za sporządzanie raportów / prezentacji wynikowych.</w:t>
      </w:r>
      <w:r w:rsidR="00250FBB">
        <w:rPr>
          <w:lang w:eastAsia="pl-PL"/>
        </w:rPr>
        <w:t xml:space="preserve"> Funkcja dostępna w trybie ciągłym na etapie sporządzania raportów.</w:t>
      </w:r>
    </w:p>
    <w:p w14:paraId="713E3075" w14:textId="77777777" w:rsidR="00DA15D7" w:rsidRDefault="00DA15D7" w:rsidP="00DA15D7">
      <w:pPr>
        <w:pStyle w:val="Akapitzlist"/>
        <w:spacing w:before="40" w:after="40" w:line="240" w:lineRule="auto"/>
        <w:ind w:left="567"/>
        <w:contextualSpacing w:val="0"/>
        <w:jc w:val="both"/>
        <w:rPr>
          <w:lang w:eastAsia="pl-PL"/>
        </w:rPr>
      </w:pPr>
    </w:p>
    <w:p w14:paraId="79D5E00D" w14:textId="77777777" w:rsidR="00DA15D7" w:rsidRPr="00DA15D7" w:rsidRDefault="00DA15D7" w:rsidP="00DA15D7">
      <w:pPr>
        <w:spacing w:after="0" w:line="240" w:lineRule="auto"/>
        <w:jc w:val="both"/>
        <w:rPr>
          <w:iCs/>
        </w:rPr>
      </w:pPr>
      <w:r w:rsidRPr="00DA15D7">
        <w:rPr>
          <w:iCs/>
        </w:rPr>
        <w:t xml:space="preserve">Poza ekspertami przedstawionymi w Ofercie, przed przystąpieniem do realizacji zamówienia (tj. nie później niż </w:t>
      </w:r>
      <w:r w:rsidR="005446A1">
        <w:rPr>
          <w:iCs/>
        </w:rPr>
        <w:t xml:space="preserve">21 </w:t>
      </w:r>
      <w:r w:rsidRPr="00DA15D7">
        <w:rPr>
          <w:iCs/>
        </w:rPr>
        <w:t xml:space="preserve">dni od dnia </w:t>
      </w:r>
      <w:r w:rsidR="00801D13">
        <w:rPr>
          <w:iCs/>
        </w:rPr>
        <w:t>zawarcia</w:t>
      </w:r>
      <w:r w:rsidRPr="00DA15D7">
        <w:rPr>
          <w:iCs/>
        </w:rPr>
        <w:t xml:space="preserve"> umowy) Wykonawca zapewni w ramach zespołu wykonującego zamówienie:</w:t>
      </w:r>
    </w:p>
    <w:p w14:paraId="1D015420" w14:textId="77777777" w:rsidR="00DA15D7" w:rsidRPr="00DA15D7" w:rsidRDefault="00DA15D7" w:rsidP="00DA15D7">
      <w:pPr>
        <w:spacing w:before="40" w:after="40" w:line="240" w:lineRule="auto"/>
        <w:jc w:val="both"/>
        <w:rPr>
          <w:lang w:eastAsia="pl-PL"/>
        </w:rPr>
      </w:pPr>
    </w:p>
    <w:p w14:paraId="57051DC6" w14:textId="77777777" w:rsidR="00DA15D7" w:rsidRDefault="00DA15D7" w:rsidP="00DA15D7">
      <w:pPr>
        <w:pStyle w:val="Akapitzlist"/>
        <w:numPr>
          <w:ilvl w:val="0"/>
          <w:numId w:val="20"/>
        </w:numPr>
        <w:spacing w:before="40" w:after="40" w:line="240" w:lineRule="auto"/>
        <w:ind w:left="567" w:hanging="567"/>
        <w:contextualSpacing w:val="0"/>
        <w:jc w:val="both"/>
        <w:rPr>
          <w:lang w:eastAsia="pl-PL"/>
        </w:rPr>
      </w:pPr>
      <w:r>
        <w:rPr>
          <w:lang w:eastAsia="pl-PL"/>
        </w:rPr>
        <w:t xml:space="preserve">Pracowników Help desk - minimum dwie osoby działające w trybie zmianowym, zapewniający stałe wsparcie dla respondentów badania w okresie realizacji poszczególnych rund badawczych (plus co najmniej 2 tygodnie po zakończeniu rundy). </w:t>
      </w:r>
    </w:p>
    <w:p w14:paraId="7A542013" w14:textId="77777777" w:rsidR="00DA15D7" w:rsidRDefault="00DA15D7" w:rsidP="00DA15D7">
      <w:pPr>
        <w:pStyle w:val="Akapitzlist"/>
        <w:numPr>
          <w:ilvl w:val="0"/>
          <w:numId w:val="20"/>
        </w:numPr>
        <w:spacing w:before="40" w:after="40" w:line="240" w:lineRule="auto"/>
        <w:ind w:left="567" w:hanging="567"/>
        <w:contextualSpacing w:val="0"/>
        <w:jc w:val="both"/>
        <w:rPr>
          <w:lang w:eastAsia="pl-PL"/>
        </w:rPr>
      </w:pPr>
      <w:r>
        <w:rPr>
          <w:lang w:eastAsia="pl-PL"/>
        </w:rPr>
        <w:t>Grafika - minimum jedną osobę odpowiedzialną za wizualizację systemu CAWI, zaangażowaną początkowej fazie tworzenia badawczych (później na etapie sporządzania raportów z badania, także raportów ad hoc w zakresie ich wizualizacji).</w:t>
      </w:r>
    </w:p>
    <w:p w14:paraId="085F6F5E" w14:textId="77777777" w:rsidR="00DA15D7" w:rsidRDefault="00DA15D7" w:rsidP="00DA15D7">
      <w:pPr>
        <w:pStyle w:val="Akapitzlist"/>
        <w:numPr>
          <w:ilvl w:val="0"/>
          <w:numId w:val="20"/>
        </w:numPr>
        <w:spacing w:before="40" w:after="40" w:line="240" w:lineRule="auto"/>
        <w:ind w:left="567" w:hanging="567"/>
        <w:contextualSpacing w:val="0"/>
        <w:jc w:val="both"/>
        <w:rPr>
          <w:lang w:eastAsia="pl-PL"/>
        </w:rPr>
      </w:pPr>
      <w:r w:rsidRPr="00023179">
        <w:rPr>
          <w:bCs/>
        </w:rPr>
        <w:t>UX Designer</w:t>
      </w:r>
      <w:r w:rsidR="005446A1">
        <w:rPr>
          <w:bCs/>
        </w:rPr>
        <w:t>a</w:t>
      </w:r>
      <w:r>
        <w:t xml:space="preserve"> – minimum jedną osob</w:t>
      </w:r>
      <w:r w:rsidR="005446A1">
        <w:t>ę</w:t>
      </w:r>
      <w:r>
        <w:t>, która będzie odpowiedzialna za zaprojektowanie interfejsu systemu CAWI pod kątem użyteczności i funkcjonalności dla użytkownika z uwzględnieniem architektury informacji, interakcji oraz RWD (Responsible Web Design), zaangażowaną na etapie przygotowywania systemu</w:t>
      </w:r>
    </w:p>
    <w:p w14:paraId="5040235E" w14:textId="77777777" w:rsidR="00DA15D7" w:rsidRPr="00DA15D7" w:rsidRDefault="00DA15D7" w:rsidP="00DA15D7">
      <w:pPr>
        <w:pStyle w:val="Akapitzlist"/>
        <w:numPr>
          <w:ilvl w:val="0"/>
          <w:numId w:val="20"/>
        </w:numPr>
        <w:spacing w:before="40" w:after="40" w:line="240" w:lineRule="auto"/>
        <w:ind w:left="567" w:hanging="567"/>
        <w:contextualSpacing w:val="0"/>
        <w:jc w:val="both"/>
        <w:rPr>
          <w:lang w:eastAsia="pl-PL"/>
        </w:rPr>
      </w:pPr>
      <w:r w:rsidRPr="00801D13">
        <w:rPr>
          <w:bCs/>
          <w:iCs/>
        </w:rPr>
        <w:t>ekspert</w:t>
      </w:r>
      <w:r w:rsidR="005446A1" w:rsidRPr="00801D13">
        <w:rPr>
          <w:bCs/>
          <w:iCs/>
        </w:rPr>
        <w:t>a</w:t>
      </w:r>
      <w:r w:rsidRPr="00801D13">
        <w:rPr>
          <w:bCs/>
          <w:iCs/>
        </w:rPr>
        <w:t xml:space="preserve"> ds. ocen ekonomicznych</w:t>
      </w:r>
      <w:r>
        <w:rPr>
          <w:iCs/>
        </w:rPr>
        <w:t xml:space="preserve"> – minimum jedną osobę, która będzie odpowiedzialna</w:t>
      </w:r>
      <w:r w:rsidRPr="00DA15D7">
        <w:rPr>
          <w:iCs/>
        </w:rPr>
        <w:t xml:space="preserve"> za sformułowanie niezależnych opinii i interpretacji uzyskanych wyników analizy efektów, o których mowa w rozdziale „Przygotowanie raportu”. Wkład niezależn</w:t>
      </w:r>
      <w:r>
        <w:rPr>
          <w:iCs/>
        </w:rPr>
        <w:t>ego eksperta</w:t>
      </w:r>
      <w:r w:rsidRPr="00DA15D7">
        <w:rPr>
          <w:iCs/>
        </w:rPr>
        <w:t xml:space="preserve"> zostanie prze</w:t>
      </w:r>
      <w:r>
        <w:rPr>
          <w:iCs/>
        </w:rPr>
        <w:t xml:space="preserve">z Wykonawcę włączony do raportów rocznych. </w:t>
      </w:r>
    </w:p>
    <w:p w14:paraId="4799AC28" w14:textId="77777777" w:rsidR="00DA15D7" w:rsidRDefault="00DA15D7" w:rsidP="00DA15D7">
      <w:pPr>
        <w:spacing w:before="40" w:after="40" w:line="240" w:lineRule="auto"/>
        <w:jc w:val="both"/>
        <w:rPr>
          <w:iCs/>
        </w:rPr>
      </w:pPr>
    </w:p>
    <w:p w14:paraId="6D6E60A8" w14:textId="77777777" w:rsidR="005446A1" w:rsidRPr="00DA15D7" w:rsidRDefault="005446A1" w:rsidP="005103F0">
      <w:pPr>
        <w:spacing w:after="0" w:line="240" w:lineRule="auto"/>
        <w:jc w:val="both"/>
        <w:rPr>
          <w:iCs/>
        </w:rPr>
      </w:pPr>
      <w:r w:rsidRPr="00DA15D7">
        <w:rPr>
          <w:iCs/>
        </w:rPr>
        <w:t>Wykonawca przedłoży do akceptacji Zamawiającemu życiorys</w:t>
      </w:r>
      <w:r>
        <w:rPr>
          <w:iCs/>
        </w:rPr>
        <w:t>y zawodowe</w:t>
      </w:r>
      <w:r w:rsidRPr="00DA15D7">
        <w:rPr>
          <w:iCs/>
        </w:rPr>
        <w:t xml:space="preserve"> </w:t>
      </w:r>
      <w:r>
        <w:rPr>
          <w:iCs/>
        </w:rPr>
        <w:t>osób wskazanych w punktach 6)-9)</w:t>
      </w:r>
      <w:r w:rsidRPr="00DA15D7">
        <w:rPr>
          <w:iCs/>
        </w:rPr>
        <w:t>. Zamawiający ma prawo zg</w:t>
      </w:r>
      <w:r>
        <w:rPr>
          <w:iCs/>
        </w:rPr>
        <w:t>łoszenia uwag do przedstawionych życiorysów</w:t>
      </w:r>
      <w:r w:rsidR="005103F0">
        <w:rPr>
          <w:iCs/>
        </w:rPr>
        <w:t xml:space="preserve"> na zasadach opi</w:t>
      </w:r>
      <w:r w:rsidR="00152759">
        <w:rPr>
          <w:iCs/>
        </w:rPr>
        <w:t>s</w:t>
      </w:r>
      <w:r w:rsidR="005103F0">
        <w:rPr>
          <w:iCs/>
        </w:rPr>
        <w:t xml:space="preserve">anych </w:t>
      </w:r>
      <w:r w:rsidR="005103F0">
        <w:rPr>
          <w:iCs/>
        </w:rPr>
        <w:br/>
        <w:t xml:space="preserve">w §4 umowy. </w:t>
      </w:r>
      <w:r>
        <w:rPr>
          <w:iCs/>
        </w:rPr>
        <w:t xml:space="preserve"> </w:t>
      </w:r>
      <w:r w:rsidRPr="00DA15D7">
        <w:rPr>
          <w:iCs/>
        </w:rPr>
        <w:t>W przypadku zgłoszenia uwag, Wykonawca będzie zobowiązany uwzględnić uwagi zgłoszone przez Zamawiającego (nie wyłączając obowiązku przedstawienia propozycji innych osób) i przedstawić ponownie do akceptacji Zamawiającemu poprawion</w:t>
      </w:r>
      <w:r>
        <w:rPr>
          <w:iCs/>
        </w:rPr>
        <w:t>e</w:t>
      </w:r>
      <w:r w:rsidRPr="00DA15D7">
        <w:rPr>
          <w:iCs/>
        </w:rPr>
        <w:t xml:space="preserve"> życiorys</w:t>
      </w:r>
      <w:r>
        <w:rPr>
          <w:iCs/>
        </w:rPr>
        <w:t>y zawodowe</w:t>
      </w:r>
      <w:r w:rsidRPr="00DA15D7">
        <w:rPr>
          <w:iCs/>
        </w:rPr>
        <w:t xml:space="preserve"> </w:t>
      </w:r>
      <w:r>
        <w:rPr>
          <w:iCs/>
        </w:rPr>
        <w:t>wymienionych osób</w:t>
      </w:r>
      <w:r w:rsidRPr="00DA15D7">
        <w:rPr>
          <w:iCs/>
        </w:rPr>
        <w:t>.</w:t>
      </w:r>
    </w:p>
    <w:p w14:paraId="3E7EFCF9" w14:textId="77777777" w:rsidR="005446A1" w:rsidRPr="00DA15D7" w:rsidRDefault="008074C0" w:rsidP="005446A1">
      <w:pPr>
        <w:spacing w:after="0" w:line="240" w:lineRule="auto"/>
        <w:jc w:val="both"/>
        <w:rPr>
          <w:iCs/>
        </w:rPr>
      </w:pPr>
      <w:r>
        <w:rPr>
          <w:iCs/>
        </w:rPr>
        <w:t>Z</w:t>
      </w:r>
      <w:r w:rsidR="005446A1" w:rsidRPr="00DA15D7">
        <w:rPr>
          <w:iCs/>
        </w:rPr>
        <w:t xml:space="preserve">miana </w:t>
      </w:r>
      <w:r w:rsidR="005446A1">
        <w:rPr>
          <w:iCs/>
        </w:rPr>
        <w:t xml:space="preserve">osób wskazanych w punktach 6)-9) </w:t>
      </w:r>
      <w:r w:rsidR="005446A1" w:rsidRPr="00DA15D7">
        <w:rPr>
          <w:iCs/>
        </w:rPr>
        <w:t xml:space="preserve">dopuszczalna jest jedynie w szczególnych okolicznościach, po uprzednim zatwierdzeniu zmiany przez Zamawiającego, przy czym doświadczenie i kwalifikacje </w:t>
      </w:r>
      <w:r w:rsidR="005446A1">
        <w:rPr>
          <w:iCs/>
        </w:rPr>
        <w:t>osób</w:t>
      </w:r>
      <w:r w:rsidR="005446A1" w:rsidRPr="00DA15D7">
        <w:rPr>
          <w:iCs/>
        </w:rPr>
        <w:t xml:space="preserve"> nie mogą by</w:t>
      </w:r>
      <w:r w:rsidR="005446A1">
        <w:rPr>
          <w:iCs/>
        </w:rPr>
        <w:t xml:space="preserve">ć niższe niż te, które posiadały osoby, </w:t>
      </w:r>
      <w:r w:rsidR="005446A1" w:rsidRPr="00DA15D7">
        <w:rPr>
          <w:iCs/>
        </w:rPr>
        <w:t>któr</w:t>
      </w:r>
      <w:r w:rsidR="005446A1">
        <w:rPr>
          <w:iCs/>
        </w:rPr>
        <w:t>e</w:t>
      </w:r>
      <w:r w:rsidR="005446A1" w:rsidRPr="00DA15D7">
        <w:rPr>
          <w:iCs/>
        </w:rPr>
        <w:t xml:space="preserve"> </w:t>
      </w:r>
      <w:r w:rsidR="005446A1">
        <w:rPr>
          <w:iCs/>
        </w:rPr>
        <w:t>są wymieniane</w:t>
      </w:r>
      <w:r w:rsidR="005446A1" w:rsidRPr="00DA15D7">
        <w:rPr>
          <w:iCs/>
        </w:rPr>
        <w:t xml:space="preserve">. Proces akceptacji oraz </w:t>
      </w:r>
      <w:r w:rsidR="005446A1">
        <w:rPr>
          <w:iCs/>
        </w:rPr>
        <w:t xml:space="preserve">zgłaszania uwag do </w:t>
      </w:r>
      <w:r>
        <w:rPr>
          <w:iCs/>
        </w:rPr>
        <w:t xml:space="preserve">zmienianego </w:t>
      </w:r>
      <w:r w:rsidR="005446A1">
        <w:rPr>
          <w:iCs/>
        </w:rPr>
        <w:t>personelu i</w:t>
      </w:r>
      <w:r w:rsidR="005446A1" w:rsidRPr="00DA15D7">
        <w:rPr>
          <w:iCs/>
        </w:rPr>
        <w:t xml:space="preserve"> ekspert</w:t>
      </w:r>
      <w:r w:rsidR="005446A1">
        <w:rPr>
          <w:iCs/>
        </w:rPr>
        <w:t>ów</w:t>
      </w:r>
      <w:r w:rsidR="005446A1" w:rsidRPr="00DA15D7">
        <w:rPr>
          <w:iCs/>
        </w:rPr>
        <w:t xml:space="preserve">, będzie tożsamy z procesem opisanym </w:t>
      </w:r>
      <w:r w:rsidR="005446A1">
        <w:rPr>
          <w:iCs/>
        </w:rPr>
        <w:t>powyżej.</w:t>
      </w:r>
    </w:p>
    <w:p w14:paraId="28BBC4AF" w14:textId="77777777" w:rsidR="005446A1" w:rsidRPr="005103F0" w:rsidRDefault="005446A1" w:rsidP="005446A1">
      <w:pPr>
        <w:spacing w:after="0" w:line="240" w:lineRule="auto"/>
        <w:jc w:val="both"/>
        <w:rPr>
          <w:iCs/>
        </w:rPr>
      </w:pPr>
      <w:r w:rsidRPr="005103F0">
        <w:rPr>
          <w:iCs/>
        </w:rPr>
        <w:t>Zmiana osób</w:t>
      </w:r>
      <w:r w:rsidR="007446A1">
        <w:rPr>
          <w:iCs/>
        </w:rPr>
        <w:t xml:space="preserve"> (personelu i ekspertów)</w:t>
      </w:r>
      <w:r w:rsidRPr="005103F0">
        <w:rPr>
          <w:iCs/>
        </w:rPr>
        <w:t xml:space="preserve"> w trakcie realizacji zamówienia, bez uprzedniej akceptacji Zamawiającego, stanowi podstawę odstąpienia od umowy przez Zamawiającego, niezależnie od obowiązku zapłacenia kary umownej.</w:t>
      </w:r>
    </w:p>
    <w:p w14:paraId="46753A73" w14:textId="77777777" w:rsidR="005446A1" w:rsidRPr="005446A1" w:rsidRDefault="005446A1" w:rsidP="005446A1">
      <w:pPr>
        <w:spacing w:after="0" w:line="240" w:lineRule="auto"/>
        <w:jc w:val="both"/>
        <w:rPr>
          <w:iCs/>
        </w:rPr>
      </w:pPr>
      <w:r w:rsidRPr="005103F0">
        <w:rPr>
          <w:iCs/>
        </w:rPr>
        <w:t>Je</w:t>
      </w:r>
      <w:r w:rsidR="00D13761" w:rsidRPr="005103F0">
        <w:rPr>
          <w:iCs/>
        </w:rPr>
        <w:t>żeli usługi objęte przedmiotem z</w:t>
      </w:r>
      <w:r w:rsidRPr="005103F0">
        <w:rPr>
          <w:iCs/>
        </w:rPr>
        <w:t xml:space="preserve">amówienia zostaną wykonane przez osoby niezaakceptowane uprzednio przez Zamawiającego, prace wykonane z ich udziałem </w:t>
      </w:r>
      <w:r w:rsidR="005103F0">
        <w:rPr>
          <w:iCs/>
        </w:rPr>
        <w:t xml:space="preserve">mogą </w:t>
      </w:r>
      <w:r w:rsidRPr="005103F0">
        <w:rPr>
          <w:iCs/>
        </w:rPr>
        <w:t>nie zosta</w:t>
      </w:r>
      <w:r w:rsidR="005103F0">
        <w:rPr>
          <w:iCs/>
        </w:rPr>
        <w:t xml:space="preserve">ć </w:t>
      </w:r>
      <w:r w:rsidRPr="005103F0">
        <w:rPr>
          <w:iCs/>
        </w:rPr>
        <w:t>przez Zamawiającego przyjęte.</w:t>
      </w:r>
    </w:p>
    <w:p w14:paraId="1A50358E" w14:textId="77777777" w:rsidR="00476E9D" w:rsidRPr="00A30615" w:rsidRDefault="00476E9D" w:rsidP="00150D14">
      <w:pPr>
        <w:spacing w:before="240" w:line="240" w:lineRule="auto"/>
        <w:rPr>
          <w:b/>
          <w:u w:val="single"/>
          <w:lang w:eastAsia="pl-PL"/>
        </w:rPr>
      </w:pPr>
      <w:r w:rsidRPr="00A30615">
        <w:rPr>
          <w:b/>
          <w:u w:val="single"/>
          <w:lang w:eastAsia="pl-PL"/>
        </w:rPr>
        <w:t>Zasoby techniczne</w:t>
      </w:r>
    </w:p>
    <w:p w14:paraId="12235205" w14:textId="77777777" w:rsidR="00D86387" w:rsidRPr="00A30615" w:rsidRDefault="00D86387" w:rsidP="00150D14">
      <w:pPr>
        <w:spacing w:line="240" w:lineRule="auto"/>
        <w:jc w:val="both"/>
        <w:rPr>
          <w:lang w:eastAsia="pl-PL"/>
        </w:rPr>
      </w:pPr>
      <w:r w:rsidRPr="00A30615">
        <w:rPr>
          <w:lang w:eastAsia="pl-PL"/>
        </w:rPr>
        <w:t xml:space="preserve">System do realizacji badania CAWI </w:t>
      </w:r>
      <w:r w:rsidR="005C0F87" w:rsidRPr="00A30615">
        <w:rPr>
          <w:lang w:eastAsia="pl-PL"/>
        </w:rPr>
        <w:t>zostanie</w:t>
      </w:r>
      <w:r w:rsidRPr="00A30615">
        <w:rPr>
          <w:lang w:eastAsia="pl-PL"/>
        </w:rPr>
        <w:t xml:space="preserve"> wdrożony i </w:t>
      </w:r>
      <w:r w:rsidR="005C0F87" w:rsidRPr="00A30615">
        <w:rPr>
          <w:lang w:eastAsia="pl-PL"/>
        </w:rPr>
        <w:t>będzie w</w:t>
      </w:r>
      <w:r w:rsidRPr="00A30615">
        <w:rPr>
          <w:lang w:eastAsia="pl-PL"/>
        </w:rPr>
        <w:t xml:space="preserve"> całości </w:t>
      </w:r>
      <w:r w:rsidR="00476E9D" w:rsidRPr="00A30615">
        <w:rPr>
          <w:lang w:eastAsia="pl-PL"/>
        </w:rPr>
        <w:t xml:space="preserve">funkcjonować </w:t>
      </w:r>
      <w:r w:rsidRPr="00A30615">
        <w:rPr>
          <w:lang w:eastAsia="pl-PL"/>
        </w:rPr>
        <w:t xml:space="preserve">na infrastrukturze Wykonawcy (serwery). </w:t>
      </w:r>
    </w:p>
    <w:p w14:paraId="700E3D97" w14:textId="77777777" w:rsidR="005C0F87" w:rsidRPr="00A30615" w:rsidRDefault="00802D52" w:rsidP="00150D14">
      <w:pPr>
        <w:spacing w:line="240" w:lineRule="auto"/>
        <w:jc w:val="both"/>
        <w:rPr>
          <w:lang w:eastAsia="pl-PL"/>
        </w:rPr>
      </w:pPr>
      <w:r w:rsidRPr="00A30615">
        <w:rPr>
          <w:lang w:eastAsia="pl-PL"/>
        </w:rPr>
        <w:t>Wykonawca zapewni</w:t>
      </w:r>
      <w:r w:rsidR="005C0F87" w:rsidRPr="00A30615">
        <w:rPr>
          <w:lang w:eastAsia="pl-PL"/>
        </w:rPr>
        <w:t xml:space="preserve"> dostępność wszelkich zasobó</w:t>
      </w:r>
      <w:r w:rsidRPr="00A30615">
        <w:rPr>
          <w:lang w:eastAsia="pl-PL"/>
        </w:rPr>
        <w:t>w</w:t>
      </w:r>
      <w:r w:rsidR="005C0F87" w:rsidRPr="00A30615">
        <w:rPr>
          <w:lang w:eastAsia="pl-PL"/>
        </w:rPr>
        <w:t xml:space="preserve"> technicznych, odpowiadających wszelkim wskazanym wcześniej wymogom i warunkom dla niniejszego badania</w:t>
      </w:r>
      <w:r w:rsidR="007619B7" w:rsidRPr="00A30615">
        <w:rPr>
          <w:lang w:eastAsia="pl-PL"/>
        </w:rPr>
        <w:t xml:space="preserve"> (np. w zakresie zapewnienia bezpieczeństwa danych, operacyjności </w:t>
      </w:r>
      <w:r w:rsidR="0064051E">
        <w:rPr>
          <w:lang w:eastAsia="pl-PL"/>
        </w:rPr>
        <w:t xml:space="preserve">(wydajności) </w:t>
      </w:r>
      <w:r w:rsidR="007619B7" w:rsidRPr="00A30615">
        <w:rPr>
          <w:lang w:eastAsia="pl-PL"/>
        </w:rPr>
        <w:t>i bezusterkowości funkcjonowania systemu wykor</w:t>
      </w:r>
      <w:r w:rsidR="000763B8">
        <w:rPr>
          <w:lang w:eastAsia="pl-PL"/>
        </w:rPr>
        <w:t>z</w:t>
      </w:r>
      <w:r w:rsidR="007619B7" w:rsidRPr="00A30615">
        <w:rPr>
          <w:lang w:eastAsia="pl-PL"/>
        </w:rPr>
        <w:t>ystywanego w badaniu)</w:t>
      </w:r>
      <w:r w:rsidR="005C0F87" w:rsidRPr="00A30615">
        <w:rPr>
          <w:lang w:eastAsia="pl-PL"/>
        </w:rPr>
        <w:t xml:space="preserve">, w szczególności </w:t>
      </w:r>
      <w:r w:rsidR="007619B7" w:rsidRPr="00A30615">
        <w:rPr>
          <w:lang w:eastAsia="pl-PL"/>
        </w:rPr>
        <w:t xml:space="preserve">zaś </w:t>
      </w:r>
      <w:r w:rsidR="005C0F87" w:rsidRPr="00A30615">
        <w:rPr>
          <w:lang w:eastAsia="pl-PL"/>
        </w:rPr>
        <w:t xml:space="preserve">zapewniających terminowość </w:t>
      </w:r>
      <w:r w:rsidR="007619B7" w:rsidRPr="00A30615">
        <w:rPr>
          <w:lang w:eastAsia="pl-PL"/>
        </w:rPr>
        <w:t xml:space="preserve">realizacji </w:t>
      </w:r>
      <w:r w:rsidR="005C0F87" w:rsidRPr="00A30615">
        <w:rPr>
          <w:lang w:eastAsia="pl-PL"/>
        </w:rPr>
        <w:t>badania oraz przyczyniających się do maksymalizacji jego jakości.</w:t>
      </w:r>
    </w:p>
    <w:p w14:paraId="6D5DB766" w14:textId="77777777" w:rsidR="0071478A" w:rsidRPr="00476E9D" w:rsidRDefault="0071478A" w:rsidP="00150D14">
      <w:pPr>
        <w:spacing w:line="240" w:lineRule="auto"/>
        <w:jc w:val="both"/>
        <w:rPr>
          <w:b/>
          <w:u w:val="single"/>
          <w:lang w:eastAsia="pl-PL"/>
        </w:rPr>
      </w:pPr>
      <w:r w:rsidRPr="00476E9D">
        <w:rPr>
          <w:b/>
          <w:u w:val="single"/>
          <w:lang w:eastAsia="pl-PL"/>
        </w:rPr>
        <w:t>Zasoby organizacyjne</w:t>
      </w:r>
    </w:p>
    <w:p w14:paraId="3F51B379" w14:textId="77777777" w:rsidR="0071478A" w:rsidRDefault="0071478A" w:rsidP="00150D14">
      <w:pPr>
        <w:spacing w:line="240" w:lineRule="auto"/>
        <w:jc w:val="both"/>
        <w:rPr>
          <w:lang w:eastAsia="pl-PL"/>
        </w:rPr>
      </w:pPr>
      <w:r>
        <w:rPr>
          <w:lang w:eastAsia="pl-PL"/>
        </w:rPr>
        <w:t xml:space="preserve">Wykonawca badania musi przestrzegać procedur i regulacji służących zachowaniu bezpieczeństwa danych wrażliwych, w tym danych osobowych oraz tajemnicy przedsiębiorstw gromadzonych w toku realizacji Zamówienia. </w:t>
      </w:r>
    </w:p>
    <w:p w14:paraId="3C5F06B1" w14:textId="77777777" w:rsidR="0071478A" w:rsidRDefault="0071478A" w:rsidP="00150D14">
      <w:pPr>
        <w:spacing w:line="240" w:lineRule="auto"/>
        <w:jc w:val="both"/>
        <w:rPr>
          <w:lang w:eastAsia="pl-PL"/>
        </w:rPr>
      </w:pPr>
      <w:r>
        <w:rPr>
          <w:lang w:eastAsia="pl-PL"/>
        </w:rPr>
        <w:lastRenderedPageBreak/>
        <w:t xml:space="preserve">Wykonawca zobowiązuje się również do kontroli pracy osób zaangażowanych w realizację badania oraz zobliguje te osoby do zachowania w poufności wszelkich danych i informacji, zdobytych w trakcie realizacji badania. Zostanie to zapewnione poprzez złożenie przez każdą osobę zaangażowaną </w:t>
      </w:r>
      <w:r w:rsidR="00636927">
        <w:rPr>
          <w:lang w:eastAsia="pl-PL"/>
        </w:rPr>
        <w:br/>
      </w:r>
      <w:r>
        <w:rPr>
          <w:lang w:eastAsia="pl-PL"/>
        </w:rPr>
        <w:t>w realizację badania oświadczenia o zachowaniu w poufności wszelkich danych i informacji gromadzonych w ramach Barometru</w:t>
      </w:r>
      <w:r w:rsidR="0064051E">
        <w:rPr>
          <w:lang w:eastAsia="pl-PL"/>
        </w:rPr>
        <w:t xml:space="preserve"> Innowacyjności</w:t>
      </w:r>
      <w:r>
        <w:rPr>
          <w:lang w:eastAsia="pl-PL"/>
        </w:rPr>
        <w:t>.</w:t>
      </w:r>
    </w:p>
    <w:p w14:paraId="2490970F" w14:textId="77777777" w:rsidR="0071478A" w:rsidRDefault="0071478A" w:rsidP="00150D14">
      <w:pPr>
        <w:spacing w:line="240" w:lineRule="auto"/>
        <w:jc w:val="both"/>
        <w:rPr>
          <w:lang w:eastAsia="pl-PL"/>
        </w:rPr>
      </w:pPr>
      <w:r>
        <w:rPr>
          <w:lang w:eastAsia="pl-PL"/>
        </w:rPr>
        <w:t>Udostępnione dla potrzeb badania zasoby (ludzkie, techniczne i organizacyjne) umożliwią realizację badania w ramach Barometru</w:t>
      </w:r>
      <w:r w:rsidR="0064051E">
        <w:rPr>
          <w:lang w:eastAsia="pl-PL"/>
        </w:rPr>
        <w:t xml:space="preserve"> Innowacyjności</w:t>
      </w:r>
      <w:r>
        <w:rPr>
          <w:lang w:eastAsia="pl-PL"/>
        </w:rPr>
        <w:t>, a ponadto zapewnią zdolność Wykonawcy do przygotowywania wszystkich wymaganych raportów, w tym o charakterze ad hoc.</w:t>
      </w:r>
    </w:p>
    <w:p w14:paraId="59FFDD5C" w14:textId="77777777" w:rsidR="00980ACC" w:rsidRPr="0071478A" w:rsidRDefault="007619B7" w:rsidP="00150D14">
      <w:pPr>
        <w:spacing w:line="240" w:lineRule="auto"/>
        <w:jc w:val="both"/>
        <w:rPr>
          <w:lang w:eastAsia="pl-PL"/>
        </w:rPr>
      </w:pPr>
      <w:r w:rsidRPr="0071478A">
        <w:rPr>
          <w:lang w:eastAsia="pl-PL"/>
        </w:rPr>
        <w:t xml:space="preserve"> </w:t>
      </w:r>
    </w:p>
    <w:p w14:paraId="47DBF421" w14:textId="77777777" w:rsidR="00195465" w:rsidRDefault="00195465" w:rsidP="00150D14">
      <w:pPr>
        <w:pStyle w:val="Nagwek1"/>
        <w:numPr>
          <w:ilvl w:val="0"/>
          <w:numId w:val="0"/>
        </w:numPr>
        <w:spacing w:line="240" w:lineRule="auto"/>
        <w:ind w:left="432"/>
        <w:sectPr w:rsidR="00195465" w:rsidSect="007D433B">
          <w:pgSz w:w="12240" w:h="15840" w:code="1"/>
          <w:pgMar w:top="1418" w:right="1418" w:bottom="1418" w:left="1418" w:header="709" w:footer="709" w:gutter="0"/>
          <w:cols w:space="708"/>
          <w:titlePg/>
          <w:docGrid w:linePitch="360"/>
        </w:sectPr>
      </w:pPr>
      <w:bookmarkStart w:id="151" w:name="_Toc486875227"/>
      <w:bookmarkStart w:id="152" w:name="_Toc485705636"/>
    </w:p>
    <w:p w14:paraId="5C316A6E" w14:textId="77777777" w:rsidR="00195465" w:rsidRDefault="00BA16CA" w:rsidP="00150D14">
      <w:pPr>
        <w:pStyle w:val="Nagwek1"/>
        <w:spacing w:line="240" w:lineRule="auto"/>
      </w:pPr>
      <w:bookmarkStart w:id="153" w:name="_Toc496863221"/>
      <w:r>
        <w:lastRenderedPageBreak/>
        <w:t>Specyfikacja produktów zamówienia oraz terminy wykonania</w:t>
      </w:r>
      <w:bookmarkEnd w:id="153"/>
    </w:p>
    <w:p w14:paraId="6ECCF2FF" w14:textId="77777777" w:rsidR="00195465" w:rsidRDefault="00195465" w:rsidP="00150D14">
      <w:pPr>
        <w:spacing w:line="240" w:lineRule="auto"/>
        <w:rPr>
          <w:lang w:eastAsia="pl-PL"/>
        </w:rPr>
      </w:pPr>
    </w:p>
    <w:p w14:paraId="47931633" w14:textId="77777777" w:rsidR="00195465" w:rsidRDefault="00195465" w:rsidP="00150D14">
      <w:pPr>
        <w:spacing w:after="0" w:line="240" w:lineRule="auto"/>
        <w:rPr>
          <w:rFonts w:cs="Arial"/>
          <w:b/>
          <w:sz w:val="24"/>
        </w:rPr>
      </w:pPr>
      <w:r w:rsidRPr="00994A7C">
        <w:rPr>
          <w:rFonts w:cs="Arial"/>
          <w:b/>
          <w:sz w:val="24"/>
        </w:rPr>
        <w:t xml:space="preserve">PODSUMOWANIE SPECYFIKACJI PRODUKTÓW </w:t>
      </w:r>
      <w:r w:rsidR="0079716B">
        <w:rPr>
          <w:rFonts w:cs="Arial"/>
          <w:b/>
          <w:sz w:val="24"/>
        </w:rPr>
        <w:t xml:space="preserve">(KAMIENI MILOWYCH) </w:t>
      </w:r>
      <w:r w:rsidRPr="00994A7C">
        <w:rPr>
          <w:rFonts w:cs="Arial"/>
          <w:b/>
          <w:sz w:val="24"/>
        </w:rPr>
        <w:t xml:space="preserve">NINIEJSZEGO </w:t>
      </w:r>
      <w:r w:rsidR="00636927">
        <w:rPr>
          <w:rFonts w:cs="Arial"/>
          <w:b/>
          <w:sz w:val="24"/>
        </w:rPr>
        <w:t>ZAMÓWIENIA</w:t>
      </w:r>
      <w:r w:rsidRPr="00994A7C">
        <w:rPr>
          <w:rFonts w:cs="Arial"/>
          <w:b/>
          <w:sz w:val="24"/>
        </w:rPr>
        <w:t>WRAZ Z OKREŚLENIEM TERMINÓW ICH WYKONANIA</w:t>
      </w:r>
    </w:p>
    <w:p w14:paraId="70C77C37" w14:textId="77777777" w:rsidR="00195465" w:rsidRPr="00994A7C" w:rsidRDefault="00195465" w:rsidP="00150D14">
      <w:pPr>
        <w:spacing w:after="0" w:line="240" w:lineRule="auto"/>
        <w:rPr>
          <w:rFonts w:cs="Arial"/>
          <w:b/>
          <w:sz w:val="6"/>
        </w:rPr>
      </w:pPr>
    </w:p>
    <w:tbl>
      <w:tblPr>
        <w:tblW w:w="140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
        <w:gridCol w:w="2154"/>
        <w:gridCol w:w="7654"/>
        <w:gridCol w:w="3544"/>
      </w:tblGrid>
      <w:tr w:rsidR="00195465" w:rsidRPr="002F4FBE" w14:paraId="04320278" w14:textId="77777777" w:rsidTr="00250EE9">
        <w:tc>
          <w:tcPr>
            <w:tcW w:w="648" w:type="dxa"/>
            <w:tcBorders>
              <w:bottom w:val="single" w:sz="4" w:space="0" w:color="auto"/>
            </w:tcBorders>
            <w:shd w:val="pct20" w:color="auto" w:fill="C0C0C0"/>
            <w:vAlign w:val="center"/>
          </w:tcPr>
          <w:p w14:paraId="2FF53415" w14:textId="77777777" w:rsidR="00195465" w:rsidRPr="002F4FBE" w:rsidRDefault="00195465" w:rsidP="00150D14">
            <w:pPr>
              <w:spacing w:line="240" w:lineRule="auto"/>
              <w:jc w:val="center"/>
              <w:rPr>
                <w:rFonts w:eastAsia="Calibri"/>
                <w:b/>
              </w:rPr>
            </w:pPr>
            <w:r w:rsidRPr="002F4FBE">
              <w:rPr>
                <w:rFonts w:eastAsia="Calibri"/>
                <w:b/>
              </w:rPr>
              <w:t>Lp.</w:t>
            </w:r>
          </w:p>
        </w:tc>
        <w:tc>
          <w:tcPr>
            <w:tcW w:w="2154" w:type="dxa"/>
            <w:tcBorders>
              <w:bottom w:val="single" w:sz="4" w:space="0" w:color="auto"/>
            </w:tcBorders>
            <w:shd w:val="pct20" w:color="auto" w:fill="C0C0C0"/>
            <w:vAlign w:val="center"/>
          </w:tcPr>
          <w:p w14:paraId="6CDBC4E5" w14:textId="77777777" w:rsidR="00195465" w:rsidRPr="002F4FBE" w:rsidRDefault="00195465" w:rsidP="00150D14">
            <w:pPr>
              <w:spacing w:line="240" w:lineRule="auto"/>
              <w:jc w:val="center"/>
              <w:rPr>
                <w:rFonts w:eastAsia="Calibri"/>
                <w:b/>
              </w:rPr>
            </w:pPr>
            <w:r>
              <w:rPr>
                <w:rFonts w:eastAsia="Calibri"/>
                <w:b/>
              </w:rPr>
              <w:t>R</w:t>
            </w:r>
            <w:r w:rsidRPr="002F4FBE">
              <w:rPr>
                <w:rFonts w:eastAsia="Calibri"/>
                <w:b/>
              </w:rPr>
              <w:t xml:space="preserve">odzaj </w:t>
            </w:r>
            <w:r>
              <w:rPr>
                <w:rFonts w:eastAsia="Calibri"/>
                <w:b/>
              </w:rPr>
              <w:t>produktu</w:t>
            </w:r>
            <w:r>
              <w:rPr>
                <w:rStyle w:val="Odwoanieprzypisudolnego"/>
                <w:rFonts w:eastAsia="Calibri"/>
                <w:b/>
              </w:rPr>
              <w:footnoteReference w:id="20"/>
            </w:r>
            <w:r>
              <w:rPr>
                <w:rFonts w:eastAsia="Calibri"/>
                <w:b/>
              </w:rPr>
              <w:t xml:space="preserve"> (</w:t>
            </w:r>
            <w:r w:rsidRPr="002F4FBE">
              <w:rPr>
                <w:rFonts w:eastAsia="Calibri"/>
                <w:b/>
              </w:rPr>
              <w:t>usługi</w:t>
            </w:r>
            <w:r>
              <w:rPr>
                <w:rFonts w:eastAsia="Calibri"/>
                <w:b/>
              </w:rPr>
              <w:t>)</w:t>
            </w:r>
          </w:p>
        </w:tc>
        <w:tc>
          <w:tcPr>
            <w:tcW w:w="7654" w:type="dxa"/>
            <w:tcBorders>
              <w:bottom w:val="single" w:sz="4" w:space="0" w:color="auto"/>
            </w:tcBorders>
            <w:shd w:val="pct20" w:color="auto" w:fill="C0C0C0"/>
            <w:vAlign w:val="center"/>
          </w:tcPr>
          <w:p w14:paraId="461D7908" w14:textId="77777777" w:rsidR="00195465" w:rsidRDefault="00195465" w:rsidP="00150D14">
            <w:pPr>
              <w:spacing w:line="240" w:lineRule="auto"/>
              <w:jc w:val="center"/>
              <w:rPr>
                <w:rFonts w:eastAsia="Calibri"/>
                <w:b/>
              </w:rPr>
            </w:pPr>
          </w:p>
          <w:p w14:paraId="73B8FAD9" w14:textId="77777777" w:rsidR="00195465" w:rsidRPr="002F4FBE" w:rsidRDefault="00195465" w:rsidP="00150D14">
            <w:pPr>
              <w:spacing w:line="240" w:lineRule="auto"/>
              <w:jc w:val="center"/>
              <w:rPr>
                <w:rFonts w:eastAsia="Calibri"/>
                <w:b/>
              </w:rPr>
            </w:pPr>
            <w:r>
              <w:rPr>
                <w:rFonts w:eastAsia="Calibri"/>
                <w:b/>
              </w:rPr>
              <w:t>Charakterystyka</w:t>
            </w:r>
          </w:p>
          <w:p w14:paraId="1A7C59F6" w14:textId="77777777" w:rsidR="00195465" w:rsidRPr="002F4FBE" w:rsidRDefault="00195465" w:rsidP="00150D14">
            <w:pPr>
              <w:spacing w:line="240" w:lineRule="auto"/>
              <w:jc w:val="center"/>
              <w:rPr>
                <w:rFonts w:eastAsia="Calibri"/>
                <w:b/>
              </w:rPr>
            </w:pPr>
          </w:p>
        </w:tc>
        <w:tc>
          <w:tcPr>
            <w:tcW w:w="3544" w:type="dxa"/>
            <w:tcBorders>
              <w:bottom w:val="single" w:sz="4" w:space="0" w:color="auto"/>
            </w:tcBorders>
            <w:shd w:val="pct20" w:color="auto" w:fill="C0C0C0"/>
          </w:tcPr>
          <w:p w14:paraId="2F93E10D" w14:textId="77777777" w:rsidR="00195465" w:rsidRDefault="00195465" w:rsidP="00150D14">
            <w:pPr>
              <w:spacing w:line="240" w:lineRule="auto"/>
              <w:jc w:val="center"/>
              <w:rPr>
                <w:rFonts w:eastAsia="Calibri"/>
                <w:b/>
              </w:rPr>
            </w:pPr>
          </w:p>
          <w:p w14:paraId="572D696B" w14:textId="77777777" w:rsidR="00195465" w:rsidRPr="002F4FBE" w:rsidRDefault="00195465" w:rsidP="00F24E23">
            <w:pPr>
              <w:spacing w:line="240" w:lineRule="auto"/>
              <w:jc w:val="center"/>
              <w:rPr>
                <w:rFonts w:eastAsia="Calibri"/>
                <w:b/>
              </w:rPr>
            </w:pPr>
            <w:r>
              <w:rPr>
                <w:rFonts w:eastAsia="Calibri"/>
                <w:b/>
              </w:rPr>
              <w:t>Termin wykonania</w:t>
            </w:r>
          </w:p>
        </w:tc>
      </w:tr>
      <w:tr w:rsidR="00195465" w:rsidRPr="002F4FBE" w14:paraId="0B691A9D" w14:textId="77777777" w:rsidTr="00250EE9">
        <w:tc>
          <w:tcPr>
            <w:tcW w:w="648" w:type="dxa"/>
          </w:tcPr>
          <w:p w14:paraId="0D956BD8" w14:textId="77777777" w:rsidR="00195465" w:rsidRDefault="00195465" w:rsidP="00150D14">
            <w:pPr>
              <w:spacing w:line="240" w:lineRule="auto"/>
              <w:rPr>
                <w:rFonts w:eastAsia="Calibri"/>
              </w:rPr>
            </w:pPr>
            <w:r>
              <w:rPr>
                <w:rFonts w:eastAsia="Calibri"/>
              </w:rPr>
              <w:t xml:space="preserve">1.0 </w:t>
            </w:r>
          </w:p>
        </w:tc>
        <w:tc>
          <w:tcPr>
            <w:tcW w:w="2154" w:type="dxa"/>
          </w:tcPr>
          <w:p w14:paraId="3857046D" w14:textId="77777777" w:rsidR="00195465" w:rsidRPr="008C1B44" w:rsidRDefault="00195465" w:rsidP="00150D14">
            <w:pPr>
              <w:spacing w:line="240" w:lineRule="auto"/>
              <w:rPr>
                <w:rFonts w:eastAsia="Calibri"/>
                <w:i/>
              </w:rPr>
            </w:pPr>
            <w:r>
              <w:rPr>
                <w:rFonts w:eastAsia="Calibri"/>
                <w:i/>
              </w:rPr>
              <w:t>Opracowanie raportu wstępnego</w:t>
            </w:r>
          </w:p>
        </w:tc>
        <w:tc>
          <w:tcPr>
            <w:tcW w:w="7654" w:type="dxa"/>
          </w:tcPr>
          <w:p w14:paraId="7D51A3F5" w14:textId="77777777" w:rsidR="004A6D83" w:rsidRDefault="00195465" w:rsidP="00150D14">
            <w:pPr>
              <w:spacing w:line="240" w:lineRule="auto"/>
              <w:rPr>
                <w:rFonts w:eastAsia="Calibri"/>
              </w:rPr>
            </w:pPr>
            <w:r>
              <w:rPr>
                <w:rFonts w:eastAsia="Calibri"/>
              </w:rPr>
              <w:t xml:space="preserve">W raporcie wstępnym powinien zostać zawarty </w:t>
            </w:r>
            <w:r w:rsidR="008C4308">
              <w:rPr>
                <w:rFonts w:eastAsia="Calibri"/>
              </w:rPr>
              <w:t>m.in. harmonogram badania</w:t>
            </w:r>
            <w:r w:rsidR="000610F3">
              <w:rPr>
                <w:rFonts w:eastAsia="Calibri"/>
              </w:rPr>
              <w:t xml:space="preserve"> </w:t>
            </w:r>
            <w:r w:rsidR="000610F3" w:rsidRPr="000610F3">
              <w:rPr>
                <w:rFonts w:eastAsia="Calibri"/>
              </w:rPr>
              <w:t>(</w:t>
            </w:r>
            <w:r w:rsidR="000610F3">
              <w:rPr>
                <w:rFonts w:eastAsia="Calibri"/>
              </w:rPr>
              <w:t xml:space="preserve">w tym </w:t>
            </w:r>
            <w:r w:rsidR="000610F3" w:rsidRPr="000610F3">
              <w:rPr>
                <w:rFonts w:eastAsia="Calibri"/>
              </w:rPr>
              <w:t xml:space="preserve">uwzględniając założenie, </w:t>
            </w:r>
            <w:r w:rsidR="000610F3" w:rsidRPr="00D13761">
              <w:t>że dla każdego najbliższego roku Wykonawca opisze rodzaj podejmowanych działań, określi datę ich rozpoczęcia oraz zakończenia oraz wskaże kamienie milowe, tj. produkty)</w:t>
            </w:r>
            <w:r w:rsidR="008C4308">
              <w:rPr>
                <w:rFonts w:eastAsia="Calibri"/>
              </w:rPr>
              <w:t xml:space="preserve"> oraz specyfikacja</w:t>
            </w:r>
            <w:r w:rsidR="00F42F60">
              <w:rPr>
                <w:rFonts w:eastAsia="Calibri"/>
              </w:rPr>
              <w:t xml:space="preserve"> </w:t>
            </w:r>
            <w:r w:rsidR="00EA6635">
              <w:rPr>
                <w:rFonts w:eastAsia="Calibri"/>
              </w:rPr>
              <w:t xml:space="preserve">doboru </w:t>
            </w:r>
            <w:r w:rsidR="008C4308">
              <w:rPr>
                <w:rFonts w:eastAsia="Calibri"/>
              </w:rPr>
              <w:t xml:space="preserve">prób badawczych.  </w:t>
            </w:r>
          </w:p>
          <w:p w14:paraId="400BF074" w14:textId="77777777" w:rsidR="00195465" w:rsidRPr="008C1B44" w:rsidRDefault="008C4308" w:rsidP="00150D14">
            <w:pPr>
              <w:spacing w:line="240" w:lineRule="auto"/>
              <w:rPr>
                <w:rFonts w:eastAsia="Calibri"/>
              </w:rPr>
            </w:pPr>
            <w:r>
              <w:rPr>
                <w:rFonts w:eastAsia="Calibri"/>
              </w:rPr>
              <w:t xml:space="preserve">Raport wstępny będzie aktualizowany przed każdą kolejną rundą badania. </w:t>
            </w:r>
            <w:r w:rsidR="00195465">
              <w:rPr>
                <w:rFonts w:eastAsia="Calibri"/>
              </w:rPr>
              <w:t>Więcej w rozdziale 2.7.1.1 SOPZ</w:t>
            </w:r>
          </w:p>
        </w:tc>
        <w:tc>
          <w:tcPr>
            <w:tcW w:w="3544" w:type="dxa"/>
          </w:tcPr>
          <w:p w14:paraId="2514751F" w14:textId="77777777" w:rsidR="00195465" w:rsidRDefault="00195465" w:rsidP="00150D14">
            <w:pPr>
              <w:spacing w:line="240" w:lineRule="auto"/>
              <w:rPr>
                <w:rFonts w:eastAsia="Calibri"/>
              </w:rPr>
            </w:pPr>
            <w:r>
              <w:rPr>
                <w:rFonts w:eastAsia="Calibri"/>
              </w:rPr>
              <w:t xml:space="preserve">Do 5 tygodni od </w:t>
            </w:r>
            <w:r w:rsidR="00636927">
              <w:rPr>
                <w:rFonts w:eastAsia="Calibri"/>
              </w:rPr>
              <w:t>zawarcia</w:t>
            </w:r>
            <w:r>
              <w:rPr>
                <w:rFonts w:eastAsia="Calibri"/>
              </w:rPr>
              <w:t xml:space="preserve"> umowy</w:t>
            </w:r>
            <w:r w:rsidR="008C4308">
              <w:rPr>
                <w:rFonts w:eastAsia="Calibri"/>
              </w:rPr>
              <w:t xml:space="preserve"> - w przypadku Raportu wstępnego</w:t>
            </w:r>
            <w:r>
              <w:rPr>
                <w:rFonts w:eastAsia="Calibri"/>
              </w:rPr>
              <w:t xml:space="preserve">. </w:t>
            </w:r>
          </w:p>
          <w:p w14:paraId="1CDDFE15" w14:textId="77777777" w:rsidR="008C4308" w:rsidRDefault="008C4308" w:rsidP="00150D14">
            <w:pPr>
              <w:spacing w:line="240" w:lineRule="auto"/>
              <w:rPr>
                <w:rFonts w:eastAsia="Calibri"/>
              </w:rPr>
            </w:pPr>
            <w:r>
              <w:rPr>
                <w:rFonts w:eastAsia="Calibri"/>
              </w:rPr>
              <w:t>Miesiąc przed rozpoczęciem rundy badania -w przypadku aktualizacji Raportu wstępnego.</w:t>
            </w:r>
          </w:p>
        </w:tc>
      </w:tr>
      <w:tr w:rsidR="00195465" w:rsidRPr="002F4FBE" w14:paraId="27E7E69E" w14:textId="77777777" w:rsidTr="00250EE9">
        <w:tc>
          <w:tcPr>
            <w:tcW w:w="648" w:type="dxa"/>
            <w:shd w:val="clear" w:color="auto" w:fill="D9D9D9" w:themeFill="background1" w:themeFillShade="D9"/>
          </w:tcPr>
          <w:p w14:paraId="5A2EA83D" w14:textId="77777777" w:rsidR="00195465" w:rsidRDefault="00195465" w:rsidP="00150D14">
            <w:pPr>
              <w:spacing w:line="240" w:lineRule="auto"/>
              <w:rPr>
                <w:rFonts w:eastAsia="Calibri"/>
              </w:rPr>
            </w:pPr>
          </w:p>
        </w:tc>
        <w:tc>
          <w:tcPr>
            <w:tcW w:w="2154" w:type="dxa"/>
            <w:shd w:val="clear" w:color="auto" w:fill="D9D9D9" w:themeFill="background1" w:themeFillShade="D9"/>
          </w:tcPr>
          <w:p w14:paraId="4AF916A2" w14:textId="77777777" w:rsidR="00195465" w:rsidRPr="008C1B44" w:rsidRDefault="00195465" w:rsidP="00150D14">
            <w:pPr>
              <w:spacing w:line="240" w:lineRule="auto"/>
              <w:rPr>
                <w:rFonts w:eastAsia="Calibri"/>
                <w:i/>
              </w:rPr>
            </w:pPr>
          </w:p>
        </w:tc>
        <w:tc>
          <w:tcPr>
            <w:tcW w:w="7654" w:type="dxa"/>
            <w:shd w:val="clear" w:color="auto" w:fill="D9D9D9" w:themeFill="background1" w:themeFillShade="D9"/>
          </w:tcPr>
          <w:p w14:paraId="50E622F6" w14:textId="77777777" w:rsidR="00195465" w:rsidRPr="008C1B44" w:rsidRDefault="00195465" w:rsidP="00150D14">
            <w:pPr>
              <w:spacing w:line="240" w:lineRule="auto"/>
              <w:rPr>
                <w:rFonts w:eastAsia="Calibri"/>
              </w:rPr>
            </w:pPr>
          </w:p>
        </w:tc>
        <w:tc>
          <w:tcPr>
            <w:tcW w:w="3544" w:type="dxa"/>
            <w:shd w:val="clear" w:color="auto" w:fill="D9D9D9" w:themeFill="background1" w:themeFillShade="D9"/>
          </w:tcPr>
          <w:p w14:paraId="27D8169A" w14:textId="77777777" w:rsidR="00195465" w:rsidRDefault="00195465" w:rsidP="00150D14">
            <w:pPr>
              <w:spacing w:line="240" w:lineRule="auto"/>
              <w:rPr>
                <w:rFonts w:eastAsia="Calibri"/>
              </w:rPr>
            </w:pPr>
          </w:p>
        </w:tc>
      </w:tr>
      <w:tr w:rsidR="00195465" w:rsidRPr="002F4FBE" w14:paraId="4A70ECA2" w14:textId="77777777" w:rsidTr="00250EE9">
        <w:tc>
          <w:tcPr>
            <w:tcW w:w="648" w:type="dxa"/>
          </w:tcPr>
          <w:p w14:paraId="0686F89E" w14:textId="77777777" w:rsidR="00195465" w:rsidRPr="002F4FBE" w:rsidRDefault="00195465" w:rsidP="00150D14">
            <w:pPr>
              <w:spacing w:line="240" w:lineRule="auto"/>
              <w:rPr>
                <w:rFonts w:eastAsia="Calibri"/>
              </w:rPr>
            </w:pPr>
            <w:r>
              <w:rPr>
                <w:rFonts w:eastAsia="Calibri"/>
              </w:rPr>
              <w:t>2.0</w:t>
            </w:r>
          </w:p>
        </w:tc>
        <w:tc>
          <w:tcPr>
            <w:tcW w:w="2154" w:type="dxa"/>
          </w:tcPr>
          <w:p w14:paraId="02FC883D" w14:textId="77777777" w:rsidR="00195465" w:rsidRPr="00E85DED" w:rsidRDefault="005A4FC0" w:rsidP="00150D14">
            <w:pPr>
              <w:spacing w:line="240" w:lineRule="auto"/>
              <w:rPr>
                <w:rFonts w:eastAsia="Calibri"/>
                <w:i/>
              </w:rPr>
            </w:pPr>
            <w:r>
              <w:rPr>
                <w:rFonts w:eastAsia="Calibri"/>
                <w:i/>
              </w:rPr>
              <w:t>Zaprojektowanie</w:t>
            </w:r>
            <w:r w:rsidRPr="008C1B44">
              <w:rPr>
                <w:rFonts w:eastAsia="Calibri"/>
                <w:i/>
              </w:rPr>
              <w:t xml:space="preserve"> </w:t>
            </w:r>
            <w:r w:rsidR="00195465" w:rsidRPr="008C1B44">
              <w:rPr>
                <w:rFonts w:eastAsia="Calibri"/>
                <w:i/>
              </w:rPr>
              <w:t xml:space="preserve">i wdrożenie zintegrowanego rozwiązania informatycznego lub zaadoptowania gotowego rozwiązania do realizacji badanie techniką CAWI </w:t>
            </w:r>
          </w:p>
        </w:tc>
        <w:tc>
          <w:tcPr>
            <w:tcW w:w="7654" w:type="dxa"/>
          </w:tcPr>
          <w:p w14:paraId="2D034089" w14:textId="77777777" w:rsidR="00195465" w:rsidRPr="00DD5DF2" w:rsidRDefault="00195465" w:rsidP="00150D14">
            <w:pPr>
              <w:spacing w:line="240" w:lineRule="auto"/>
              <w:jc w:val="both"/>
            </w:pPr>
            <w:r w:rsidRPr="00DD5DF2">
              <w:t xml:space="preserve">W celu realizacji badania z wykorzystaniem techniki CAWI, </w:t>
            </w:r>
            <w:r w:rsidR="008C4308">
              <w:t>Wykonawca</w:t>
            </w:r>
            <w:r w:rsidR="008C4308" w:rsidRPr="00DD5DF2">
              <w:t xml:space="preserve"> </w:t>
            </w:r>
            <w:r w:rsidR="008C4308">
              <w:t xml:space="preserve">zaprojektuje i </w:t>
            </w:r>
            <w:r w:rsidRPr="00DD5DF2">
              <w:t>wdroż</w:t>
            </w:r>
            <w:r w:rsidR="008C4308">
              <w:t>y</w:t>
            </w:r>
            <w:r w:rsidR="00247F94">
              <w:t xml:space="preserve"> </w:t>
            </w:r>
            <w:r w:rsidRPr="00DD5DF2">
              <w:t>zintegrowane rozwiązani</w:t>
            </w:r>
            <w:r w:rsidR="008C4308">
              <w:t>e</w:t>
            </w:r>
            <w:r w:rsidRPr="00DD5DF2">
              <w:t xml:space="preserve"> informatyczne lub zaadopt</w:t>
            </w:r>
            <w:r w:rsidR="008C4308">
              <w:t xml:space="preserve">uje gotowe rozwiązanie, </w:t>
            </w:r>
            <w:r w:rsidRPr="00DD5DF2">
              <w:t>które pozwoli zrealizować założone badania</w:t>
            </w:r>
            <w:r w:rsidR="008C4308">
              <w:t xml:space="preserve"> zgodnie z SOPZ</w:t>
            </w:r>
            <w:r w:rsidRPr="00DD5DF2">
              <w:t xml:space="preserve">.  </w:t>
            </w:r>
          </w:p>
          <w:p w14:paraId="70CFA056" w14:textId="77777777" w:rsidR="00195465" w:rsidRPr="00D405FC" w:rsidRDefault="00195465" w:rsidP="00150D14">
            <w:pPr>
              <w:spacing w:line="240" w:lineRule="auto"/>
              <w:jc w:val="both"/>
            </w:pPr>
            <w:r w:rsidRPr="00D405FC">
              <w:t xml:space="preserve">Usługa badawcza powinna być wykonana na narzędziu CAWI, które musi zawierać funkcjonalności opisane </w:t>
            </w:r>
            <w:r w:rsidRPr="00DD5DF2">
              <w:t>w rozdziale 2.2</w:t>
            </w:r>
          </w:p>
          <w:p w14:paraId="6846E88B" w14:textId="77777777" w:rsidR="00195465" w:rsidRPr="00DD5DF2" w:rsidRDefault="00195465" w:rsidP="00150D14">
            <w:pPr>
              <w:spacing w:line="240" w:lineRule="auto"/>
              <w:rPr>
                <w:rFonts w:eastAsia="Calibri"/>
              </w:rPr>
            </w:pPr>
          </w:p>
        </w:tc>
        <w:tc>
          <w:tcPr>
            <w:tcW w:w="3544" w:type="dxa"/>
          </w:tcPr>
          <w:p w14:paraId="03540C85" w14:textId="77777777" w:rsidR="00195465" w:rsidRPr="002F4FBE" w:rsidRDefault="00195465" w:rsidP="00150D14">
            <w:pPr>
              <w:spacing w:line="240" w:lineRule="auto"/>
              <w:rPr>
                <w:rFonts w:eastAsia="Calibri"/>
              </w:rPr>
            </w:pPr>
            <w:r>
              <w:rPr>
                <w:rFonts w:eastAsia="Calibri"/>
              </w:rPr>
              <w:t xml:space="preserve">Do 6 tygodni od </w:t>
            </w:r>
            <w:r w:rsidR="00636927">
              <w:rPr>
                <w:rFonts w:eastAsia="Calibri"/>
              </w:rPr>
              <w:t>zawarcia</w:t>
            </w:r>
            <w:r>
              <w:rPr>
                <w:rFonts w:eastAsia="Calibri"/>
              </w:rPr>
              <w:t xml:space="preserve"> umowy.</w:t>
            </w:r>
          </w:p>
        </w:tc>
      </w:tr>
      <w:tr w:rsidR="00195465" w:rsidRPr="002F4FBE" w14:paraId="6F68A935" w14:textId="77777777" w:rsidTr="00250EE9">
        <w:trPr>
          <w:trHeight w:val="542"/>
        </w:trPr>
        <w:tc>
          <w:tcPr>
            <w:tcW w:w="648" w:type="dxa"/>
            <w:vMerge w:val="restart"/>
          </w:tcPr>
          <w:p w14:paraId="6932E409" w14:textId="77777777" w:rsidR="00195465" w:rsidRDefault="00195465" w:rsidP="00150D14">
            <w:pPr>
              <w:spacing w:line="240" w:lineRule="auto"/>
              <w:rPr>
                <w:rFonts w:eastAsia="Calibri"/>
              </w:rPr>
            </w:pPr>
            <w:r>
              <w:rPr>
                <w:rFonts w:eastAsia="Calibri"/>
              </w:rPr>
              <w:lastRenderedPageBreak/>
              <w:t xml:space="preserve">3.0 </w:t>
            </w:r>
          </w:p>
        </w:tc>
        <w:tc>
          <w:tcPr>
            <w:tcW w:w="2154" w:type="dxa"/>
            <w:vMerge w:val="restart"/>
          </w:tcPr>
          <w:p w14:paraId="60630E4D" w14:textId="77777777" w:rsidR="002E0766" w:rsidRDefault="00F0270F" w:rsidP="00150D14">
            <w:pPr>
              <w:spacing w:line="240" w:lineRule="auto"/>
              <w:rPr>
                <w:rFonts w:eastAsia="Calibri"/>
                <w:i/>
              </w:rPr>
            </w:pPr>
            <w:r>
              <w:rPr>
                <w:rFonts w:eastAsia="Calibri"/>
                <w:i/>
              </w:rPr>
              <w:t xml:space="preserve">1) </w:t>
            </w:r>
            <w:r w:rsidR="00195465">
              <w:rPr>
                <w:rFonts w:eastAsia="Calibri"/>
                <w:i/>
              </w:rPr>
              <w:t xml:space="preserve">Wdrożenie </w:t>
            </w:r>
            <w:r w:rsidR="001B5FF3">
              <w:rPr>
                <w:rFonts w:eastAsia="Calibri"/>
                <w:i/>
              </w:rPr>
              <w:t xml:space="preserve">16 </w:t>
            </w:r>
            <w:r w:rsidR="00195465">
              <w:rPr>
                <w:rFonts w:eastAsia="Calibri"/>
                <w:i/>
              </w:rPr>
              <w:t xml:space="preserve">papierowych wersji </w:t>
            </w:r>
          </w:p>
          <w:p w14:paraId="5328826D" w14:textId="77777777" w:rsidR="00195465" w:rsidRDefault="00195465" w:rsidP="002E0766">
            <w:pPr>
              <w:spacing w:line="240" w:lineRule="auto"/>
              <w:rPr>
                <w:rFonts w:eastAsia="Calibri"/>
                <w:i/>
              </w:rPr>
            </w:pPr>
            <w:r>
              <w:rPr>
                <w:rFonts w:eastAsia="Calibri"/>
                <w:i/>
              </w:rPr>
              <w:t>narzędzi badawczych do systemu CAWI</w:t>
            </w:r>
          </w:p>
          <w:p w14:paraId="5420835C" w14:textId="77777777" w:rsidR="00F0270F" w:rsidRDefault="00F0270F" w:rsidP="00F0270F">
            <w:pPr>
              <w:spacing w:line="240" w:lineRule="auto"/>
              <w:rPr>
                <w:rFonts w:eastAsia="Calibri"/>
                <w:i/>
              </w:rPr>
            </w:pPr>
            <w:r>
              <w:rPr>
                <w:rFonts w:eastAsia="Calibri"/>
                <w:i/>
              </w:rPr>
              <w:t xml:space="preserve">2) Zaprojektowanie i wdrożenie papierowych wersji dodatkowych </w:t>
            </w:r>
            <w:r w:rsidR="002532B8">
              <w:rPr>
                <w:rFonts w:eastAsia="Calibri"/>
                <w:i/>
              </w:rPr>
              <w:t>8</w:t>
            </w:r>
            <w:r>
              <w:rPr>
                <w:rFonts w:eastAsia="Calibri"/>
                <w:i/>
              </w:rPr>
              <w:t xml:space="preserve"> narzędzi badawczych do system</w:t>
            </w:r>
            <w:r w:rsidR="00063793">
              <w:rPr>
                <w:rFonts w:eastAsia="Calibri"/>
                <w:i/>
              </w:rPr>
              <w:t>u</w:t>
            </w:r>
            <w:r>
              <w:rPr>
                <w:rFonts w:eastAsia="Calibri"/>
                <w:i/>
              </w:rPr>
              <w:t xml:space="preserve"> CAWI </w:t>
            </w:r>
            <w:r>
              <w:rPr>
                <w:rFonts w:eastAsia="Calibri"/>
                <w:i/>
              </w:rPr>
              <w:br/>
              <w:t xml:space="preserve">(dot. </w:t>
            </w:r>
            <w:r w:rsidR="002532B8">
              <w:rPr>
                <w:rFonts w:eastAsia="Calibri"/>
                <w:i/>
              </w:rPr>
              <w:t xml:space="preserve">nowych instrumentów </w:t>
            </w:r>
            <w:r>
              <w:rPr>
                <w:rFonts w:eastAsia="Calibri"/>
                <w:i/>
              </w:rPr>
              <w:t>pilotaży, realizowanych w ramach inno_LAB</w:t>
            </w:r>
            <w:r w:rsidR="00063793">
              <w:rPr>
                <w:rFonts w:eastAsia="Calibri"/>
                <w:i/>
              </w:rPr>
              <w:t xml:space="preserve">- </w:t>
            </w:r>
            <w:r>
              <w:rPr>
                <w:rFonts w:eastAsia="Calibri"/>
                <w:i/>
              </w:rPr>
              <w:t>poddziałanie 2.4.2</w:t>
            </w:r>
            <w:r w:rsidR="002532B8">
              <w:rPr>
                <w:rFonts w:eastAsia="Calibri"/>
                <w:i/>
              </w:rPr>
              <w:t>wsparcia POIR/POPW</w:t>
            </w:r>
            <w:r>
              <w:rPr>
                <w:rFonts w:eastAsia="Calibri"/>
                <w:i/>
              </w:rPr>
              <w:t xml:space="preserve">) </w:t>
            </w:r>
          </w:p>
        </w:tc>
        <w:tc>
          <w:tcPr>
            <w:tcW w:w="7654" w:type="dxa"/>
          </w:tcPr>
          <w:p w14:paraId="7E5C529C" w14:textId="77777777" w:rsidR="00195465" w:rsidRDefault="00195465" w:rsidP="00F0270F">
            <w:pPr>
              <w:spacing w:line="240" w:lineRule="auto"/>
            </w:pPr>
            <w:r>
              <w:t xml:space="preserve">3.1 </w:t>
            </w:r>
            <w:r w:rsidRPr="00CD28B7">
              <w:t xml:space="preserve">…w tym wdrożenie papierowych </w:t>
            </w:r>
            <w:r w:rsidRPr="005A4FC0">
              <w:t xml:space="preserve">wersji </w:t>
            </w:r>
            <w:r w:rsidRPr="00CD28B7">
              <w:t xml:space="preserve">narzędzi badawczych </w:t>
            </w:r>
            <w:r w:rsidR="005A4FC0">
              <w:t>(</w:t>
            </w:r>
            <w:r w:rsidRPr="00CD28B7">
              <w:t xml:space="preserve">w wersjach </w:t>
            </w:r>
            <w:r w:rsidR="005A4FC0">
              <w:t xml:space="preserve">dotyczących </w:t>
            </w:r>
            <w:r w:rsidRPr="00CD28B7">
              <w:t>pomiaru początkowego</w:t>
            </w:r>
            <w:r>
              <w:t xml:space="preserve"> i</w:t>
            </w:r>
            <w:r w:rsidRPr="00CD28B7">
              <w:t xml:space="preserve"> końcowego</w:t>
            </w:r>
            <w:r w:rsidR="00F0270F">
              <w:t xml:space="preserve"> – jeśli dotyczy</w:t>
            </w:r>
            <w:r w:rsidR="005A4FC0">
              <w:t xml:space="preserve">) </w:t>
            </w:r>
            <w:r w:rsidRPr="00CD28B7">
              <w:t>do systemu CAWI oraz wprowadzenie poprawek po testowaniu, oraz pozostałych zmian pojawiających się trakcie badania (</w:t>
            </w:r>
            <w:r w:rsidR="000E1F31">
              <w:t>+/-</w:t>
            </w:r>
            <w:r w:rsidRPr="00CD28B7">
              <w:t xml:space="preserve">10-15% zakresu </w:t>
            </w:r>
            <w:r w:rsidR="005A4FC0">
              <w:t xml:space="preserve">zmian </w:t>
            </w:r>
            <w:r w:rsidR="000E1F31">
              <w:t xml:space="preserve">w zakresie </w:t>
            </w:r>
            <w:r w:rsidRPr="00CD28B7">
              <w:t>treści</w:t>
            </w:r>
            <w:r w:rsidR="000E1F31">
              <w:t xml:space="preserve"> narzędzi</w:t>
            </w:r>
            <w:r w:rsidR="005A4FC0">
              <w:t>,</w:t>
            </w:r>
            <w:r w:rsidRPr="00CD28B7">
              <w:t xml:space="preserve"> </w:t>
            </w:r>
            <w:r w:rsidR="005A4FC0">
              <w:t xml:space="preserve">względem dostarczonych przez Zamawiającego wersji papierowych) </w:t>
            </w:r>
            <w:r w:rsidRPr="00CD28B7">
              <w:t xml:space="preserve">oraz przygotowanie i wdrożenie </w:t>
            </w:r>
            <w:r w:rsidR="000E1F31">
              <w:t xml:space="preserve">odpowiednich </w:t>
            </w:r>
            <w:r w:rsidRPr="00CD28B7">
              <w:t>instrukcji dla respondentów i sekcji FAQ</w:t>
            </w:r>
            <w:r w:rsidR="000E1F31">
              <w:t>.</w:t>
            </w:r>
          </w:p>
        </w:tc>
        <w:tc>
          <w:tcPr>
            <w:tcW w:w="3544" w:type="dxa"/>
            <w:vMerge w:val="restart"/>
          </w:tcPr>
          <w:p w14:paraId="36DA23FB" w14:textId="77777777" w:rsidR="00F0270F" w:rsidRDefault="00F0270F" w:rsidP="00F0270F">
            <w:pPr>
              <w:spacing w:line="240" w:lineRule="auto"/>
              <w:rPr>
                <w:rFonts w:eastAsia="Calibri"/>
              </w:rPr>
            </w:pPr>
            <w:r>
              <w:rPr>
                <w:rFonts w:eastAsia="Calibri"/>
              </w:rPr>
              <w:t>W zakresie produktu nr 1): d</w:t>
            </w:r>
            <w:r w:rsidR="00195465">
              <w:rPr>
                <w:rFonts w:eastAsia="Calibri"/>
              </w:rPr>
              <w:t xml:space="preserve">o </w:t>
            </w:r>
            <w:r w:rsidR="005A4FC0">
              <w:rPr>
                <w:rFonts w:eastAsia="Calibri"/>
              </w:rPr>
              <w:t>12</w:t>
            </w:r>
            <w:r w:rsidR="00195465">
              <w:rPr>
                <w:rFonts w:eastAsia="Calibri"/>
              </w:rPr>
              <w:t xml:space="preserve"> tygodni od podpisania umowy</w:t>
            </w:r>
          </w:p>
          <w:p w14:paraId="69A33104" w14:textId="77777777" w:rsidR="00F0270F" w:rsidRDefault="00F0270F" w:rsidP="00F0270F">
            <w:pPr>
              <w:spacing w:line="240" w:lineRule="auto"/>
              <w:rPr>
                <w:rFonts w:eastAsia="Calibri"/>
              </w:rPr>
            </w:pPr>
            <w:r>
              <w:rPr>
                <w:rFonts w:eastAsia="Calibri"/>
              </w:rPr>
              <w:t xml:space="preserve">W zakresie produktu nr 2): w całym okresie realizacji zamówienia, zgodnie z harmonogramem </w:t>
            </w:r>
            <w:r w:rsidR="00AE308C">
              <w:rPr>
                <w:rFonts w:eastAsia="Calibri"/>
              </w:rPr>
              <w:t xml:space="preserve">szczegółowym badania </w:t>
            </w:r>
            <w:r>
              <w:rPr>
                <w:rFonts w:eastAsia="Calibri"/>
              </w:rPr>
              <w:t>dla danego roku.</w:t>
            </w:r>
          </w:p>
          <w:p w14:paraId="349C68AE" w14:textId="77777777" w:rsidR="00195465" w:rsidRDefault="00195465" w:rsidP="00F0270F">
            <w:pPr>
              <w:spacing w:line="240" w:lineRule="auto"/>
              <w:rPr>
                <w:rFonts w:eastAsia="Calibri"/>
              </w:rPr>
            </w:pPr>
            <w:r>
              <w:rPr>
                <w:rFonts w:eastAsia="Calibri"/>
              </w:rPr>
              <w:t xml:space="preserve"> </w:t>
            </w:r>
          </w:p>
        </w:tc>
      </w:tr>
      <w:tr w:rsidR="00195465" w:rsidRPr="002F4FBE" w14:paraId="12F9D2D3" w14:textId="77777777" w:rsidTr="00250EE9">
        <w:trPr>
          <w:trHeight w:val="1721"/>
        </w:trPr>
        <w:tc>
          <w:tcPr>
            <w:tcW w:w="648" w:type="dxa"/>
            <w:vMerge/>
          </w:tcPr>
          <w:p w14:paraId="1D3059D5" w14:textId="77777777" w:rsidR="00195465" w:rsidRDefault="00195465" w:rsidP="00150D14">
            <w:pPr>
              <w:spacing w:line="240" w:lineRule="auto"/>
              <w:rPr>
                <w:rFonts w:eastAsia="Calibri"/>
              </w:rPr>
            </w:pPr>
          </w:p>
        </w:tc>
        <w:tc>
          <w:tcPr>
            <w:tcW w:w="2154" w:type="dxa"/>
            <w:vMerge/>
          </w:tcPr>
          <w:p w14:paraId="62F2F25B" w14:textId="77777777" w:rsidR="00195465" w:rsidRDefault="00195465" w:rsidP="00150D14">
            <w:pPr>
              <w:spacing w:line="240" w:lineRule="auto"/>
              <w:rPr>
                <w:rFonts w:eastAsia="Calibri"/>
                <w:i/>
              </w:rPr>
            </w:pPr>
          </w:p>
        </w:tc>
        <w:tc>
          <w:tcPr>
            <w:tcW w:w="7654" w:type="dxa"/>
          </w:tcPr>
          <w:p w14:paraId="1D486CD2" w14:textId="77777777" w:rsidR="00195465" w:rsidRDefault="00195465" w:rsidP="000E1F31">
            <w:pPr>
              <w:spacing w:line="240" w:lineRule="auto"/>
            </w:pPr>
            <w:r>
              <w:t xml:space="preserve">3.2 </w:t>
            </w:r>
            <w:r w:rsidRPr="00CD28B7">
              <w:t>…w tym przygotowanie i przeprowadzenie szkolenia dla zespołu testowego obejmującego: przygotowanie planu szkoleń, elektronicznych wersji kwestionariuszy, przykładowych danych testowych umożliwiających wypełnienie kwestionariuszy oraz symulacji obciążenia; jak również sprzętu do prowadzenia testów z różnym oprogramowaniem</w:t>
            </w:r>
            <w:r w:rsidR="000E1F31">
              <w:t xml:space="preserve">, co zostało szczegółowo opisane </w:t>
            </w:r>
            <w:r w:rsidRPr="00CD28B7">
              <w:t>w rozdz. 2.</w:t>
            </w:r>
            <w:r>
              <w:t>2</w:t>
            </w:r>
            <w:r w:rsidRPr="00CD28B7">
              <w:t>.</w:t>
            </w:r>
            <w:r>
              <w:t>8</w:t>
            </w:r>
            <w:r w:rsidRPr="00CD28B7">
              <w:t xml:space="preserve">  </w:t>
            </w:r>
          </w:p>
        </w:tc>
        <w:tc>
          <w:tcPr>
            <w:tcW w:w="3544" w:type="dxa"/>
            <w:vMerge/>
          </w:tcPr>
          <w:p w14:paraId="7E836D02" w14:textId="77777777" w:rsidR="00195465" w:rsidRDefault="00195465" w:rsidP="00150D14">
            <w:pPr>
              <w:spacing w:line="240" w:lineRule="auto"/>
              <w:rPr>
                <w:rFonts w:eastAsia="Calibri"/>
              </w:rPr>
            </w:pPr>
          </w:p>
        </w:tc>
      </w:tr>
      <w:tr w:rsidR="00195465" w:rsidRPr="002F4FBE" w14:paraId="0B77F534" w14:textId="77777777" w:rsidTr="00250EE9">
        <w:trPr>
          <w:trHeight w:val="555"/>
        </w:trPr>
        <w:tc>
          <w:tcPr>
            <w:tcW w:w="648" w:type="dxa"/>
            <w:vMerge/>
          </w:tcPr>
          <w:p w14:paraId="1519AE1D" w14:textId="77777777" w:rsidR="00195465" w:rsidRDefault="00195465" w:rsidP="00150D14">
            <w:pPr>
              <w:spacing w:line="240" w:lineRule="auto"/>
              <w:rPr>
                <w:rFonts w:eastAsia="Calibri"/>
              </w:rPr>
            </w:pPr>
          </w:p>
        </w:tc>
        <w:tc>
          <w:tcPr>
            <w:tcW w:w="2154" w:type="dxa"/>
            <w:vMerge/>
          </w:tcPr>
          <w:p w14:paraId="153950A0" w14:textId="77777777" w:rsidR="00195465" w:rsidRDefault="00195465" w:rsidP="00150D14">
            <w:pPr>
              <w:spacing w:line="240" w:lineRule="auto"/>
              <w:rPr>
                <w:rFonts w:eastAsia="Calibri"/>
                <w:i/>
              </w:rPr>
            </w:pPr>
          </w:p>
        </w:tc>
        <w:tc>
          <w:tcPr>
            <w:tcW w:w="7654" w:type="dxa"/>
          </w:tcPr>
          <w:p w14:paraId="52D6C58B" w14:textId="77777777" w:rsidR="00195465" w:rsidRDefault="007F0E5A" w:rsidP="007F0E5A">
            <w:pPr>
              <w:spacing w:before="200" w:after="200" w:line="240" w:lineRule="auto"/>
              <w:jc w:val="both"/>
            </w:pPr>
            <w:r>
              <w:t>3</w:t>
            </w:r>
            <w:r w:rsidR="00195465">
              <w:t>.</w:t>
            </w:r>
            <w:r>
              <w:t>3</w:t>
            </w:r>
            <w:r w:rsidR="00195465">
              <w:t xml:space="preserve"> Przeprowadzenie testu systemu. </w:t>
            </w:r>
          </w:p>
        </w:tc>
        <w:tc>
          <w:tcPr>
            <w:tcW w:w="3544" w:type="dxa"/>
            <w:vMerge/>
          </w:tcPr>
          <w:p w14:paraId="146540E9" w14:textId="77777777" w:rsidR="00195465" w:rsidRDefault="00195465" w:rsidP="00150D14">
            <w:pPr>
              <w:spacing w:line="240" w:lineRule="auto"/>
              <w:rPr>
                <w:rFonts w:eastAsia="Calibri"/>
              </w:rPr>
            </w:pPr>
          </w:p>
        </w:tc>
      </w:tr>
      <w:tr w:rsidR="00195465" w:rsidRPr="002F4FBE" w14:paraId="758DDAE2" w14:textId="77777777" w:rsidTr="00250EE9">
        <w:tc>
          <w:tcPr>
            <w:tcW w:w="648" w:type="dxa"/>
            <w:shd w:val="clear" w:color="auto" w:fill="D9D9D9" w:themeFill="background1" w:themeFillShade="D9"/>
          </w:tcPr>
          <w:p w14:paraId="1406751B" w14:textId="77777777" w:rsidR="00195465" w:rsidRDefault="00195465" w:rsidP="00150D14">
            <w:pPr>
              <w:spacing w:line="240" w:lineRule="auto"/>
              <w:rPr>
                <w:rFonts w:eastAsia="Calibri"/>
              </w:rPr>
            </w:pPr>
          </w:p>
        </w:tc>
        <w:tc>
          <w:tcPr>
            <w:tcW w:w="2154" w:type="dxa"/>
            <w:shd w:val="clear" w:color="auto" w:fill="D9D9D9" w:themeFill="background1" w:themeFillShade="D9"/>
          </w:tcPr>
          <w:p w14:paraId="56C73C89" w14:textId="77777777" w:rsidR="00195465" w:rsidRPr="00D84CBB" w:rsidRDefault="00195465" w:rsidP="00150D14">
            <w:pPr>
              <w:spacing w:line="240" w:lineRule="auto"/>
              <w:rPr>
                <w:rFonts w:eastAsia="Calibri"/>
                <w:i/>
              </w:rPr>
            </w:pPr>
          </w:p>
        </w:tc>
        <w:tc>
          <w:tcPr>
            <w:tcW w:w="7654" w:type="dxa"/>
            <w:shd w:val="clear" w:color="auto" w:fill="D9D9D9" w:themeFill="background1" w:themeFillShade="D9"/>
          </w:tcPr>
          <w:p w14:paraId="346A48A9" w14:textId="77777777" w:rsidR="00195465" w:rsidRDefault="00195465" w:rsidP="00150D14">
            <w:pPr>
              <w:spacing w:line="240" w:lineRule="auto"/>
              <w:rPr>
                <w:rFonts w:eastAsia="Calibri"/>
              </w:rPr>
            </w:pPr>
          </w:p>
        </w:tc>
        <w:tc>
          <w:tcPr>
            <w:tcW w:w="3544" w:type="dxa"/>
            <w:shd w:val="clear" w:color="auto" w:fill="D9D9D9" w:themeFill="background1" w:themeFillShade="D9"/>
          </w:tcPr>
          <w:p w14:paraId="6C723CA8" w14:textId="77777777" w:rsidR="00195465" w:rsidRDefault="00195465" w:rsidP="00150D14">
            <w:pPr>
              <w:spacing w:line="240" w:lineRule="auto"/>
              <w:rPr>
                <w:rFonts w:eastAsia="Calibri"/>
              </w:rPr>
            </w:pPr>
          </w:p>
        </w:tc>
      </w:tr>
      <w:tr w:rsidR="00195465" w:rsidRPr="002F4FBE" w14:paraId="26B07A79" w14:textId="77777777" w:rsidTr="00250EE9">
        <w:tc>
          <w:tcPr>
            <w:tcW w:w="648" w:type="dxa"/>
          </w:tcPr>
          <w:p w14:paraId="5E1318FE" w14:textId="77777777" w:rsidR="00195465" w:rsidRPr="00E23444" w:rsidRDefault="00195465" w:rsidP="00150D14">
            <w:pPr>
              <w:spacing w:line="240" w:lineRule="auto"/>
              <w:rPr>
                <w:rFonts w:eastAsia="Calibri"/>
              </w:rPr>
            </w:pPr>
            <w:r>
              <w:rPr>
                <w:rFonts w:eastAsia="Calibri"/>
              </w:rPr>
              <w:t>4.0</w:t>
            </w:r>
          </w:p>
        </w:tc>
        <w:tc>
          <w:tcPr>
            <w:tcW w:w="2154" w:type="dxa"/>
          </w:tcPr>
          <w:p w14:paraId="1DB2C315" w14:textId="77777777" w:rsidR="00195465" w:rsidRPr="00D84CBB" w:rsidRDefault="00195465" w:rsidP="00F0270F">
            <w:pPr>
              <w:spacing w:line="240" w:lineRule="auto"/>
              <w:rPr>
                <w:rFonts w:eastAsia="Calibri"/>
                <w:i/>
              </w:rPr>
            </w:pPr>
            <w:r w:rsidRPr="00D84CBB">
              <w:rPr>
                <w:rFonts w:eastAsia="Calibri"/>
                <w:i/>
              </w:rPr>
              <w:t xml:space="preserve">Przeprowadzenie badań (zebranie wypełnionych </w:t>
            </w:r>
            <w:r>
              <w:rPr>
                <w:rFonts w:eastAsia="Calibri"/>
                <w:i/>
              </w:rPr>
              <w:t xml:space="preserve">w całości </w:t>
            </w:r>
            <w:r w:rsidRPr="00D84CBB">
              <w:rPr>
                <w:rFonts w:eastAsia="Calibri"/>
                <w:i/>
              </w:rPr>
              <w:t>ankiet CAWI</w:t>
            </w:r>
            <w:r>
              <w:rPr>
                <w:rFonts w:eastAsia="Calibri"/>
                <w:i/>
              </w:rPr>
              <w:t xml:space="preserve"> w liczbie nie większej niż </w:t>
            </w:r>
            <w:r>
              <w:rPr>
                <w:rFonts w:eastAsia="Calibri"/>
                <w:i/>
              </w:rPr>
              <w:br/>
            </w:r>
            <w:r w:rsidR="00F0270F">
              <w:rPr>
                <w:rFonts w:eastAsia="Calibri"/>
                <w:i/>
              </w:rPr>
              <w:t>10 000</w:t>
            </w:r>
            <w:r>
              <w:rPr>
                <w:rFonts w:eastAsia="Calibri"/>
                <w:i/>
              </w:rPr>
              <w:t xml:space="preserve"> szt.</w:t>
            </w:r>
            <w:r w:rsidRPr="00D84CBB">
              <w:rPr>
                <w:rFonts w:eastAsia="Calibri"/>
                <w:i/>
              </w:rPr>
              <w:t>)</w:t>
            </w:r>
          </w:p>
        </w:tc>
        <w:tc>
          <w:tcPr>
            <w:tcW w:w="7654" w:type="dxa"/>
          </w:tcPr>
          <w:p w14:paraId="6DF2CB4D" w14:textId="77777777" w:rsidR="00195465" w:rsidRDefault="00195465" w:rsidP="00150D14">
            <w:pPr>
              <w:spacing w:line="240" w:lineRule="auto"/>
              <w:rPr>
                <w:rFonts w:eastAsia="Calibri"/>
              </w:rPr>
            </w:pPr>
            <w:r>
              <w:rPr>
                <w:rFonts w:eastAsia="Calibri"/>
              </w:rPr>
              <w:t>Badania będą się odbywały w latach 2018-202</w:t>
            </w:r>
            <w:r w:rsidR="00F0270F">
              <w:rPr>
                <w:rFonts w:eastAsia="Calibri"/>
              </w:rPr>
              <w:t>1</w:t>
            </w:r>
            <w:r>
              <w:rPr>
                <w:rFonts w:eastAsia="Calibri"/>
              </w:rPr>
              <w:t xml:space="preserve">. </w:t>
            </w:r>
          </w:p>
          <w:p w14:paraId="166E3E8A" w14:textId="77777777" w:rsidR="00195465" w:rsidRDefault="00195465" w:rsidP="00150D14">
            <w:pPr>
              <w:spacing w:line="240" w:lineRule="auto"/>
              <w:rPr>
                <w:rFonts w:eastAsia="Calibri"/>
              </w:rPr>
            </w:pPr>
            <w:r>
              <w:rPr>
                <w:rFonts w:eastAsia="Calibri"/>
              </w:rPr>
              <w:t>Łącznie zostanie przeprowadzonych 1</w:t>
            </w:r>
            <w:r w:rsidR="00063793">
              <w:rPr>
                <w:rFonts w:eastAsia="Calibri"/>
              </w:rPr>
              <w:t>6</w:t>
            </w:r>
            <w:r>
              <w:rPr>
                <w:rFonts w:eastAsia="Calibri"/>
              </w:rPr>
              <w:t xml:space="preserve"> rund badawczych (</w:t>
            </w:r>
            <w:r w:rsidR="00063793">
              <w:rPr>
                <w:rFonts w:eastAsia="Calibri"/>
              </w:rPr>
              <w:t>nie więcej niż 8</w:t>
            </w:r>
            <w:r>
              <w:rPr>
                <w:rFonts w:eastAsia="Calibri"/>
              </w:rPr>
              <w:t xml:space="preserve"> w ramach pomiaru początkowego i </w:t>
            </w:r>
            <w:r w:rsidR="00063793">
              <w:rPr>
                <w:rFonts w:eastAsia="Calibri"/>
              </w:rPr>
              <w:t>8</w:t>
            </w:r>
            <w:r>
              <w:rPr>
                <w:rFonts w:eastAsia="Calibri"/>
              </w:rPr>
              <w:t xml:space="preserve"> w ramach pomiaru końcowego). </w:t>
            </w:r>
          </w:p>
          <w:p w14:paraId="1E61E776" w14:textId="77777777" w:rsidR="00770E4B" w:rsidRDefault="00770E4B" w:rsidP="00770E4B">
            <w:pPr>
              <w:spacing w:line="240" w:lineRule="auto"/>
              <w:rPr>
                <w:rFonts w:eastAsia="Calibri"/>
              </w:rPr>
            </w:pPr>
            <w:r>
              <w:rPr>
                <w:rFonts w:eastAsia="Calibri"/>
              </w:rPr>
              <w:t xml:space="preserve">W całości wypełniona ankieta CAWI (1 szt.) oznacza jedną ankietę przewidzianą dla respondenta w danym pomiarze (początkowym lub końcowym). Jeśli dany respondent (unikalny ID) weźmie udział w pomiarze początkowym i końcowym (odbywających się co do zasady w różnych rundach badawczych) dotyczącym danego </w:t>
            </w:r>
            <w:r w:rsidR="00080B9A">
              <w:rPr>
                <w:rFonts w:eastAsia="Calibri"/>
              </w:rPr>
              <w:t>p</w:t>
            </w:r>
            <w:r>
              <w:rPr>
                <w:rFonts w:eastAsia="Calibri"/>
              </w:rPr>
              <w:t>rojektu PO IR</w:t>
            </w:r>
            <w:r w:rsidR="00EA07C1">
              <w:rPr>
                <w:rFonts w:eastAsia="Calibri"/>
              </w:rPr>
              <w:t>/POPW</w:t>
            </w:r>
            <w:r>
              <w:rPr>
                <w:rFonts w:eastAsia="Calibri"/>
              </w:rPr>
              <w:t xml:space="preserve">, dla </w:t>
            </w:r>
            <w:r w:rsidR="00063793">
              <w:rPr>
                <w:rFonts w:eastAsia="Calibri"/>
              </w:rPr>
              <w:t>Z</w:t>
            </w:r>
            <w:r>
              <w:rPr>
                <w:rFonts w:eastAsia="Calibri"/>
              </w:rPr>
              <w:t>amawiającego oznacza to, że wypełnił 2 ankiety (2 szt.).</w:t>
            </w:r>
          </w:p>
          <w:p w14:paraId="2CF95D9B" w14:textId="77777777" w:rsidR="00770E4B" w:rsidRPr="007413D7" w:rsidRDefault="00770E4B" w:rsidP="00770E4B">
            <w:pPr>
              <w:spacing w:line="240" w:lineRule="auto"/>
              <w:rPr>
                <w:rFonts w:eastAsia="Calibri"/>
              </w:rPr>
            </w:pPr>
            <w:r>
              <w:rPr>
                <w:rFonts w:eastAsia="Calibri"/>
              </w:rPr>
              <w:t xml:space="preserve">Priorytet dla zamawiającego będą miały ankiety końcowe, co oznacza, że w toku uzgadniania próby badawczej w danym roku, </w:t>
            </w:r>
            <w:r w:rsidR="00063793">
              <w:rPr>
                <w:rFonts w:eastAsia="Calibri"/>
              </w:rPr>
              <w:t>Z</w:t>
            </w:r>
            <w:r>
              <w:rPr>
                <w:rFonts w:eastAsia="Calibri"/>
              </w:rPr>
              <w:t xml:space="preserve">amawiający może zdecydować o </w:t>
            </w:r>
            <w:r>
              <w:rPr>
                <w:rFonts w:eastAsia="Calibri"/>
              </w:rPr>
              <w:lastRenderedPageBreak/>
              <w:t xml:space="preserve">„wygaszeniu” pomiaru początkowego w danym </w:t>
            </w:r>
            <w:r w:rsidR="00063793">
              <w:rPr>
                <w:rFonts w:eastAsia="Calibri"/>
              </w:rPr>
              <w:t xml:space="preserve">instrumencie wsparcia </w:t>
            </w:r>
            <w:r>
              <w:rPr>
                <w:rFonts w:eastAsia="Calibri"/>
              </w:rPr>
              <w:t xml:space="preserve"> (np. przy uzyskaniu określonej liczebności efektywny ankiet z pomiaru początkowego) a „zintensyfikowaniu” pomiaru końcowego. Wszystkie tego typu decyzje będą uzgadniane pomiędzy stronami na etapie raportu wstępne i harmonogramu</w:t>
            </w:r>
            <w:r w:rsidR="00AE308C">
              <w:rPr>
                <w:rFonts w:eastAsia="Calibri"/>
              </w:rPr>
              <w:t xml:space="preserve"> badania</w:t>
            </w:r>
            <w:r>
              <w:rPr>
                <w:rFonts w:eastAsia="Calibri"/>
              </w:rPr>
              <w:t xml:space="preserve">, wraz z ich rocznymi aktualizacjami.  </w:t>
            </w:r>
          </w:p>
        </w:tc>
        <w:tc>
          <w:tcPr>
            <w:tcW w:w="3544" w:type="dxa"/>
          </w:tcPr>
          <w:p w14:paraId="7588BE93" w14:textId="77777777" w:rsidR="00195465" w:rsidRDefault="00195465" w:rsidP="00150D14">
            <w:pPr>
              <w:spacing w:line="240" w:lineRule="auto"/>
              <w:rPr>
                <w:rFonts w:eastAsia="Calibri"/>
              </w:rPr>
            </w:pPr>
            <w:r>
              <w:rPr>
                <w:rFonts w:eastAsia="Calibri"/>
              </w:rPr>
              <w:lastRenderedPageBreak/>
              <w:t xml:space="preserve">Zgodnie z terminami, które zostaną określone w harmonogramie </w:t>
            </w:r>
            <w:r w:rsidR="00AE308C">
              <w:rPr>
                <w:rFonts w:eastAsia="Calibri"/>
              </w:rPr>
              <w:t xml:space="preserve">badania </w:t>
            </w:r>
            <w:r>
              <w:rPr>
                <w:rFonts w:eastAsia="Calibri"/>
              </w:rPr>
              <w:t>przygotowanym wraz z raportem wstępnym</w:t>
            </w:r>
            <w:r w:rsidR="00F0270F">
              <w:rPr>
                <w:rFonts w:eastAsia="Calibri"/>
              </w:rPr>
              <w:t xml:space="preserve"> (i ich aktualizacjami</w:t>
            </w:r>
            <w:r w:rsidR="00AE308C">
              <w:rPr>
                <w:rFonts w:eastAsia="Calibri"/>
              </w:rPr>
              <w:t xml:space="preserve"> (harmonogramami szczegółowymi badania) </w:t>
            </w:r>
            <w:r w:rsidR="00F0270F">
              <w:rPr>
                <w:rFonts w:eastAsia="Calibri"/>
              </w:rPr>
              <w:t xml:space="preserve"> w kolejnych latach realizacji zamówienia)</w:t>
            </w:r>
            <w:r>
              <w:rPr>
                <w:rFonts w:eastAsia="Calibri"/>
              </w:rPr>
              <w:t xml:space="preserve">. </w:t>
            </w:r>
          </w:p>
          <w:p w14:paraId="0BAEAF75" w14:textId="77777777" w:rsidR="00CB11E7" w:rsidRPr="00CB11E7" w:rsidRDefault="00195465" w:rsidP="00CB11E7">
            <w:pPr>
              <w:pStyle w:val="Tekstkomentarza"/>
              <w:rPr>
                <w:rFonts w:eastAsia="Calibri"/>
                <w:sz w:val="22"/>
                <w:szCs w:val="22"/>
              </w:rPr>
            </w:pPr>
            <w:r w:rsidRPr="00CB11E7">
              <w:rPr>
                <w:rFonts w:eastAsia="Calibri"/>
                <w:sz w:val="22"/>
                <w:szCs w:val="22"/>
              </w:rPr>
              <w:t>Co do zasady badania powinny być prowadzone w</w:t>
            </w:r>
            <w:r w:rsidR="00CB11E7" w:rsidRPr="00CB11E7">
              <w:rPr>
                <w:rFonts w:eastAsia="Calibri"/>
                <w:sz w:val="22"/>
                <w:szCs w:val="22"/>
              </w:rPr>
              <w:t xml:space="preserve"> II i IV kwartale każdego roku. niemniej to data orientacyjna i może ulec zmianie. </w:t>
            </w:r>
          </w:p>
          <w:p w14:paraId="1A04013E" w14:textId="02BF9B1F" w:rsidR="00195465" w:rsidRPr="007413D7" w:rsidRDefault="00195465" w:rsidP="00F0270F">
            <w:pPr>
              <w:spacing w:line="240" w:lineRule="auto"/>
              <w:rPr>
                <w:rFonts w:eastAsia="Calibri"/>
              </w:rPr>
            </w:pPr>
          </w:p>
        </w:tc>
      </w:tr>
      <w:tr w:rsidR="00195465" w:rsidRPr="002F4FBE" w14:paraId="5339F8B5" w14:textId="77777777" w:rsidTr="00250EE9">
        <w:tc>
          <w:tcPr>
            <w:tcW w:w="648" w:type="dxa"/>
            <w:shd w:val="clear" w:color="auto" w:fill="D9D9D9" w:themeFill="background1" w:themeFillShade="D9"/>
          </w:tcPr>
          <w:p w14:paraId="5B572A5B" w14:textId="77777777" w:rsidR="00195465" w:rsidRDefault="00195465" w:rsidP="00150D14">
            <w:pPr>
              <w:spacing w:line="240" w:lineRule="auto"/>
              <w:rPr>
                <w:rFonts w:eastAsia="Calibri"/>
              </w:rPr>
            </w:pPr>
          </w:p>
        </w:tc>
        <w:tc>
          <w:tcPr>
            <w:tcW w:w="2154" w:type="dxa"/>
            <w:shd w:val="clear" w:color="auto" w:fill="D9D9D9" w:themeFill="background1" w:themeFillShade="D9"/>
          </w:tcPr>
          <w:p w14:paraId="3A00B9F4" w14:textId="77777777" w:rsidR="00195465" w:rsidRDefault="00195465" w:rsidP="00150D14">
            <w:pPr>
              <w:spacing w:line="240" w:lineRule="auto"/>
              <w:rPr>
                <w:rFonts w:eastAsia="Calibri"/>
                <w:i/>
              </w:rPr>
            </w:pPr>
          </w:p>
        </w:tc>
        <w:tc>
          <w:tcPr>
            <w:tcW w:w="7654" w:type="dxa"/>
            <w:shd w:val="clear" w:color="auto" w:fill="D9D9D9" w:themeFill="background1" w:themeFillShade="D9"/>
          </w:tcPr>
          <w:p w14:paraId="48EA97C3" w14:textId="77777777" w:rsidR="00195465" w:rsidRDefault="00195465" w:rsidP="00150D14">
            <w:pPr>
              <w:spacing w:line="240" w:lineRule="auto"/>
              <w:rPr>
                <w:rFonts w:eastAsia="Calibri"/>
              </w:rPr>
            </w:pPr>
          </w:p>
        </w:tc>
        <w:tc>
          <w:tcPr>
            <w:tcW w:w="3544" w:type="dxa"/>
            <w:shd w:val="clear" w:color="auto" w:fill="D9D9D9" w:themeFill="background1" w:themeFillShade="D9"/>
          </w:tcPr>
          <w:p w14:paraId="6ACCF0AC" w14:textId="77777777" w:rsidR="00195465" w:rsidRDefault="00195465" w:rsidP="00150D14">
            <w:pPr>
              <w:spacing w:line="240" w:lineRule="auto"/>
              <w:rPr>
                <w:rFonts w:eastAsia="Calibri"/>
              </w:rPr>
            </w:pPr>
          </w:p>
        </w:tc>
      </w:tr>
      <w:tr w:rsidR="00195465" w:rsidRPr="002F4FBE" w14:paraId="798B854F" w14:textId="77777777" w:rsidTr="00250EE9">
        <w:tc>
          <w:tcPr>
            <w:tcW w:w="648" w:type="dxa"/>
          </w:tcPr>
          <w:p w14:paraId="72072C44" w14:textId="77777777" w:rsidR="00195465" w:rsidRPr="00E23444" w:rsidRDefault="00195465" w:rsidP="00150D14">
            <w:pPr>
              <w:spacing w:line="240" w:lineRule="auto"/>
              <w:rPr>
                <w:rFonts w:eastAsia="Calibri"/>
              </w:rPr>
            </w:pPr>
            <w:r>
              <w:rPr>
                <w:rFonts w:eastAsia="Calibri"/>
              </w:rPr>
              <w:t>5.0</w:t>
            </w:r>
          </w:p>
        </w:tc>
        <w:tc>
          <w:tcPr>
            <w:tcW w:w="2154" w:type="dxa"/>
          </w:tcPr>
          <w:p w14:paraId="183A17DA" w14:textId="77777777" w:rsidR="00195465" w:rsidRPr="00D84CBB" w:rsidRDefault="00195465" w:rsidP="007E6BB4">
            <w:pPr>
              <w:spacing w:line="240" w:lineRule="auto"/>
              <w:rPr>
                <w:rFonts w:eastAsia="Calibri"/>
                <w:i/>
              </w:rPr>
            </w:pPr>
            <w:r>
              <w:rPr>
                <w:rFonts w:eastAsia="Calibri"/>
                <w:i/>
              </w:rPr>
              <w:t xml:space="preserve">Opracowanie </w:t>
            </w:r>
            <w:r w:rsidR="007E6BB4">
              <w:rPr>
                <w:rFonts w:eastAsia="Calibri"/>
                <w:i/>
              </w:rPr>
              <w:t>8</w:t>
            </w:r>
            <w:r>
              <w:rPr>
                <w:rFonts w:eastAsia="Calibri"/>
                <w:i/>
              </w:rPr>
              <w:t xml:space="preserve"> raportów sprawozdawczych </w:t>
            </w:r>
          </w:p>
        </w:tc>
        <w:tc>
          <w:tcPr>
            <w:tcW w:w="7654" w:type="dxa"/>
          </w:tcPr>
          <w:p w14:paraId="07B1D673" w14:textId="77777777" w:rsidR="00195465" w:rsidRDefault="00195465" w:rsidP="00150D14">
            <w:pPr>
              <w:spacing w:line="240" w:lineRule="auto"/>
              <w:jc w:val="both"/>
            </w:pPr>
            <w:r>
              <w:rPr>
                <w:rFonts w:eastAsia="Calibri"/>
              </w:rPr>
              <w:t xml:space="preserve">Po zakończeniu każdej rundy badania Wykonawca przygotuje sprawozdanie </w:t>
            </w:r>
            <w:r w:rsidR="00F43722">
              <w:rPr>
                <w:rFonts w:eastAsia="Calibri"/>
              </w:rPr>
              <w:t xml:space="preserve">(w formacie .docx) </w:t>
            </w:r>
            <w:r>
              <w:rPr>
                <w:rFonts w:eastAsia="Calibri"/>
              </w:rPr>
              <w:t xml:space="preserve">opisujące przebieg każdej rundy. </w:t>
            </w:r>
          </w:p>
          <w:p w14:paraId="4C7C9B7F" w14:textId="77777777" w:rsidR="00195465" w:rsidRDefault="00195465" w:rsidP="00150D14">
            <w:pPr>
              <w:spacing w:line="240" w:lineRule="auto"/>
              <w:rPr>
                <w:rFonts w:eastAsia="Calibri"/>
              </w:rPr>
            </w:pPr>
            <w:r>
              <w:rPr>
                <w:rFonts w:eastAsia="Calibri"/>
              </w:rPr>
              <w:t xml:space="preserve">Do każdego sprawozdania zostaną dołączone tablice wynikowe </w:t>
            </w:r>
            <w:r w:rsidR="005C4781">
              <w:rPr>
                <w:rFonts w:eastAsia="Calibri"/>
              </w:rPr>
              <w:t xml:space="preserve">(w formacie .xlsx) </w:t>
            </w:r>
            <w:r>
              <w:rPr>
                <w:rFonts w:eastAsia="Calibri"/>
              </w:rPr>
              <w:t xml:space="preserve">oraz baza </w:t>
            </w:r>
            <w:r w:rsidR="00770E4B">
              <w:rPr>
                <w:rFonts w:eastAsia="Calibri"/>
              </w:rPr>
              <w:t>(w formacie .sav)</w:t>
            </w:r>
            <w:r>
              <w:rPr>
                <w:rFonts w:eastAsia="Calibri"/>
              </w:rPr>
              <w:t>.</w:t>
            </w:r>
          </w:p>
          <w:p w14:paraId="636626EF" w14:textId="77777777" w:rsidR="001F71E6" w:rsidRDefault="000A256D" w:rsidP="00150D14">
            <w:pPr>
              <w:spacing w:line="240" w:lineRule="auto"/>
              <w:rPr>
                <w:rFonts w:eastAsia="Calibri"/>
              </w:rPr>
            </w:pPr>
            <w:r w:rsidRPr="00AE308C">
              <w:rPr>
                <w:rFonts w:eastAsia="Calibri"/>
              </w:rPr>
              <w:t>Ostatni raport sprawozdawczy dla każdej rundy badania będzie miał status rocznego raportu sprawozdawczego</w:t>
            </w:r>
            <w:r>
              <w:rPr>
                <w:rFonts w:eastAsia="Calibri"/>
              </w:rPr>
              <w:t xml:space="preserve"> (patrz.  podrozdział 2.7.1.2 „Raport sprawozdawczy”.</w:t>
            </w:r>
          </w:p>
          <w:p w14:paraId="60F089D2" w14:textId="77777777" w:rsidR="00195465" w:rsidRPr="007413D7" w:rsidRDefault="00195465" w:rsidP="007E6BB4">
            <w:pPr>
              <w:spacing w:line="240" w:lineRule="auto"/>
              <w:jc w:val="both"/>
              <w:rPr>
                <w:rFonts w:eastAsia="Calibri"/>
              </w:rPr>
            </w:pPr>
            <w:r>
              <w:rPr>
                <w:rFonts w:eastAsia="Calibri"/>
              </w:rPr>
              <w:t>Ostatni</w:t>
            </w:r>
            <w:r w:rsidR="00770E4B">
              <w:rPr>
                <w:rFonts w:eastAsia="Calibri"/>
              </w:rPr>
              <w:t>,</w:t>
            </w:r>
            <w:r>
              <w:rPr>
                <w:rFonts w:eastAsia="Calibri"/>
              </w:rPr>
              <w:t xml:space="preserve"> </w:t>
            </w:r>
            <w:r w:rsidR="007E6BB4">
              <w:rPr>
                <w:rFonts w:eastAsia="Calibri"/>
              </w:rPr>
              <w:t>8</w:t>
            </w:r>
            <w:r w:rsidR="00063793">
              <w:rPr>
                <w:rFonts w:eastAsia="Calibri"/>
              </w:rPr>
              <w:t xml:space="preserve">. </w:t>
            </w:r>
            <w:r>
              <w:rPr>
                <w:rFonts w:eastAsia="Calibri"/>
              </w:rPr>
              <w:t>raport sprawozdawczy będzie jednocześnie sprawozdaniem podsumowującym przebieg całego badania.</w:t>
            </w:r>
          </w:p>
        </w:tc>
        <w:tc>
          <w:tcPr>
            <w:tcW w:w="3544" w:type="dxa"/>
          </w:tcPr>
          <w:p w14:paraId="06E425D1" w14:textId="77777777" w:rsidR="00195465" w:rsidRPr="007413D7" w:rsidRDefault="00195465" w:rsidP="00AE308C">
            <w:pPr>
              <w:spacing w:line="240" w:lineRule="auto"/>
              <w:rPr>
                <w:rFonts w:eastAsia="Calibri"/>
              </w:rPr>
            </w:pPr>
            <w:r>
              <w:rPr>
                <w:rFonts w:eastAsia="Calibri"/>
              </w:rPr>
              <w:t xml:space="preserve">Nie później niż przed upływem 14 dni od zakończenia danej rundy badawczej i nie później niż 7 grudnia danego roku </w:t>
            </w:r>
            <w:r w:rsidRPr="00AE308C">
              <w:rPr>
                <w:rFonts w:eastAsia="Calibri"/>
              </w:rPr>
              <w:t>kalendarzowego</w:t>
            </w:r>
            <w:r w:rsidR="00863CF5">
              <w:rPr>
                <w:rFonts w:eastAsia="Calibri"/>
              </w:rPr>
              <w:t xml:space="preserve"> (z zastrzeżeniem, że 8 raport sprawozdawczy może zostać przedstawiony później, o ile będzie to wynikać z harmonogramu szczegółowego badania)</w:t>
            </w:r>
            <w:r w:rsidRPr="00AE308C">
              <w:rPr>
                <w:rFonts w:eastAsia="Calibri"/>
              </w:rPr>
              <w:t xml:space="preserve"> oraz zgodnie z harmonogramami</w:t>
            </w:r>
            <w:r w:rsidR="00AE308C">
              <w:rPr>
                <w:rFonts w:eastAsia="Calibri"/>
              </w:rPr>
              <w:t xml:space="preserve"> szczegółowymi </w:t>
            </w:r>
            <w:r w:rsidRPr="00AE308C">
              <w:rPr>
                <w:rFonts w:eastAsia="Calibri"/>
              </w:rPr>
              <w:t xml:space="preserve"> </w:t>
            </w:r>
            <w:r w:rsidR="00EB0D3B" w:rsidRPr="00AE308C">
              <w:rPr>
                <w:rFonts w:eastAsia="Calibri"/>
              </w:rPr>
              <w:t>badania</w:t>
            </w:r>
            <w:r w:rsidRPr="00AE308C">
              <w:rPr>
                <w:rFonts w:eastAsia="Calibri"/>
              </w:rPr>
              <w:t>.</w:t>
            </w:r>
            <w:r>
              <w:rPr>
                <w:rFonts w:eastAsia="Calibri"/>
              </w:rPr>
              <w:t xml:space="preserve"> </w:t>
            </w:r>
          </w:p>
        </w:tc>
      </w:tr>
      <w:tr w:rsidR="00195465" w:rsidRPr="002F4FBE" w14:paraId="4E31ACA7" w14:textId="77777777" w:rsidTr="00250EE9">
        <w:tc>
          <w:tcPr>
            <w:tcW w:w="648" w:type="dxa"/>
          </w:tcPr>
          <w:p w14:paraId="7886255A" w14:textId="77777777" w:rsidR="00195465" w:rsidRPr="00E23444" w:rsidRDefault="00195465" w:rsidP="00150D14">
            <w:pPr>
              <w:spacing w:line="240" w:lineRule="auto"/>
              <w:rPr>
                <w:rFonts w:eastAsia="Calibri"/>
              </w:rPr>
            </w:pPr>
            <w:r>
              <w:rPr>
                <w:rFonts w:eastAsia="Calibri"/>
              </w:rPr>
              <w:t>6.0</w:t>
            </w:r>
          </w:p>
        </w:tc>
        <w:tc>
          <w:tcPr>
            <w:tcW w:w="2154" w:type="dxa"/>
          </w:tcPr>
          <w:p w14:paraId="4D53DF10" w14:textId="77777777" w:rsidR="00195465" w:rsidRPr="00D84CBB" w:rsidRDefault="00195465" w:rsidP="00C21528">
            <w:pPr>
              <w:spacing w:line="240" w:lineRule="auto"/>
              <w:rPr>
                <w:rFonts w:eastAsia="Calibri"/>
                <w:i/>
              </w:rPr>
            </w:pPr>
            <w:r>
              <w:rPr>
                <w:rFonts w:eastAsia="Calibri"/>
                <w:i/>
              </w:rPr>
              <w:t>Opracowanie raportów on-going (</w:t>
            </w:r>
            <w:r w:rsidR="00C21528">
              <w:rPr>
                <w:rFonts w:eastAsia="Calibri"/>
                <w:i/>
              </w:rPr>
              <w:t>3</w:t>
            </w:r>
            <w:r w:rsidR="00063793">
              <w:rPr>
                <w:rFonts w:eastAsia="Calibri"/>
                <w:i/>
              </w:rPr>
              <w:t>2</w:t>
            </w:r>
            <w:r>
              <w:rPr>
                <w:rFonts w:eastAsia="Calibri"/>
                <w:i/>
              </w:rPr>
              <w:t xml:space="preserve"> szt.)</w:t>
            </w:r>
          </w:p>
        </w:tc>
        <w:tc>
          <w:tcPr>
            <w:tcW w:w="7654" w:type="dxa"/>
          </w:tcPr>
          <w:p w14:paraId="25A13BE9" w14:textId="77777777" w:rsidR="00195465" w:rsidRDefault="00195465" w:rsidP="00150D14">
            <w:pPr>
              <w:spacing w:line="240" w:lineRule="auto"/>
              <w:rPr>
                <w:rFonts w:eastAsia="Calibri"/>
              </w:rPr>
            </w:pPr>
            <w:r>
              <w:rPr>
                <w:rFonts w:eastAsia="Calibri"/>
              </w:rPr>
              <w:t xml:space="preserve">Po zakończeniu każdej rundy </w:t>
            </w:r>
            <w:r w:rsidR="00F43722">
              <w:rPr>
                <w:rFonts w:eastAsia="Calibri"/>
              </w:rPr>
              <w:t xml:space="preserve">badania </w:t>
            </w:r>
            <w:r>
              <w:rPr>
                <w:rFonts w:eastAsia="Calibri"/>
              </w:rPr>
              <w:t>Wykonawca przygotuje (w formacie .ppt</w:t>
            </w:r>
            <w:r w:rsidR="00F43722">
              <w:rPr>
                <w:rFonts w:eastAsia="Calibri"/>
              </w:rPr>
              <w:t>x</w:t>
            </w:r>
            <w:r>
              <w:rPr>
                <w:rFonts w:eastAsia="Calibri"/>
              </w:rPr>
              <w:t>) raport</w:t>
            </w:r>
            <w:r w:rsidR="00F43722">
              <w:rPr>
                <w:rFonts w:eastAsia="Calibri"/>
              </w:rPr>
              <w:t>y</w:t>
            </w:r>
            <w:r>
              <w:rPr>
                <w:rFonts w:eastAsia="Calibri"/>
              </w:rPr>
              <w:t xml:space="preserve"> zawierając</w:t>
            </w:r>
            <w:r w:rsidR="00F43722">
              <w:rPr>
                <w:rFonts w:eastAsia="Calibri"/>
              </w:rPr>
              <w:t>e</w:t>
            </w:r>
            <w:r>
              <w:rPr>
                <w:rFonts w:eastAsia="Calibri"/>
              </w:rPr>
              <w:t xml:space="preserve"> główne wnioski z badania. </w:t>
            </w:r>
          </w:p>
          <w:p w14:paraId="35841DFB" w14:textId="77777777" w:rsidR="00195465" w:rsidRDefault="00195465" w:rsidP="00150D14">
            <w:pPr>
              <w:spacing w:line="240" w:lineRule="auto"/>
              <w:rPr>
                <w:rFonts w:eastAsia="Calibri"/>
              </w:rPr>
            </w:pPr>
            <w:r>
              <w:rPr>
                <w:rFonts w:eastAsia="Calibri"/>
              </w:rPr>
              <w:t>Raporty będą sporządzane oddzielnie dla Programów. Oznacza to, że w ramach całego zamówienia powinno powstać 3</w:t>
            </w:r>
            <w:r w:rsidR="00063793">
              <w:rPr>
                <w:rFonts w:eastAsia="Calibri"/>
              </w:rPr>
              <w:t>2</w:t>
            </w:r>
            <w:r>
              <w:rPr>
                <w:rFonts w:eastAsia="Calibri"/>
              </w:rPr>
              <w:t xml:space="preserve"> raport</w:t>
            </w:r>
            <w:r w:rsidR="00063793">
              <w:rPr>
                <w:rFonts w:eastAsia="Calibri"/>
              </w:rPr>
              <w:t>y</w:t>
            </w:r>
            <w:r>
              <w:rPr>
                <w:rFonts w:eastAsia="Calibri"/>
              </w:rPr>
              <w:t xml:space="preserve"> </w:t>
            </w:r>
            <w:r>
              <w:rPr>
                <w:rFonts w:eastAsia="Calibri"/>
                <w:i/>
              </w:rPr>
              <w:t>on-going</w:t>
            </w:r>
            <w:r>
              <w:rPr>
                <w:rFonts w:eastAsia="Calibri"/>
              </w:rPr>
              <w:t>, w tym:</w:t>
            </w:r>
          </w:p>
          <w:p w14:paraId="287EF2D6" w14:textId="77777777" w:rsidR="00195465" w:rsidRDefault="00195465" w:rsidP="00B95738">
            <w:pPr>
              <w:pStyle w:val="Akapitzlist"/>
              <w:numPr>
                <w:ilvl w:val="0"/>
                <w:numId w:val="46"/>
              </w:numPr>
              <w:spacing w:before="200" w:after="200" w:line="240" w:lineRule="auto"/>
              <w:jc w:val="both"/>
              <w:rPr>
                <w:rFonts w:eastAsia="Calibri"/>
              </w:rPr>
            </w:pPr>
            <w:r>
              <w:rPr>
                <w:rFonts w:eastAsia="Calibri"/>
              </w:rPr>
              <w:t>Po 1</w:t>
            </w:r>
            <w:r w:rsidR="00063793">
              <w:rPr>
                <w:rFonts w:eastAsia="Calibri"/>
              </w:rPr>
              <w:t>6</w:t>
            </w:r>
            <w:r>
              <w:rPr>
                <w:rFonts w:eastAsia="Calibri"/>
              </w:rPr>
              <w:t xml:space="preserve"> dla każdego Programu</w:t>
            </w:r>
            <w:r w:rsidR="00B95738">
              <w:rPr>
                <w:rFonts w:eastAsia="Calibri"/>
              </w:rPr>
              <w:t>, zawierających wyniki pomiaru początkowego i końcowego (jeśli dotyczy</w:t>
            </w:r>
            <w:r w:rsidR="00B95738" w:rsidRPr="00A3517A">
              <w:rPr>
                <w:rFonts w:eastAsia="Calibri"/>
              </w:rPr>
              <w:t>)</w:t>
            </w:r>
            <w:r w:rsidR="00A3517A" w:rsidRPr="00A3517A">
              <w:rPr>
                <w:rFonts w:eastAsia="Calibri"/>
              </w:rPr>
              <w:t>.</w:t>
            </w:r>
            <w:r w:rsidR="00B95738" w:rsidRPr="00A3517A">
              <w:rPr>
                <w:rFonts w:eastAsia="Calibri"/>
              </w:rPr>
              <w:t xml:space="preserve"> </w:t>
            </w:r>
          </w:p>
          <w:p w14:paraId="2936CE9D" w14:textId="77777777" w:rsidR="00195465" w:rsidRDefault="00195465" w:rsidP="00150D14">
            <w:pPr>
              <w:pStyle w:val="Akapitzlist"/>
              <w:spacing w:line="240" w:lineRule="auto"/>
              <w:rPr>
                <w:rFonts w:eastAsia="Calibri"/>
              </w:rPr>
            </w:pPr>
          </w:p>
          <w:p w14:paraId="36A132D4" w14:textId="77777777" w:rsidR="00195465" w:rsidRPr="00CF6889" w:rsidRDefault="00195465" w:rsidP="00150D14">
            <w:pPr>
              <w:pStyle w:val="Akapitzlist"/>
              <w:spacing w:line="240" w:lineRule="auto"/>
              <w:rPr>
                <w:rFonts w:eastAsia="Calibri"/>
              </w:rPr>
            </w:pPr>
          </w:p>
        </w:tc>
        <w:tc>
          <w:tcPr>
            <w:tcW w:w="3544" w:type="dxa"/>
          </w:tcPr>
          <w:p w14:paraId="6127C807" w14:textId="77777777" w:rsidR="00195465" w:rsidRPr="007413D7" w:rsidRDefault="00195465" w:rsidP="00863CF5">
            <w:pPr>
              <w:spacing w:line="240" w:lineRule="auto"/>
              <w:rPr>
                <w:rFonts w:eastAsia="Calibri"/>
              </w:rPr>
            </w:pPr>
            <w:r>
              <w:rPr>
                <w:rFonts w:eastAsia="Calibri"/>
              </w:rPr>
              <w:t xml:space="preserve">Nie później niż przed upływem 21 dni od zakończenia </w:t>
            </w:r>
            <w:r w:rsidR="005C4781">
              <w:rPr>
                <w:rFonts w:eastAsia="Calibri"/>
              </w:rPr>
              <w:t xml:space="preserve">danej </w:t>
            </w:r>
            <w:r>
              <w:rPr>
                <w:rFonts w:eastAsia="Calibri"/>
              </w:rPr>
              <w:t xml:space="preserve">rundy badawczej w danym roku kalendarzowym i nie później niż 7 grudnia danego roku kalendarzowego </w:t>
            </w:r>
            <w:r w:rsidR="005C4781">
              <w:rPr>
                <w:rFonts w:eastAsia="Calibri"/>
              </w:rPr>
              <w:t xml:space="preserve">(w przypadku drugiego pomiaru w danym roku) </w:t>
            </w:r>
            <w:r>
              <w:rPr>
                <w:rFonts w:eastAsia="Calibri"/>
              </w:rPr>
              <w:t xml:space="preserve">oraz zgodnie z rocznymi </w:t>
            </w:r>
            <w:r w:rsidRPr="00AE308C">
              <w:rPr>
                <w:rFonts w:eastAsia="Calibri"/>
              </w:rPr>
              <w:t xml:space="preserve">harmonogramami </w:t>
            </w:r>
            <w:r w:rsidR="00AE308C">
              <w:rPr>
                <w:rFonts w:eastAsia="Calibri"/>
              </w:rPr>
              <w:t xml:space="preserve">szczegółowymi </w:t>
            </w:r>
            <w:r w:rsidRPr="00AE308C">
              <w:rPr>
                <w:rFonts w:eastAsia="Calibri"/>
              </w:rPr>
              <w:t xml:space="preserve"> </w:t>
            </w:r>
            <w:r w:rsidR="00080B9A" w:rsidRPr="00AE308C">
              <w:rPr>
                <w:rFonts w:eastAsia="Calibri"/>
              </w:rPr>
              <w:t>badania</w:t>
            </w:r>
            <w:r w:rsidR="00863CF5">
              <w:rPr>
                <w:rFonts w:eastAsia="Calibri"/>
              </w:rPr>
              <w:t>, z zastrzeżeniem, że raport zawierający wyniki pomiaru końcowego z ostatniej rundy może zostać przedstawiony później, o ile będzie to wynikać z harmonogramu szczegółowego badania)</w:t>
            </w:r>
            <w:r w:rsidRPr="00AE308C">
              <w:rPr>
                <w:rFonts w:eastAsia="Calibri"/>
              </w:rPr>
              <w:t>.</w:t>
            </w:r>
          </w:p>
        </w:tc>
      </w:tr>
      <w:tr w:rsidR="00195465" w:rsidRPr="002F4FBE" w14:paraId="6002CE37" w14:textId="77777777" w:rsidTr="00250EE9">
        <w:tc>
          <w:tcPr>
            <w:tcW w:w="648" w:type="dxa"/>
          </w:tcPr>
          <w:p w14:paraId="62B96306" w14:textId="77777777" w:rsidR="00195465" w:rsidRPr="00E23444" w:rsidRDefault="00195465" w:rsidP="00150D14">
            <w:pPr>
              <w:spacing w:line="240" w:lineRule="auto"/>
              <w:rPr>
                <w:rFonts w:eastAsia="Calibri"/>
              </w:rPr>
            </w:pPr>
            <w:r>
              <w:rPr>
                <w:rFonts w:eastAsia="Calibri"/>
              </w:rPr>
              <w:lastRenderedPageBreak/>
              <w:t>7.0</w:t>
            </w:r>
          </w:p>
        </w:tc>
        <w:tc>
          <w:tcPr>
            <w:tcW w:w="2154" w:type="dxa"/>
          </w:tcPr>
          <w:p w14:paraId="7D18CDA5" w14:textId="77777777" w:rsidR="00195465" w:rsidRPr="00D84CBB" w:rsidRDefault="00195465" w:rsidP="00150D14">
            <w:pPr>
              <w:spacing w:line="240" w:lineRule="auto"/>
              <w:rPr>
                <w:rFonts w:eastAsia="Calibri"/>
                <w:i/>
              </w:rPr>
            </w:pPr>
            <w:r>
              <w:rPr>
                <w:rFonts w:eastAsia="Calibri"/>
                <w:i/>
              </w:rPr>
              <w:t>Raport roczny (</w:t>
            </w:r>
            <w:r w:rsidR="00063793">
              <w:rPr>
                <w:rFonts w:eastAsia="Calibri"/>
                <w:i/>
              </w:rPr>
              <w:t>8</w:t>
            </w:r>
            <w:r>
              <w:rPr>
                <w:rFonts w:eastAsia="Calibri"/>
                <w:i/>
              </w:rPr>
              <w:t xml:space="preserve"> szt.)</w:t>
            </w:r>
          </w:p>
        </w:tc>
        <w:tc>
          <w:tcPr>
            <w:tcW w:w="7654" w:type="dxa"/>
          </w:tcPr>
          <w:p w14:paraId="3B96256F" w14:textId="77777777" w:rsidR="00195465" w:rsidRDefault="00195465" w:rsidP="00150D14">
            <w:pPr>
              <w:spacing w:line="240" w:lineRule="auto"/>
            </w:pPr>
            <w:r>
              <w:t>Raport roczny będzie przygotowywany osobno dla POIR i dla POPW</w:t>
            </w:r>
          </w:p>
          <w:p w14:paraId="0A26DBC9" w14:textId="77777777" w:rsidR="00195465" w:rsidRPr="007413D7" w:rsidRDefault="00195465" w:rsidP="00150D14">
            <w:pPr>
              <w:spacing w:line="240" w:lineRule="auto"/>
              <w:rPr>
                <w:rFonts w:eastAsia="Calibri"/>
              </w:rPr>
            </w:pPr>
            <w:r>
              <w:t>Raport roczny będzie sporządzany każdego roku i będzie zawierał podsumowanie wyników z całego roku</w:t>
            </w:r>
            <w:r w:rsidR="00B95738">
              <w:t xml:space="preserve"> lub od początku realizacji badania w oparciu o dane zagregowane z dotychczasowych rund badania (wg wyboru Zamawiającego)</w:t>
            </w:r>
            <w:r w:rsidR="002532B8">
              <w:t xml:space="preserve"> i dane kontekstowe (GUS, SL/LSI)</w:t>
            </w:r>
            <w:r>
              <w:t xml:space="preserve">. Choć raport ten będzie sporządzany w formacie .ppt oczekuje się od Wykonawcy, że oprócz najważniejszych wniosków z badania (vide raporty </w:t>
            </w:r>
            <w:r>
              <w:rPr>
                <w:i/>
              </w:rPr>
              <w:t>on-going</w:t>
            </w:r>
            <w:r>
              <w:t>) w raportach tych znajdzie się również opis szczegółowy przeprowadzonych analiz</w:t>
            </w:r>
            <w:r w:rsidR="007E6BB4">
              <w:t xml:space="preserve">, w podziale na poszczególne instrumenty wsparcia </w:t>
            </w:r>
            <w:r w:rsidR="002532B8">
              <w:t xml:space="preserve">danego </w:t>
            </w:r>
            <w:r w:rsidR="007E6BB4">
              <w:t>Programu</w:t>
            </w:r>
            <w:r>
              <w:t xml:space="preserve">. Raporty roczne powinny również zawierać ewentualne rekomendacje zmian w Programach będących przedmiotem niniejszej ewaluacji. </w:t>
            </w:r>
          </w:p>
        </w:tc>
        <w:tc>
          <w:tcPr>
            <w:tcW w:w="3544" w:type="dxa"/>
          </w:tcPr>
          <w:p w14:paraId="0FCA53F0" w14:textId="77777777" w:rsidR="00195465" w:rsidRPr="007413D7" w:rsidRDefault="00195465" w:rsidP="00863CF5">
            <w:pPr>
              <w:spacing w:line="240" w:lineRule="auto"/>
              <w:rPr>
                <w:rFonts w:eastAsia="Calibri"/>
              </w:rPr>
            </w:pPr>
            <w:r>
              <w:rPr>
                <w:rFonts w:eastAsia="Calibri"/>
              </w:rPr>
              <w:t>Nie później niż przed upływem 28 dni od zakończenia ostatniej rundy badawczej w danym roku kalendarzowym i nie później niż 7 grudnia danego roku kalendarzowego</w:t>
            </w:r>
            <w:r w:rsidR="00863CF5">
              <w:rPr>
                <w:rFonts w:eastAsia="Calibri"/>
              </w:rPr>
              <w:t xml:space="preserve"> (z zastrzeżeniem, że 8 raport roczny może zostać przedstawiony później, o ile będzie to wynikać z harmonogramu szczegółowego badania)</w:t>
            </w:r>
            <w:r w:rsidR="00863CF5" w:rsidRPr="00AE308C">
              <w:rPr>
                <w:rFonts w:eastAsia="Calibri"/>
              </w:rPr>
              <w:t xml:space="preserve"> </w:t>
            </w:r>
            <w:r>
              <w:rPr>
                <w:rFonts w:eastAsia="Calibri"/>
              </w:rPr>
              <w:t xml:space="preserve"> oraz zgodnie z harmonogramami </w:t>
            </w:r>
            <w:r w:rsidR="00AE308C">
              <w:rPr>
                <w:rFonts w:eastAsia="Calibri"/>
              </w:rPr>
              <w:t xml:space="preserve">szczegółowymi </w:t>
            </w:r>
            <w:r w:rsidR="00080B9A">
              <w:rPr>
                <w:rFonts w:eastAsia="Calibri"/>
              </w:rPr>
              <w:t>badania</w:t>
            </w:r>
          </w:p>
        </w:tc>
      </w:tr>
      <w:tr w:rsidR="00195465" w:rsidRPr="002F4FBE" w14:paraId="2B0DC3F7" w14:textId="77777777" w:rsidTr="00250EE9">
        <w:tc>
          <w:tcPr>
            <w:tcW w:w="648" w:type="dxa"/>
          </w:tcPr>
          <w:p w14:paraId="66ADFE60" w14:textId="77777777" w:rsidR="00195465" w:rsidRPr="00E23444" w:rsidRDefault="00195465" w:rsidP="00150D14">
            <w:pPr>
              <w:spacing w:line="240" w:lineRule="auto"/>
              <w:rPr>
                <w:rFonts w:eastAsia="Calibri"/>
              </w:rPr>
            </w:pPr>
            <w:r>
              <w:rPr>
                <w:rFonts w:eastAsia="Calibri"/>
              </w:rPr>
              <w:t>8.0</w:t>
            </w:r>
          </w:p>
        </w:tc>
        <w:tc>
          <w:tcPr>
            <w:tcW w:w="2154" w:type="dxa"/>
          </w:tcPr>
          <w:p w14:paraId="3C04A661" w14:textId="77777777" w:rsidR="00195465" w:rsidRPr="00D84CBB" w:rsidRDefault="00195465" w:rsidP="00B95738">
            <w:pPr>
              <w:spacing w:line="240" w:lineRule="auto"/>
              <w:rPr>
                <w:rFonts w:eastAsia="Calibri"/>
                <w:i/>
              </w:rPr>
            </w:pPr>
            <w:r>
              <w:rPr>
                <w:i/>
              </w:rPr>
              <w:t>Raport podsumowujący</w:t>
            </w:r>
            <w:r w:rsidR="00063793">
              <w:rPr>
                <w:i/>
              </w:rPr>
              <w:t xml:space="preserve"> mid-ter</w:t>
            </w:r>
            <w:r w:rsidR="00F026D5">
              <w:rPr>
                <w:i/>
              </w:rPr>
              <w:t>m</w:t>
            </w:r>
            <w:r w:rsidR="00063793">
              <w:rPr>
                <w:i/>
              </w:rPr>
              <w:t xml:space="preserve"> dla </w:t>
            </w:r>
            <w:r>
              <w:rPr>
                <w:i/>
              </w:rPr>
              <w:t xml:space="preserve"> POIR (1 szt.)</w:t>
            </w:r>
          </w:p>
        </w:tc>
        <w:tc>
          <w:tcPr>
            <w:tcW w:w="7654" w:type="dxa"/>
          </w:tcPr>
          <w:p w14:paraId="196FBA99" w14:textId="77777777" w:rsidR="00195465" w:rsidRDefault="00195465" w:rsidP="00150D14">
            <w:pPr>
              <w:spacing w:line="240" w:lineRule="auto"/>
              <w:jc w:val="both"/>
            </w:pPr>
            <w:r>
              <w:t xml:space="preserve">W raporcie tym Wykonawca w sposób szczegółowy opisze charakterystykę beneficjentów oraz wdrażanych przez nich </w:t>
            </w:r>
            <w:r w:rsidR="00080B9A">
              <w:t>p</w:t>
            </w:r>
            <w:r>
              <w:t xml:space="preserve">rojektów, jak również zwróci uwagę na pierwsze odnotowane efekty </w:t>
            </w:r>
            <w:r w:rsidR="00080B9A">
              <w:t>p</w:t>
            </w:r>
            <w:r>
              <w:t xml:space="preserve">rojektów oraz podejmie próbę wskazania czynników sukcesu ew. porażki </w:t>
            </w:r>
            <w:r w:rsidR="00080B9A">
              <w:t>p</w:t>
            </w:r>
            <w:r>
              <w:t>rojektów</w:t>
            </w:r>
            <w:r w:rsidR="00B95738">
              <w:t xml:space="preserve"> (w tym z wykorzystaniem zaawansowanych analiz porównawczych pomiędzy działaniami PO IR – </w:t>
            </w:r>
            <w:r w:rsidR="002532B8">
              <w:t xml:space="preserve">np. </w:t>
            </w:r>
            <w:r w:rsidR="00B95738">
              <w:t>wielowymiarowej analizy danych, analiz kontrfaktycznych, analiz uwzględniających logikę interwencji</w:t>
            </w:r>
            <w:r w:rsidR="002532B8">
              <w:t>, po uzgodnieniu z Zamawiającym na etapie aktualizacji raportu wstępnego dla roku 2019</w:t>
            </w:r>
            <w:r w:rsidR="00B95738">
              <w:t>)</w:t>
            </w:r>
            <w:r>
              <w:t xml:space="preserve">. </w:t>
            </w:r>
          </w:p>
          <w:p w14:paraId="6E562D83" w14:textId="77777777" w:rsidR="00195465" w:rsidRDefault="00195465" w:rsidP="00150D14">
            <w:pPr>
              <w:spacing w:line="240" w:lineRule="auto"/>
              <w:jc w:val="both"/>
            </w:pPr>
            <w:r>
              <w:t>Ostateczna struktura raportu zostanie uzgodniona przez Zamawiającego z Wykonawcą w trakcie realizacji niniejszego zamówienia, aczkolwiek raport podsumowujący musi spełniać założenia zawarte w Planie Ewaluacji Programu Pomocowego PARP</w:t>
            </w:r>
            <w:r w:rsidR="00B95738">
              <w:t xml:space="preserve"> (tzw. ewaluacji mid</w:t>
            </w:r>
            <w:r w:rsidR="002D12DC">
              <w:t>-</w:t>
            </w:r>
            <w:r w:rsidR="00B95738">
              <w:t xml:space="preserve">term Programu Pomocowego PARP), w zakresie w którym odwołuje się on do „Barometru Innowacyjności”. </w:t>
            </w:r>
          </w:p>
          <w:p w14:paraId="7B1CE1B0" w14:textId="77777777" w:rsidR="00195465" w:rsidRPr="00D238D3" w:rsidRDefault="00B95738" w:rsidP="00150D14">
            <w:pPr>
              <w:spacing w:line="240" w:lineRule="auto"/>
              <w:rPr>
                <w:rFonts w:eastAsia="Calibri"/>
                <w:lang w:val="en-US"/>
              </w:rPr>
            </w:pPr>
            <w:r w:rsidRPr="00B95738">
              <w:rPr>
                <w:lang w:val="en-US"/>
              </w:rPr>
              <w:t xml:space="preserve">Por. </w:t>
            </w:r>
            <w:r w:rsidR="00195465" w:rsidRPr="00D238D3">
              <w:rPr>
                <w:lang w:val="en-US"/>
              </w:rPr>
              <w:t>https://badania.parp.gov.pl/images/badania/Plan_ewaluacji_programu_pomocowego_PARP.pdf</w:t>
            </w:r>
          </w:p>
        </w:tc>
        <w:tc>
          <w:tcPr>
            <w:tcW w:w="3544" w:type="dxa"/>
          </w:tcPr>
          <w:p w14:paraId="1E0B1ABF" w14:textId="77777777" w:rsidR="00195465" w:rsidRPr="007413D7" w:rsidRDefault="00195465" w:rsidP="00B95738">
            <w:pPr>
              <w:spacing w:line="240" w:lineRule="auto"/>
              <w:rPr>
                <w:rFonts w:eastAsia="Calibri"/>
              </w:rPr>
            </w:pPr>
            <w:r>
              <w:rPr>
                <w:rFonts w:eastAsia="Calibri"/>
              </w:rPr>
              <w:t xml:space="preserve">Nie później niż </w:t>
            </w:r>
            <w:r w:rsidR="00B95738">
              <w:rPr>
                <w:rFonts w:eastAsia="Calibri"/>
              </w:rPr>
              <w:t xml:space="preserve">7 </w:t>
            </w:r>
            <w:r>
              <w:rPr>
                <w:rFonts w:eastAsia="Calibri"/>
              </w:rPr>
              <w:t xml:space="preserve">grudnia 2019 r. </w:t>
            </w:r>
          </w:p>
        </w:tc>
      </w:tr>
      <w:tr w:rsidR="00195465" w:rsidRPr="002F4FBE" w14:paraId="70956B74" w14:textId="77777777" w:rsidTr="00250EE9">
        <w:tc>
          <w:tcPr>
            <w:tcW w:w="648" w:type="dxa"/>
          </w:tcPr>
          <w:p w14:paraId="4A23A582" w14:textId="77777777" w:rsidR="00195465" w:rsidRPr="00E23444" w:rsidRDefault="00195465" w:rsidP="00150D14">
            <w:pPr>
              <w:spacing w:line="240" w:lineRule="auto"/>
              <w:rPr>
                <w:rFonts w:eastAsia="Calibri"/>
              </w:rPr>
            </w:pPr>
            <w:r>
              <w:rPr>
                <w:rFonts w:eastAsia="Calibri"/>
              </w:rPr>
              <w:t>9.0</w:t>
            </w:r>
          </w:p>
        </w:tc>
        <w:tc>
          <w:tcPr>
            <w:tcW w:w="2154" w:type="dxa"/>
          </w:tcPr>
          <w:p w14:paraId="549150B4" w14:textId="77777777" w:rsidR="00195465" w:rsidRPr="00D84CBB" w:rsidRDefault="00195465" w:rsidP="00150D14">
            <w:pPr>
              <w:spacing w:line="240" w:lineRule="auto"/>
              <w:rPr>
                <w:rFonts w:eastAsia="Calibri"/>
                <w:i/>
              </w:rPr>
            </w:pPr>
            <w:r>
              <w:rPr>
                <w:rFonts w:eastAsia="Calibri"/>
                <w:i/>
              </w:rPr>
              <w:t>Raport końcowy (2 szt.)</w:t>
            </w:r>
          </w:p>
        </w:tc>
        <w:tc>
          <w:tcPr>
            <w:tcW w:w="7654" w:type="dxa"/>
          </w:tcPr>
          <w:p w14:paraId="65D1F97B" w14:textId="77777777" w:rsidR="00195465" w:rsidRDefault="00195465" w:rsidP="00150D14">
            <w:pPr>
              <w:spacing w:line="240" w:lineRule="auto"/>
              <w:rPr>
                <w:rFonts w:eastAsia="Calibri"/>
              </w:rPr>
            </w:pPr>
            <w:r>
              <w:rPr>
                <w:rFonts w:eastAsia="Calibri"/>
              </w:rPr>
              <w:t>Zostaną sporządzone dwa raporty końcowe, po 1 szt. dla PO</w:t>
            </w:r>
            <w:r w:rsidR="00FC1E7F">
              <w:rPr>
                <w:rFonts w:eastAsia="Calibri"/>
              </w:rPr>
              <w:t xml:space="preserve"> </w:t>
            </w:r>
            <w:r>
              <w:rPr>
                <w:rFonts w:eastAsia="Calibri"/>
              </w:rPr>
              <w:t>IR i PO</w:t>
            </w:r>
            <w:r w:rsidR="00FC1E7F">
              <w:rPr>
                <w:rFonts w:eastAsia="Calibri"/>
              </w:rPr>
              <w:t xml:space="preserve"> </w:t>
            </w:r>
            <w:r>
              <w:rPr>
                <w:rFonts w:eastAsia="Calibri"/>
              </w:rPr>
              <w:t>PW</w:t>
            </w:r>
          </w:p>
          <w:p w14:paraId="435CD9B2" w14:textId="77777777" w:rsidR="00195465" w:rsidRDefault="00195465" w:rsidP="00150D14">
            <w:pPr>
              <w:spacing w:line="240" w:lineRule="auto"/>
              <w:rPr>
                <w:rFonts w:eastAsia="Calibri"/>
              </w:rPr>
            </w:pPr>
            <w:r>
              <w:rPr>
                <w:rFonts w:eastAsia="Calibri"/>
              </w:rPr>
              <w:t xml:space="preserve">Końcowym produktem </w:t>
            </w:r>
            <w:r w:rsidR="00080B9A">
              <w:rPr>
                <w:rFonts w:eastAsia="Calibri"/>
              </w:rPr>
              <w:t xml:space="preserve">zamówienia </w:t>
            </w:r>
            <w:r>
              <w:rPr>
                <w:rFonts w:eastAsia="Calibri"/>
              </w:rPr>
              <w:t xml:space="preserve">będzie raport, opisujący w sposób pogłębiony wyniki badań ewaluacyjnych dla POIG i POPW wdrażanych przez PARP. Ponadto raport końcowy będzie zawierał najważniejsze wnioski i rekomendacje w zakresie </w:t>
            </w:r>
            <w:r>
              <w:rPr>
                <w:rFonts w:eastAsia="Calibri"/>
              </w:rPr>
              <w:lastRenderedPageBreak/>
              <w:t>skuteczności i efektywności poszczególnych instrumentów wsparcia, podparte wynikami dotychczasowych badań ewaluacyjnych. P</w:t>
            </w:r>
            <w:r>
              <w:t xml:space="preserve">rzy czym rekomendacje z wyników ewaluacji muszą zostać przedstawione w ramach tzw. tabeli </w:t>
            </w:r>
            <w:r w:rsidR="00E40078">
              <w:t>rekomendacji (zgodnej z Wytycznymi w zakresie ewaluacji polityki spójności w Polsce, na lata 2014-2020)</w:t>
            </w:r>
            <w:r>
              <w:t>, w formie pozwalającej na bezpośrednie operacyjne zastosowanie tzn. w formie propozycji konkretnych decyzji oraz powinna zostać dokonana ich priorytetyzacja.</w:t>
            </w:r>
          </w:p>
          <w:p w14:paraId="5C185EB9" w14:textId="77777777" w:rsidR="00195465" w:rsidRPr="007413D7" w:rsidRDefault="00195465" w:rsidP="00E40078">
            <w:pPr>
              <w:spacing w:line="240" w:lineRule="auto"/>
              <w:rPr>
                <w:rFonts w:eastAsia="Calibri"/>
              </w:rPr>
            </w:pPr>
            <w:r>
              <w:t xml:space="preserve">Raport końcowy powinien syntetycznie, przekrojowo i w sposób problemowy omówić otrzymane wyniki badań i nie może się sprowadzać do zreferowania (streszczenia) uzyskanych danych i odpowiedzi respondentów. Raport powinien zawierać nie więcej niż </w:t>
            </w:r>
            <w:r w:rsidR="00E40078">
              <w:t>180</w:t>
            </w:r>
            <w:r>
              <w:t xml:space="preserve"> stron maszynopisu oraz streszczenie (nie więcej niż </w:t>
            </w:r>
            <w:r w:rsidR="00E40078">
              <w:t>8</w:t>
            </w:r>
            <w:r>
              <w:t xml:space="preserve"> stron). Raport końcowy powinien zostać przygotowany w języku polskim. Dodatkowo, streszczenie raportu końcowego będzie przygotowane w języku angielskim. </w:t>
            </w:r>
          </w:p>
        </w:tc>
        <w:tc>
          <w:tcPr>
            <w:tcW w:w="3544" w:type="dxa"/>
          </w:tcPr>
          <w:p w14:paraId="2DF6CFFA" w14:textId="77777777" w:rsidR="00195465" w:rsidRPr="007413D7" w:rsidRDefault="00195465" w:rsidP="00AE308C">
            <w:pPr>
              <w:spacing w:line="240" w:lineRule="auto"/>
              <w:rPr>
                <w:rFonts w:eastAsia="Calibri"/>
              </w:rPr>
            </w:pPr>
            <w:r>
              <w:rPr>
                <w:rFonts w:eastAsia="Calibri"/>
              </w:rPr>
              <w:lastRenderedPageBreak/>
              <w:t xml:space="preserve">Nie później niż przed upływem 47 miesięcy od rozpoczęcia realizacji </w:t>
            </w:r>
            <w:r w:rsidR="00080B9A">
              <w:rPr>
                <w:rFonts w:eastAsia="Calibri"/>
              </w:rPr>
              <w:t xml:space="preserve">zamówienia  </w:t>
            </w:r>
            <w:r>
              <w:rPr>
                <w:rFonts w:eastAsia="Calibri"/>
              </w:rPr>
              <w:t xml:space="preserve">– wersja </w:t>
            </w:r>
            <w:r w:rsidRPr="00205527">
              <w:rPr>
                <w:rFonts w:eastAsia="Calibri"/>
              </w:rPr>
              <w:t>robocza (</w:t>
            </w:r>
            <w:r w:rsidRPr="00205527">
              <w:rPr>
                <w:rFonts w:eastAsia="Calibri"/>
                <w:i/>
              </w:rPr>
              <w:t xml:space="preserve">draft); </w:t>
            </w:r>
            <w:r w:rsidRPr="00205527">
              <w:rPr>
                <w:rFonts w:eastAsia="Calibri"/>
              </w:rPr>
              <w:t xml:space="preserve">nie później niż 48 miesięcy od rozpoczęcia realizacji </w:t>
            </w:r>
            <w:r w:rsidR="00080B9A" w:rsidRPr="00205527">
              <w:rPr>
                <w:rFonts w:eastAsia="Calibri"/>
              </w:rPr>
              <w:t>zamówienia</w:t>
            </w:r>
            <w:r w:rsidR="00080B9A">
              <w:rPr>
                <w:rFonts w:eastAsia="Calibri"/>
              </w:rPr>
              <w:t xml:space="preserve"> </w:t>
            </w:r>
            <w:r>
              <w:rPr>
                <w:rFonts w:eastAsia="Calibri"/>
              </w:rPr>
              <w:t xml:space="preserve">– </w:t>
            </w:r>
            <w:r>
              <w:rPr>
                <w:rFonts w:eastAsia="Calibri"/>
              </w:rPr>
              <w:lastRenderedPageBreak/>
              <w:t>wersja końcowa (</w:t>
            </w:r>
            <w:r w:rsidRPr="00D25C5C">
              <w:rPr>
                <w:rFonts w:eastAsia="Calibri"/>
                <w:i/>
              </w:rPr>
              <w:t>final</w:t>
            </w:r>
            <w:r>
              <w:rPr>
                <w:rFonts w:eastAsia="Calibri"/>
              </w:rPr>
              <w:t>); zgodnie z harmonogramem</w:t>
            </w:r>
            <w:r w:rsidR="00AE308C">
              <w:rPr>
                <w:rFonts w:eastAsia="Calibri"/>
              </w:rPr>
              <w:t xml:space="preserve"> szczegółowym </w:t>
            </w:r>
            <w:r>
              <w:rPr>
                <w:rFonts w:eastAsia="Calibri"/>
              </w:rPr>
              <w:t xml:space="preserve"> </w:t>
            </w:r>
            <w:r w:rsidR="00080B9A">
              <w:rPr>
                <w:rFonts w:eastAsia="Calibri"/>
              </w:rPr>
              <w:t xml:space="preserve">badania </w:t>
            </w:r>
            <w:r>
              <w:rPr>
                <w:rFonts w:eastAsia="Calibri"/>
              </w:rPr>
              <w:t xml:space="preserve">dla roku </w:t>
            </w:r>
            <w:r w:rsidR="003E187D">
              <w:rPr>
                <w:rFonts w:eastAsia="Calibri"/>
              </w:rPr>
              <w:t>202</w:t>
            </w:r>
            <w:r w:rsidR="005C4781">
              <w:rPr>
                <w:rFonts w:eastAsia="Calibri"/>
              </w:rPr>
              <w:t>1</w:t>
            </w:r>
            <w:r w:rsidR="00FC1E7F">
              <w:rPr>
                <w:rFonts w:eastAsia="Calibri"/>
              </w:rPr>
              <w:t>.</w:t>
            </w:r>
          </w:p>
        </w:tc>
      </w:tr>
      <w:tr w:rsidR="00DD5DF2" w:rsidRPr="002F4FBE" w14:paraId="749AF0E2" w14:textId="77777777" w:rsidTr="00DD5DF2">
        <w:tc>
          <w:tcPr>
            <w:tcW w:w="648" w:type="dxa"/>
            <w:shd w:val="clear" w:color="auto" w:fill="D9D9D9" w:themeFill="background1" w:themeFillShade="D9"/>
          </w:tcPr>
          <w:p w14:paraId="2F4845D7" w14:textId="77777777" w:rsidR="00DD5DF2" w:rsidRDefault="00DD5DF2" w:rsidP="00150D14">
            <w:pPr>
              <w:spacing w:line="240" w:lineRule="auto"/>
              <w:rPr>
                <w:rFonts w:eastAsia="Calibri"/>
              </w:rPr>
            </w:pPr>
          </w:p>
        </w:tc>
        <w:tc>
          <w:tcPr>
            <w:tcW w:w="2154" w:type="dxa"/>
            <w:shd w:val="clear" w:color="auto" w:fill="D9D9D9" w:themeFill="background1" w:themeFillShade="D9"/>
          </w:tcPr>
          <w:p w14:paraId="02AC16F6" w14:textId="77777777" w:rsidR="00DD5DF2" w:rsidRPr="00D84CBB" w:rsidRDefault="00DD5DF2" w:rsidP="00150D14">
            <w:pPr>
              <w:spacing w:line="240" w:lineRule="auto"/>
              <w:rPr>
                <w:rFonts w:eastAsia="Calibri"/>
                <w:i/>
              </w:rPr>
            </w:pPr>
          </w:p>
        </w:tc>
        <w:tc>
          <w:tcPr>
            <w:tcW w:w="7654" w:type="dxa"/>
            <w:shd w:val="clear" w:color="auto" w:fill="D9D9D9" w:themeFill="background1" w:themeFillShade="D9"/>
          </w:tcPr>
          <w:p w14:paraId="1EF98448" w14:textId="77777777" w:rsidR="00DD5DF2" w:rsidRDefault="00DD5DF2" w:rsidP="00150D14">
            <w:pPr>
              <w:spacing w:line="240" w:lineRule="auto"/>
              <w:rPr>
                <w:rFonts w:eastAsia="Calibri"/>
              </w:rPr>
            </w:pPr>
          </w:p>
        </w:tc>
        <w:tc>
          <w:tcPr>
            <w:tcW w:w="3544" w:type="dxa"/>
            <w:shd w:val="clear" w:color="auto" w:fill="D9D9D9" w:themeFill="background1" w:themeFillShade="D9"/>
          </w:tcPr>
          <w:p w14:paraId="65547860" w14:textId="77777777" w:rsidR="00DD5DF2" w:rsidRDefault="00DD5DF2" w:rsidP="00150D14">
            <w:pPr>
              <w:spacing w:line="240" w:lineRule="auto"/>
              <w:rPr>
                <w:rFonts w:eastAsia="Calibri"/>
              </w:rPr>
            </w:pPr>
          </w:p>
        </w:tc>
      </w:tr>
      <w:tr w:rsidR="00195465" w:rsidRPr="002F4FBE" w14:paraId="78282105" w14:textId="77777777" w:rsidTr="00250EE9">
        <w:tc>
          <w:tcPr>
            <w:tcW w:w="648" w:type="dxa"/>
          </w:tcPr>
          <w:p w14:paraId="77181186" w14:textId="77777777" w:rsidR="00195465" w:rsidRPr="00E23444" w:rsidRDefault="00DD5DF2" w:rsidP="00150D14">
            <w:pPr>
              <w:spacing w:line="240" w:lineRule="auto"/>
              <w:rPr>
                <w:rFonts w:eastAsia="Calibri"/>
              </w:rPr>
            </w:pPr>
            <w:r>
              <w:rPr>
                <w:rFonts w:eastAsia="Calibri"/>
              </w:rPr>
              <w:t>10.0</w:t>
            </w:r>
          </w:p>
        </w:tc>
        <w:tc>
          <w:tcPr>
            <w:tcW w:w="2154" w:type="dxa"/>
          </w:tcPr>
          <w:p w14:paraId="71653298" w14:textId="77777777" w:rsidR="00195465" w:rsidRPr="00D84CBB" w:rsidRDefault="00195465" w:rsidP="00150D14">
            <w:pPr>
              <w:spacing w:line="240" w:lineRule="auto"/>
              <w:rPr>
                <w:rFonts w:eastAsia="Calibri"/>
                <w:i/>
              </w:rPr>
            </w:pPr>
            <w:r w:rsidRPr="00D84CBB">
              <w:rPr>
                <w:rFonts w:eastAsia="Calibri"/>
                <w:i/>
              </w:rPr>
              <w:t>Opracowani</w:t>
            </w:r>
            <w:r>
              <w:rPr>
                <w:rFonts w:eastAsia="Calibri"/>
                <w:i/>
              </w:rPr>
              <w:t>e</w:t>
            </w:r>
            <w:r w:rsidRPr="00D84CBB">
              <w:rPr>
                <w:rFonts w:eastAsia="Calibri"/>
                <w:i/>
              </w:rPr>
              <w:t xml:space="preserve"> wyników w formie ad-hoc (notatki, artykuły prasowe, komunikaty, streszczenia, niestandardowe analizy itp.</w:t>
            </w:r>
            <w:r>
              <w:rPr>
                <w:rFonts w:eastAsia="Calibri"/>
                <w:i/>
              </w:rPr>
              <w:t xml:space="preserve"> w liczbie nie większej niż 30 szt. w całym okresie realizacji umowy tj. nie więcej niż 6</w:t>
            </w:r>
            <w:r w:rsidR="00A3517A">
              <w:rPr>
                <w:rFonts w:eastAsia="Calibri"/>
                <w:i/>
              </w:rPr>
              <w:t xml:space="preserve"> </w:t>
            </w:r>
            <w:r>
              <w:rPr>
                <w:rFonts w:eastAsia="Calibri"/>
                <w:i/>
              </w:rPr>
              <w:t>szt. w danym roku kalendarzowym</w:t>
            </w:r>
            <w:r w:rsidRPr="00D84CBB">
              <w:rPr>
                <w:rFonts w:eastAsia="Calibri"/>
                <w:i/>
              </w:rPr>
              <w:t>)</w:t>
            </w:r>
          </w:p>
        </w:tc>
        <w:tc>
          <w:tcPr>
            <w:tcW w:w="7654" w:type="dxa"/>
          </w:tcPr>
          <w:p w14:paraId="5252E73B" w14:textId="77777777" w:rsidR="00195465" w:rsidRPr="007413D7" w:rsidRDefault="00195465" w:rsidP="00080B9A">
            <w:pPr>
              <w:spacing w:line="240" w:lineRule="auto"/>
              <w:rPr>
                <w:rFonts w:eastAsia="Calibri"/>
              </w:rPr>
            </w:pPr>
            <w:r>
              <w:rPr>
                <w:rFonts w:eastAsia="Calibri"/>
              </w:rPr>
              <w:t xml:space="preserve">Zamawiający w trakcie realizacji </w:t>
            </w:r>
            <w:r w:rsidR="00080B9A">
              <w:rPr>
                <w:rFonts w:eastAsia="Calibri"/>
              </w:rPr>
              <w:t xml:space="preserve">zamówienia </w:t>
            </w:r>
            <w:r>
              <w:rPr>
                <w:rFonts w:eastAsia="Calibri"/>
              </w:rPr>
              <w:t>zastrzega sobie prawo wymagania od Wykonawcy przygotowania dodatkowych opracowań wybranych wyników badań na potrzeby bieżącego zarządzania POI</w:t>
            </w:r>
            <w:r w:rsidR="00DD5DF2">
              <w:rPr>
                <w:rFonts w:eastAsia="Calibri"/>
              </w:rPr>
              <w:t>R</w:t>
            </w:r>
            <w:r w:rsidR="00F026D5">
              <w:rPr>
                <w:rFonts w:eastAsia="Calibri"/>
              </w:rPr>
              <w:t xml:space="preserve"> i </w:t>
            </w:r>
            <w:r w:rsidR="00DD5DF2">
              <w:rPr>
                <w:rFonts w:eastAsia="Calibri"/>
              </w:rPr>
              <w:t>POPW</w:t>
            </w:r>
            <w:r>
              <w:rPr>
                <w:rFonts w:eastAsia="Calibri"/>
              </w:rPr>
              <w:t xml:space="preserve">. W odróżnieniu od regularnych </w:t>
            </w:r>
            <w:r w:rsidR="00E40078">
              <w:rPr>
                <w:rFonts w:eastAsia="Calibri"/>
              </w:rPr>
              <w:t xml:space="preserve">raportów </w:t>
            </w:r>
            <w:r>
              <w:rPr>
                <w:rFonts w:eastAsia="Calibri"/>
              </w:rPr>
              <w:t>w formacie .ppt</w:t>
            </w:r>
            <w:r w:rsidR="00E40078">
              <w:rPr>
                <w:rFonts w:eastAsia="Calibri"/>
              </w:rPr>
              <w:t>x</w:t>
            </w:r>
            <w:r>
              <w:rPr>
                <w:rFonts w:eastAsia="Calibri"/>
              </w:rPr>
              <w:t xml:space="preserve"> oraz </w:t>
            </w:r>
            <w:r w:rsidR="00DD5DF2">
              <w:rPr>
                <w:rFonts w:eastAsia="Calibri"/>
              </w:rPr>
              <w:t>tablic wynikowych</w:t>
            </w:r>
            <w:r>
              <w:rPr>
                <w:rFonts w:eastAsia="Calibri"/>
              </w:rPr>
              <w:t xml:space="preserve"> w formacie .xls</w:t>
            </w:r>
            <w:r w:rsidR="00DD5DF2">
              <w:rPr>
                <w:rFonts w:eastAsia="Calibri"/>
              </w:rPr>
              <w:t xml:space="preserve"> lub .xlsx</w:t>
            </w:r>
            <w:r>
              <w:rPr>
                <w:rFonts w:eastAsia="Calibri"/>
              </w:rPr>
              <w:t xml:space="preserve">, niniejsze opracowania będą </w:t>
            </w:r>
            <w:r w:rsidR="00F026D5">
              <w:rPr>
                <w:rFonts w:eastAsia="Calibri"/>
              </w:rPr>
              <w:t xml:space="preserve">mogły </w:t>
            </w:r>
            <w:r>
              <w:rPr>
                <w:rFonts w:eastAsia="Calibri"/>
              </w:rPr>
              <w:t xml:space="preserve">mieć </w:t>
            </w:r>
            <w:r w:rsidR="00F026D5">
              <w:rPr>
                <w:rFonts w:eastAsia="Calibri"/>
              </w:rPr>
              <w:t xml:space="preserve">również </w:t>
            </w:r>
            <w:r>
              <w:rPr>
                <w:rFonts w:eastAsia="Calibri"/>
              </w:rPr>
              <w:t xml:space="preserve">charakter opisowy (format </w:t>
            </w:r>
            <w:r w:rsidR="00E40078">
              <w:rPr>
                <w:rFonts w:eastAsia="Calibri"/>
              </w:rPr>
              <w:t>.</w:t>
            </w:r>
            <w:r w:rsidR="00DD5DF2">
              <w:rPr>
                <w:rFonts w:eastAsia="Calibri"/>
              </w:rPr>
              <w:t>docx</w:t>
            </w:r>
            <w:r>
              <w:rPr>
                <w:rFonts w:eastAsia="Calibri"/>
              </w:rPr>
              <w:t>). Przy czym objętość opracowań ad-hoc będzie ograniczona maksymalnie do 10 stron maszynopisu (nie licząc obiektów wizualizacji wyników)</w:t>
            </w:r>
            <w:r w:rsidR="00F026D5">
              <w:rPr>
                <w:rFonts w:eastAsia="Calibri"/>
              </w:rPr>
              <w:t xml:space="preserve"> lub ekwiwalentna obojętność w formie slajdów z opisem. </w:t>
            </w:r>
          </w:p>
        </w:tc>
        <w:tc>
          <w:tcPr>
            <w:tcW w:w="3544" w:type="dxa"/>
          </w:tcPr>
          <w:p w14:paraId="517D9F92" w14:textId="77777777" w:rsidR="00195465" w:rsidRDefault="00195465" w:rsidP="00150D14">
            <w:pPr>
              <w:spacing w:line="240" w:lineRule="auto"/>
              <w:rPr>
                <w:rFonts w:eastAsia="Calibri"/>
              </w:rPr>
            </w:pPr>
            <w:r>
              <w:rPr>
                <w:rFonts w:eastAsia="Calibri"/>
              </w:rPr>
              <w:t xml:space="preserve">Na bieżąco w całym okresie realizacji </w:t>
            </w:r>
            <w:r w:rsidR="00080B9A">
              <w:rPr>
                <w:rFonts w:eastAsia="Calibri"/>
              </w:rPr>
              <w:t xml:space="preserve">zamówienia </w:t>
            </w:r>
            <w:r>
              <w:rPr>
                <w:rFonts w:eastAsia="Calibri"/>
              </w:rPr>
              <w:t xml:space="preserve">- począwszy od roku </w:t>
            </w:r>
            <w:r w:rsidR="00A257B0">
              <w:rPr>
                <w:rFonts w:eastAsia="Calibri"/>
              </w:rPr>
              <w:t xml:space="preserve">2018 </w:t>
            </w:r>
            <w:r>
              <w:rPr>
                <w:rFonts w:eastAsia="Calibri"/>
              </w:rPr>
              <w:t xml:space="preserve">- na żądanie Zamawiającego, przekazane Wykonawcy pocztą elektroniczną z dwutygodniowym wyprzedzeniem. </w:t>
            </w:r>
          </w:p>
          <w:p w14:paraId="5B5F7569" w14:textId="77777777" w:rsidR="00195465" w:rsidRPr="007413D7" w:rsidRDefault="00195465" w:rsidP="00150D14">
            <w:pPr>
              <w:spacing w:line="240" w:lineRule="auto"/>
              <w:rPr>
                <w:rFonts w:eastAsia="Calibri"/>
              </w:rPr>
            </w:pPr>
          </w:p>
        </w:tc>
      </w:tr>
    </w:tbl>
    <w:p w14:paraId="3687C1E4" w14:textId="77777777" w:rsidR="00195465" w:rsidRDefault="00195465" w:rsidP="00150D14">
      <w:pPr>
        <w:spacing w:line="240" w:lineRule="auto"/>
      </w:pPr>
    </w:p>
    <w:p w14:paraId="11261216" w14:textId="77777777" w:rsidR="00195465" w:rsidRDefault="00195465" w:rsidP="00150D14">
      <w:pPr>
        <w:spacing w:line="240" w:lineRule="auto"/>
      </w:pPr>
    </w:p>
    <w:p w14:paraId="7C9089B0" w14:textId="77777777" w:rsidR="00195465" w:rsidRDefault="00195465" w:rsidP="00150D14">
      <w:pPr>
        <w:spacing w:line="240" w:lineRule="auto"/>
        <w:rPr>
          <w:lang w:eastAsia="pl-PL"/>
        </w:rPr>
        <w:sectPr w:rsidR="00195465" w:rsidSect="00195465">
          <w:pgSz w:w="15840" w:h="12240" w:orient="landscape" w:code="1"/>
          <w:pgMar w:top="1418" w:right="1418" w:bottom="1418" w:left="1418" w:header="709" w:footer="709" w:gutter="0"/>
          <w:cols w:space="708"/>
          <w:titlePg/>
          <w:docGrid w:linePitch="360"/>
        </w:sectPr>
      </w:pPr>
    </w:p>
    <w:p w14:paraId="4FFF31E1" w14:textId="77777777" w:rsidR="00195465" w:rsidRPr="00195465" w:rsidRDefault="00195465" w:rsidP="00150D14">
      <w:pPr>
        <w:spacing w:line="240" w:lineRule="auto"/>
        <w:rPr>
          <w:lang w:eastAsia="pl-PL"/>
        </w:rPr>
      </w:pPr>
    </w:p>
    <w:p w14:paraId="0C2951D8" w14:textId="77777777" w:rsidR="00FC33CF" w:rsidRDefault="00FC33CF" w:rsidP="00150D14">
      <w:pPr>
        <w:pStyle w:val="Nagwek1"/>
        <w:spacing w:line="240" w:lineRule="auto"/>
      </w:pPr>
      <w:bookmarkStart w:id="154" w:name="_Toc496863222"/>
      <w:r>
        <w:t>Odbiór produktów badania</w:t>
      </w:r>
      <w:bookmarkEnd w:id="154"/>
      <w:r>
        <w:t xml:space="preserve"> </w:t>
      </w:r>
    </w:p>
    <w:p w14:paraId="28357B6D" w14:textId="77777777" w:rsidR="005E4527" w:rsidRDefault="005E4527" w:rsidP="00150D14">
      <w:pPr>
        <w:spacing w:line="240" w:lineRule="auto"/>
        <w:rPr>
          <w:u w:val="single"/>
        </w:rPr>
      </w:pPr>
    </w:p>
    <w:p w14:paraId="26CCC1AB" w14:textId="77777777" w:rsidR="005103F0" w:rsidRDefault="005103F0" w:rsidP="005103F0">
      <w:pPr>
        <w:pStyle w:val="Nagwek2"/>
      </w:pPr>
      <w:bookmarkStart w:id="155" w:name="_Toc496863223"/>
      <w:bookmarkEnd w:id="151"/>
      <w:bookmarkEnd w:id="152"/>
      <w:r>
        <w:t xml:space="preserve">Odbiór i </w:t>
      </w:r>
      <w:r w:rsidRPr="003C2E8C">
        <w:t>akceptacja produktów (kamieni milowych</w:t>
      </w:r>
      <w:r>
        <w:t xml:space="preserve"> zamówienia)</w:t>
      </w:r>
      <w:bookmarkEnd w:id="155"/>
    </w:p>
    <w:p w14:paraId="182E7206" w14:textId="77777777" w:rsidR="005103F0" w:rsidRPr="005E4527" w:rsidRDefault="005103F0" w:rsidP="005103F0">
      <w:pPr>
        <w:numPr>
          <w:ilvl w:val="0"/>
          <w:numId w:val="45"/>
        </w:numPr>
        <w:spacing w:after="0" w:line="240" w:lineRule="auto"/>
        <w:ind w:hanging="720"/>
        <w:jc w:val="both"/>
        <w:rPr>
          <w:iCs/>
        </w:rPr>
      </w:pPr>
      <w:r w:rsidRPr="005E4527">
        <w:rPr>
          <w:iCs/>
        </w:rPr>
        <w:t xml:space="preserve">Zamawiający ma prawo do oceny i kontroli wykonywanego </w:t>
      </w:r>
      <w:r>
        <w:rPr>
          <w:iCs/>
        </w:rPr>
        <w:t>zamówienia</w:t>
      </w:r>
      <w:r w:rsidRPr="005E4527">
        <w:rPr>
          <w:iCs/>
        </w:rPr>
        <w:t xml:space="preserve"> w każdej jego fazie.</w:t>
      </w:r>
    </w:p>
    <w:p w14:paraId="48D90CCC" w14:textId="77777777" w:rsidR="005103F0" w:rsidRPr="005E4527" w:rsidRDefault="005103F0" w:rsidP="005103F0">
      <w:pPr>
        <w:pStyle w:val="Tekstpodstawowy2"/>
        <w:numPr>
          <w:ilvl w:val="0"/>
          <w:numId w:val="45"/>
        </w:numPr>
        <w:spacing w:line="240" w:lineRule="auto"/>
        <w:ind w:hanging="720"/>
        <w:rPr>
          <w:rFonts w:ascii="Calibri" w:hAnsi="Calibri"/>
          <w:iCs/>
          <w:lang w:eastAsia="en-US"/>
        </w:rPr>
      </w:pPr>
      <w:r w:rsidRPr="005E4527">
        <w:rPr>
          <w:rFonts w:ascii="Calibri" w:hAnsi="Calibri"/>
          <w:iCs/>
          <w:lang w:eastAsia="en-US"/>
        </w:rPr>
        <w:t xml:space="preserve">Wykonawca zobowiązuje się wykonywać dzieło i przedkładać je do odbioru Zamawiającemu na zasadach i w terminach określonych w </w:t>
      </w:r>
      <w:r>
        <w:rPr>
          <w:rFonts w:ascii="Calibri" w:hAnsi="Calibri"/>
          <w:iCs/>
          <w:lang w:eastAsia="en-US"/>
        </w:rPr>
        <w:t xml:space="preserve">raporcie wstępnym (rozdział 2.7.1.1) i </w:t>
      </w:r>
      <w:r w:rsidRPr="005E4527">
        <w:rPr>
          <w:rFonts w:ascii="Calibri" w:hAnsi="Calibri"/>
          <w:iCs/>
          <w:lang w:eastAsia="en-US"/>
        </w:rPr>
        <w:t xml:space="preserve">uzgodnionych </w:t>
      </w:r>
      <w:r>
        <w:rPr>
          <w:rFonts w:ascii="Calibri" w:hAnsi="Calibri"/>
          <w:iCs/>
          <w:lang w:eastAsia="en-US"/>
        </w:rPr>
        <w:br/>
      </w:r>
      <w:r w:rsidRPr="005E4527">
        <w:rPr>
          <w:rFonts w:ascii="Calibri" w:hAnsi="Calibri"/>
          <w:iCs/>
          <w:lang w:eastAsia="en-US"/>
        </w:rPr>
        <w:t xml:space="preserve">z Zamawiającym </w:t>
      </w:r>
      <w:r w:rsidRPr="003C2E8C">
        <w:rPr>
          <w:rFonts w:ascii="Calibri" w:hAnsi="Calibri"/>
          <w:iCs/>
          <w:lang w:eastAsia="en-US"/>
        </w:rPr>
        <w:t>w rocznych harmonogramach szczegółowych  badania,</w:t>
      </w:r>
      <w:r w:rsidRPr="005E4527">
        <w:rPr>
          <w:rFonts w:ascii="Calibri" w:hAnsi="Calibri"/>
          <w:iCs/>
          <w:lang w:eastAsia="en-US"/>
        </w:rPr>
        <w:t xml:space="preserve"> </w:t>
      </w:r>
      <w:r>
        <w:rPr>
          <w:rFonts w:ascii="Calibri" w:hAnsi="Calibri"/>
          <w:iCs/>
          <w:lang w:eastAsia="en-US"/>
        </w:rPr>
        <w:t>oraz rozdziale 4</w:t>
      </w:r>
      <w:r w:rsidRPr="005E4527">
        <w:rPr>
          <w:rFonts w:ascii="Calibri" w:hAnsi="Calibri"/>
          <w:iCs/>
          <w:lang w:eastAsia="en-US"/>
        </w:rPr>
        <w:t xml:space="preserve">. </w:t>
      </w:r>
    </w:p>
    <w:p w14:paraId="49CCC5ED" w14:textId="77777777" w:rsidR="005103F0" w:rsidRPr="00205527" w:rsidRDefault="005103F0" w:rsidP="005103F0">
      <w:pPr>
        <w:pStyle w:val="Tekstpodstawowy2"/>
        <w:numPr>
          <w:ilvl w:val="0"/>
          <w:numId w:val="45"/>
        </w:numPr>
        <w:spacing w:line="240" w:lineRule="auto"/>
        <w:ind w:hanging="720"/>
        <w:rPr>
          <w:rFonts w:ascii="Calibri" w:hAnsi="Calibri"/>
          <w:iCs/>
          <w:lang w:eastAsia="en-US"/>
        </w:rPr>
      </w:pPr>
      <w:r w:rsidRPr="005E4527">
        <w:rPr>
          <w:rFonts w:ascii="Calibri" w:hAnsi="Calibri"/>
          <w:iCs/>
          <w:lang w:eastAsia="en-US"/>
        </w:rPr>
        <w:t xml:space="preserve">Wykonywanie dzieła w ramach </w:t>
      </w:r>
      <w:r>
        <w:rPr>
          <w:rFonts w:ascii="Calibri" w:hAnsi="Calibri"/>
          <w:iCs/>
          <w:lang w:eastAsia="en-US"/>
        </w:rPr>
        <w:t>zamówienia</w:t>
      </w:r>
      <w:r w:rsidRPr="005E4527">
        <w:rPr>
          <w:rFonts w:ascii="Calibri" w:hAnsi="Calibri"/>
          <w:iCs/>
          <w:lang w:eastAsia="en-US"/>
        </w:rPr>
        <w:t xml:space="preserve"> </w:t>
      </w:r>
      <w:r w:rsidR="00BA03C5">
        <w:rPr>
          <w:rFonts w:ascii="Calibri" w:hAnsi="Calibri"/>
          <w:iCs/>
          <w:lang w:eastAsia="en-US"/>
        </w:rPr>
        <w:t xml:space="preserve">zakończy się </w:t>
      </w:r>
      <w:r w:rsidRPr="005E4527">
        <w:rPr>
          <w:rFonts w:ascii="Calibri" w:hAnsi="Calibri"/>
          <w:iCs/>
          <w:lang w:eastAsia="en-US"/>
        </w:rPr>
        <w:t xml:space="preserve">w ciągu 48 miesięcy </w:t>
      </w:r>
      <w:r w:rsidRPr="005E4527">
        <w:rPr>
          <w:rFonts w:ascii="Calibri" w:hAnsi="Calibri"/>
          <w:iCs/>
          <w:lang w:eastAsia="en-US"/>
        </w:rPr>
        <w:br/>
        <w:t xml:space="preserve">od dnia </w:t>
      </w:r>
      <w:r>
        <w:rPr>
          <w:rFonts w:ascii="Calibri" w:hAnsi="Calibri"/>
          <w:iCs/>
          <w:lang w:eastAsia="en-US"/>
        </w:rPr>
        <w:t>zawarcia</w:t>
      </w:r>
      <w:r w:rsidRPr="005E4527">
        <w:rPr>
          <w:rFonts w:ascii="Calibri" w:hAnsi="Calibri"/>
          <w:iCs/>
          <w:lang w:eastAsia="en-US"/>
        </w:rPr>
        <w:t xml:space="preserve"> </w:t>
      </w:r>
      <w:r w:rsidRPr="00205527">
        <w:rPr>
          <w:rFonts w:ascii="Calibri" w:hAnsi="Calibri"/>
          <w:iCs/>
          <w:lang w:eastAsia="en-US"/>
        </w:rPr>
        <w:t>umowy.</w:t>
      </w:r>
    </w:p>
    <w:p w14:paraId="4FD1EA71" w14:textId="3A398A27" w:rsidR="005103F0" w:rsidRPr="00970BB6" w:rsidRDefault="005103F0" w:rsidP="005103F0">
      <w:pPr>
        <w:numPr>
          <w:ilvl w:val="0"/>
          <w:numId w:val="45"/>
        </w:numPr>
        <w:spacing w:after="0" w:line="240" w:lineRule="auto"/>
        <w:ind w:hanging="720"/>
        <w:jc w:val="both"/>
        <w:rPr>
          <w:rFonts w:ascii="Calibri" w:hAnsi="Calibri"/>
          <w:iCs/>
        </w:rPr>
      </w:pPr>
      <w:r w:rsidRPr="005E4527">
        <w:rPr>
          <w:iCs/>
        </w:rPr>
        <w:t xml:space="preserve">Zamawiający w terminie </w:t>
      </w:r>
      <w:r>
        <w:rPr>
          <w:iCs/>
        </w:rPr>
        <w:t>10</w:t>
      </w:r>
      <w:r w:rsidRPr="005E4527">
        <w:rPr>
          <w:iCs/>
        </w:rPr>
        <w:t xml:space="preserve"> dni od dostarczenia przez Wykonawcę wyników prac (</w:t>
      </w:r>
      <w:r>
        <w:rPr>
          <w:iCs/>
        </w:rPr>
        <w:t xml:space="preserve">dotyczy również produktów </w:t>
      </w:r>
      <w:r w:rsidR="00CB11E7">
        <w:rPr>
          <w:iCs/>
        </w:rPr>
        <w:t xml:space="preserve">cząstkowych </w:t>
      </w:r>
      <w:r>
        <w:rPr>
          <w:iCs/>
        </w:rPr>
        <w:t>– kamieni milowych zamówienia</w:t>
      </w:r>
      <w:r w:rsidR="00CB11E7">
        <w:rPr>
          <w:iCs/>
        </w:rPr>
        <w:t xml:space="preserve"> </w:t>
      </w:r>
      <w:r>
        <w:rPr>
          <w:iCs/>
        </w:rPr>
        <w:t>określonych w rozdziale 4</w:t>
      </w:r>
      <w:r w:rsidR="00863CF5">
        <w:rPr>
          <w:iCs/>
        </w:rPr>
        <w:t>, z wyjątkiem rocznego raportu sprawozdawczego dla którego została przewidziana odrębna procedura, opisana niżej</w:t>
      </w:r>
      <w:r>
        <w:rPr>
          <w:iCs/>
        </w:rPr>
        <w:t>)</w:t>
      </w:r>
      <w:r w:rsidRPr="005E4527">
        <w:rPr>
          <w:iCs/>
        </w:rPr>
        <w:t xml:space="preserve"> jest zobowiązany je przyjąć lub wskazać</w:t>
      </w:r>
      <w:r w:rsidR="00BA03C5">
        <w:rPr>
          <w:iCs/>
        </w:rPr>
        <w:t xml:space="preserve"> (</w:t>
      </w:r>
      <w:r w:rsidR="00970BB6">
        <w:rPr>
          <w:iCs/>
        </w:rPr>
        <w:t xml:space="preserve">wielokrotnie, </w:t>
      </w:r>
      <w:r w:rsidR="00BA03C5">
        <w:rPr>
          <w:iCs/>
        </w:rPr>
        <w:t xml:space="preserve">w formie elektronicznej na adres email </w:t>
      </w:r>
      <w:r w:rsidR="00624801">
        <w:rPr>
          <w:iCs/>
        </w:rPr>
        <w:t>koordynatora badania</w:t>
      </w:r>
      <w:r w:rsidR="00BA03C5">
        <w:rPr>
          <w:iCs/>
        </w:rPr>
        <w:t>)</w:t>
      </w:r>
      <w:r w:rsidRPr="005E4527">
        <w:rPr>
          <w:iCs/>
        </w:rPr>
        <w:t>, jakie zgłasza do nich zastrzeżenia. Brak zastrzeżeń Zamawiającego w</w:t>
      </w:r>
      <w:r>
        <w:rPr>
          <w:iCs/>
        </w:rPr>
        <w:t xml:space="preserve"> tym </w:t>
      </w:r>
      <w:r w:rsidRPr="005E4527">
        <w:rPr>
          <w:iCs/>
        </w:rPr>
        <w:t xml:space="preserve"> terminie oznacza, że Zamawiający przyjął wyniki prac  bez zastrzeżeń.</w:t>
      </w:r>
    </w:p>
    <w:p w14:paraId="23473AE2" w14:textId="1EB2EE16" w:rsidR="00970BB6" w:rsidRDefault="00970BB6" w:rsidP="00970BB6">
      <w:pPr>
        <w:numPr>
          <w:ilvl w:val="0"/>
          <w:numId w:val="45"/>
        </w:numPr>
        <w:spacing w:after="0" w:line="240" w:lineRule="auto"/>
        <w:ind w:hanging="720"/>
        <w:jc w:val="both"/>
      </w:pPr>
      <w:r>
        <w:rPr>
          <w:iCs/>
        </w:rPr>
        <w:t>W</w:t>
      </w:r>
      <w:r w:rsidRPr="00970BB6">
        <w:rPr>
          <w:iCs/>
        </w:rPr>
        <w:t>ielokrotna akceptacja</w:t>
      </w:r>
      <w:r>
        <w:rPr>
          <w:iCs/>
        </w:rPr>
        <w:t xml:space="preserve">, o której mowa w pkt. 4, </w:t>
      </w:r>
      <w:r w:rsidRPr="00970BB6">
        <w:rPr>
          <w:iCs/>
        </w:rPr>
        <w:t xml:space="preserve">nie wyłącza naliczenia kar umownych zastrzeżonych w § 8 ust. 1 pkt 5 </w:t>
      </w:r>
      <w:r>
        <w:rPr>
          <w:iCs/>
        </w:rPr>
        <w:t xml:space="preserve">umowy. </w:t>
      </w:r>
    </w:p>
    <w:p w14:paraId="431BC69E" w14:textId="77777777" w:rsidR="005103F0" w:rsidRPr="005E4527" w:rsidRDefault="005103F0" w:rsidP="005103F0">
      <w:pPr>
        <w:numPr>
          <w:ilvl w:val="0"/>
          <w:numId w:val="45"/>
        </w:numPr>
        <w:spacing w:after="0" w:line="240" w:lineRule="auto"/>
        <w:ind w:hanging="720"/>
        <w:jc w:val="both"/>
        <w:rPr>
          <w:iCs/>
        </w:rPr>
      </w:pPr>
      <w:r w:rsidRPr="005E4527">
        <w:rPr>
          <w:iCs/>
        </w:rPr>
        <w:t xml:space="preserve">Poprawienie, uzupełnienie i przekazanie przez Wykonawcę Zamawiającemu wyników prac  objętych zastrzeżeniami, o których mowa w </w:t>
      </w:r>
      <w:r>
        <w:rPr>
          <w:iCs/>
        </w:rPr>
        <w:t>pkt</w:t>
      </w:r>
      <w:r w:rsidRPr="005E4527">
        <w:rPr>
          <w:iCs/>
        </w:rPr>
        <w:t>. 4</w:t>
      </w:r>
      <w:r>
        <w:rPr>
          <w:iCs/>
        </w:rPr>
        <w:t>,</w:t>
      </w:r>
      <w:r w:rsidRPr="005E4527">
        <w:rPr>
          <w:iCs/>
        </w:rPr>
        <w:t xml:space="preserve"> nastąpi w ciągu </w:t>
      </w:r>
      <w:r>
        <w:rPr>
          <w:iCs/>
        </w:rPr>
        <w:t>5</w:t>
      </w:r>
      <w:r w:rsidRPr="005E4527">
        <w:rPr>
          <w:iCs/>
        </w:rPr>
        <w:t xml:space="preserve"> dni od otrzymania przez Wykonawcę zastrzeżeń Zamawiającego.</w:t>
      </w:r>
    </w:p>
    <w:p w14:paraId="1B9F85E0" w14:textId="1EE3F1F0" w:rsidR="005103F0" w:rsidRPr="005E4527" w:rsidRDefault="005103F0" w:rsidP="005103F0">
      <w:pPr>
        <w:pStyle w:val="Tekstpodstawowy2"/>
        <w:numPr>
          <w:ilvl w:val="0"/>
          <w:numId w:val="45"/>
        </w:numPr>
        <w:spacing w:line="240" w:lineRule="auto"/>
        <w:ind w:hanging="720"/>
        <w:rPr>
          <w:rFonts w:ascii="Calibri" w:hAnsi="Calibri"/>
          <w:iCs/>
          <w:lang w:eastAsia="en-US"/>
        </w:rPr>
      </w:pPr>
      <w:r w:rsidRPr="005E4527">
        <w:rPr>
          <w:rFonts w:ascii="Calibri" w:hAnsi="Calibri"/>
          <w:iCs/>
          <w:lang w:eastAsia="en-US"/>
        </w:rPr>
        <w:t xml:space="preserve">Jeśli Zamawiający zgłosił zastrzeżenia do wyników prac wykonanych nienależycie lub nieprawidłowo, w tym w szczególności zastrzeżenia dotyczące jakości,  rzetelności, poprawności merytorycznej, a Wykonawca nie uwzględnił zastrzeżeń, w tym szczególności nie usunął zgłoszonych wad, usterek lub nieścisłości Zamawiający poinformuje o tym Wykonawcę oraz może wedle swojego wyboru, niezależnie od prawa do naliczenia kar umownych, o których mowa </w:t>
      </w:r>
      <w:r w:rsidR="00970BB6">
        <w:rPr>
          <w:rFonts w:ascii="Calibri" w:hAnsi="Calibri"/>
          <w:iCs/>
          <w:lang w:eastAsia="en-US"/>
        </w:rPr>
        <w:br/>
      </w:r>
      <w:r w:rsidRPr="005E4527">
        <w:rPr>
          <w:rFonts w:ascii="Calibri" w:hAnsi="Calibri"/>
          <w:iCs/>
          <w:lang w:eastAsia="en-US"/>
        </w:rPr>
        <w:t xml:space="preserve">w </w:t>
      </w:r>
      <w:r>
        <w:rPr>
          <w:rFonts w:ascii="Calibri" w:hAnsi="Calibri"/>
          <w:iCs/>
          <w:lang w:eastAsia="en-US"/>
        </w:rPr>
        <w:t xml:space="preserve">umowie </w:t>
      </w:r>
      <w:r w:rsidRPr="005E4527">
        <w:rPr>
          <w:rFonts w:ascii="Calibri" w:hAnsi="Calibri"/>
          <w:iCs/>
          <w:lang w:eastAsia="en-US"/>
        </w:rPr>
        <w:t>odmówić przyjęcia dzieła, które nie zostało wykonane należycie lub którego prawidłowego wykonania Wykonawca nie wykazał, a także może żądać prawidłowego wykonania dzieła w terminie przez siebie wyznaczonym.</w:t>
      </w:r>
    </w:p>
    <w:p w14:paraId="4B5929B1" w14:textId="77777777" w:rsidR="00624801" w:rsidRDefault="00624801" w:rsidP="005103F0">
      <w:pPr>
        <w:spacing w:line="240" w:lineRule="auto"/>
        <w:jc w:val="both"/>
      </w:pPr>
      <w:bookmarkStart w:id="156" w:name="_Toc496863224"/>
    </w:p>
    <w:p w14:paraId="0A287680" w14:textId="77777777" w:rsidR="005103F0" w:rsidRDefault="005103F0" w:rsidP="005103F0">
      <w:pPr>
        <w:spacing w:line="240" w:lineRule="auto"/>
        <w:jc w:val="both"/>
      </w:pPr>
      <w:r>
        <w:t>Roczny raport sprawozdawczy (rocznego cyklu badawczego)</w:t>
      </w:r>
      <w:bookmarkEnd w:id="156"/>
    </w:p>
    <w:p w14:paraId="4D56BACE" w14:textId="77777777" w:rsidR="005103F0" w:rsidRPr="0041471C" w:rsidRDefault="005103F0" w:rsidP="005103F0">
      <w:pPr>
        <w:pStyle w:val="Akapitzlist"/>
        <w:numPr>
          <w:ilvl w:val="0"/>
          <w:numId w:val="48"/>
        </w:numPr>
        <w:spacing w:line="240" w:lineRule="auto"/>
        <w:jc w:val="both"/>
        <w:rPr>
          <w:rFonts w:ascii="Calibri" w:hAnsi="Calibri"/>
          <w:iCs/>
        </w:rPr>
      </w:pPr>
      <w:r>
        <w:t xml:space="preserve">Poprzez roczny cykl badawczy należy rozumieć zbiór wszystkich prac wykonanych przez Wykonawcę w ramach danego roku kalendarzowego obowiązywania umowy na wykonanie zamówienia. Zgodnie z </w:t>
      </w:r>
      <w:r w:rsidRPr="0041471C">
        <w:rPr>
          <w:rFonts w:ascii="Calibri" w:hAnsi="Calibri"/>
          <w:iCs/>
        </w:rPr>
        <w:t xml:space="preserve">§1 ust. </w:t>
      </w:r>
      <w:r>
        <w:rPr>
          <w:rFonts w:ascii="Calibri" w:hAnsi="Calibri"/>
          <w:iCs/>
        </w:rPr>
        <w:t>2</w:t>
      </w:r>
      <w:r w:rsidRPr="0041471C">
        <w:rPr>
          <w:rFonts w:ascii="Calibri" w:hAnsi="Calibri"/>
          <w:iCs/>
        </w:rPr>
        <w:t xml:space="preserve"> </w:t>
      </w:r>
      <w:r>
        <w:t xml:space="preserve">umowy </w:t>
      </w:r>
      <w:r w:rsidRPr="0041471C">
        <w:rPr>
          <w:rFonts w:ascii="Calibri" w:hAnsi="Calibri"/>
          <w:iCs/>
        </w:rPr>
        <w:t>zamówienie będzie się składało z 4 rocznych cykli badawczych. Zgodnie z SOPZ (rozdział 2.7.1.1)</w:t>
      </w:r>
      <w:r>
        <w:rPr>
          <w:rFonts w:ascii="Calibri" w:hAnsi="Calibri"/>
          <w:iCs/>
        </w:rPr>
        <w:t>,</w:t>
      </w:r>
      <w:r w:rsidRPr="0041471C">
        <w:rPr>
          <w:rFonts w:ascii="Calibri" w:hAnsi="Calibri"/>
          <w:iCs/>
        </w:rPr>
        <w:t xml:space="preserve"> harmonogram szczegółowy</w:t>
      </w:r>
      <w:r>
        <w:rPr>
          <w:rFonts w:ascii="Calibri" w:hAnsi="Calibri"/>
          <w:iCs/>
        </w:rPr>
        <w:t xml:space="preserve"> badania</w:t>
      </w:r>
      <w:r w:rsidRPr="0041471C">
        <w:rPr>
          <w:rFonts w:ascii="Calibri" w:hAnsi="Calibri"/>
          <w:iCs/>
        </w:rPr>
        <w:t xml:space="preserve">, wraz z datami określającymi osiągnięcie kamieni milowych </w:t>
      </w:r>
      <w:r>
        <w:rPr>
          <w:rFonts w:ascii="Calibri" w:hAnsi="Calibri"/>
          <w:iCs/>
        </w:rPr>
        <w:t>zamówienia,</w:t>
      </w:r>
      <w:r w:rsidRPr="0041471C">
        <w:rPr>
          <w:rFonts w:ascii="Calibri" w:hAnsi="Calibri"/>
          <w:iCs/>
        </w:rPr>
        <w:t xml:space="preserve"> będzie przygotowywany przez Wykonawcę każdego roku dla </w:t>
      </w:r>
      <w:r>
        <w:rPr>
          <w:rFonts w:ascii="Calibri" w:hAnsi="Calibri"/>
          <w:iCs/>
        </w:rPr>
        <w:t xml:space="preserve">przygotowywanego do realizacji </w:t>
      </w:r>
      <w:r w:rsidRPr="0041471C">
        <w:rPr>
          <w:rFonts w:ascii="Calibri" w:hAnsi="Calibri"/>
          <w:iCs/>
        </w:rPr>
        <w:t xml:space="preserve">w danym roku cyklu badawczego. </w:t>
      </w:r>
    </w:p>
    <w:p w14:paraId="1349546B" w14:textId="77777777" w:rsidR="005103F0" w:rsidRPr="0041471C" w:rsidRDefault="005103F0" w:rsidP="005103F0">
      <w:pPr>
        <w:pStyle w:val="Akapitzlist"/>
        <w:numPr>
          <w:ilvl w:val="0"/>
          <w:numId w:val="48"/>
        </w:numPr>
        <w:spacing w:line="240" w:lineRule="auto"/>
        <w:jc w:val="both"/>
        <w:rPr>
          <w:rFonts w:ascii="Calibri" w:hAnsi="Calibri"/>
          <w:iCs/>
        </w:rPr>
      </w:pPr>
      <w:r w:rsidRPr="0041471C">
        <w:rPr>
          <w:rFonts w:ascii="Calibri" w:hAnsi="Calibri"/>
          <w:iCs/>
        </w:rPr>
        <w:t xml:space="preserve">Podsumowaniem rocznego cyklu badawczego będzie sporządzony przez Wykonawcę roczny raport sprawozdawczy. W raporcie tym Wykonawca </w:t>
      </w:r>
      <w:r w:rsidRPr="0041471C">
        <w:rPr>
          <w:rFonts w:ascii="Calibri" w:hAnsi="Calibri"/>
          <w:b/>
          <w:iCs/>
        </w:rPr>
        <w:t>opisze wszystkie prace wykonane w danym roku</w:t>
      </w:r>
      <w:r w:rsidRPr="0041471C">
        <w:rPr>
          <w:rFonts w:ascii="Calibri" w:hAnsi="Calibri"/>
          <w:iCs/>
        </w:rPr>
        <w:t xml:space="preserve"> (w danym okresie sprawozdawczym), termin ich wykonania oraz ostateczny wynik (pozytywny lub negatywny) i termin ich odbioru przez Zamawiającego.</w:t>
      </w:r>
    </w:p>
    <w:p w14:paraId="7F384FB4" w14:textId="77777777" w:rsidR="005103F0" w:rsidRDefault="005103F0" w:rsidP="005103F0">
      <w:pPr>
        <w:pStyle w:val="Akapitzlist"/>
        <w:numPr>
          <w:ilvl w:val="0"/>
          <w:numId w:val="48"/>
        </w:numPr>
        <w:spacing w:line="240" w:lineRule="auto"/>
        <w:jc w:val="both"/>
      </w:pPr>
      <w:r w:rsidRPr="0041471C">
        <w:rPr>
          <w:rFonts w:ascii="Calibri" w:hAnsi="Calibri"/>
          <w:iCs/>
        </w:rPr>
        <w:t xml:space="preserve">W rocznym raporcie sprawozdawczym Wykonawca opisze również prace wykonane </w:t>
      </w:r>
      <w:r>
        <w:rPr>
          <w:rFonts w:ascii="Calibri" w:hAnsi="Calibri"/>
          <w:iCs/>
        </w:rPr>
        <w:br/>
      </w:r>
      <w:r w:rsidRPr="0041471C">
        <w:rPr>
          <w:rFonts w:ascii="Calibri" w:hAnsi="Calibri"/>
          <w:iCs/>
        </w:rPr>
        <w:t>w poprzednich okresach, jeżeli wynik tych prac (produkty</w:t>
      </w:r>
      <w:r>
        <w:rPr>
          <w:rFonts w:ascii="Calibri" w:hAnsi="Calibri"/>
          <w:iCs/>
        </w:rPr>
        <w:t>/usługi</w:t>
      </w:r>
      <w:r w:rsidRPr="0041471C">
        <w:rPr>
          <w:rFonts w:ascii="Calibri" w:hAnsi="Calibri"/>
          <w:iCs/>
        </w:rPr>
        <w:t xml:space="preserve">) zostały odebrane w okresie, którego dotyczy dane zestawienie. Przykładowo, jeżeli odbiór raportu rocznego </w:t>
      </w:r>
      <w:r w:rsidRPr="0041471C">
        <w:rPr>
          <w:rFonts w:ascii="Calibri" w:hAnsi="Calibri"/>
          <w:iCs/>
        </w:rPr>
        <w:lastRenderedPageBreak/>
        <w:t xml:space="preserve">podsumowującego za rok 2017 nastąpi w roku 2018, wówczas w rocznym raporcie sprawozdawczym dla roku 2018 Wykonawca powinien uwzględnić ten fakt, w tym również wskazać termin wykonanie i przyjęcia przez Zamawiającego. </w:t>
      </w:r>
    </w:p>
    <w:p w14:paraId="2E56AD7E" w14:textId="72FEDACB" w:rsidR="005103F0" w:rsidRPr="0041471C" w:rsidRDefault="005103F0" w:rsidP="005103F0">
      <w:pPr>
        <w:pStyle w:val="Akapitzlist"/>
        <w:numPr>
          <w:ilvl w:val="0"/>
          <w:numId w:val="48"/>
        </w:numPr>
        <w:spacing w:line="240" w:lineRule="auto"/>
        <w:jc w:val="both"/>
        <w:rPr>
          <w:rFonts w:ascii="Calibri" w:hAnsi="Calibri"/>
          <w:iCs/>
        </w:rPr>
      </w:pPr>
      <w:r w:rsidRPr="0041471C">
        <w:rPr>
          <w:rFonts w:ascii="Calibri" w:hAnsi="Calibri"/>
          <w:iCs/>
        </w:rPr>
        <w:t xml:space="preserve">Zamawiający każdorazowo zatwierdzi </w:t>
      </w:r>
      <w:r>
        <w:rPr>
          <w:rFonts w:ascii="Calibri" w:hAnsi="Calibri"/>
          <w:iCs/>
        </w:rPr>
        <w:t>roczny raport sprawozdawczy</w:t>
      </w:r>
      <w:r w:rsidRPr="0041471C">
        <w:rPr>
          <w:rFonts w:ascii="Calibri" w:hAnsi="Calibri"/>
          <w:iCs/>
        </w:rPr>
        <w:t xml:space="preserve">, o którym mowa w </w:t>
      </w:r>
      <w:r>
        <w:rPr>
          <w:rFonts w:ascii="Calibri" w:hAnsi="Calibri"/>
          <w:iCs/>
        </w:rPr>
        <w:t xml:space="preserve">pkt. 2 </w:t>
      </w:r>
      <w:r w:rsidR="00205527">
        <w:rPr>
          <w:rFonts w:ascii="Calibri" w:hAnsi="Calibri"/>
          <w:iCs/>
        </w:rPr>
        <w:br/>
      </w:r>
      <w:r w:rsidRPr="0041471C">
        <w:rPr>
          <w:rFonts w:ascii="Calibri" w:hAnsi="Calibri"/>
          <w:iCs/>
        </w:rPr>
        <w:t>w terminie 7 dni od dnia przekazania go przez Wykonawcę lub w tym terminie zgłosi uwagi</w:t>
      </w:r>
      <w:r w:rsidR="00184367">
        <w:rPr>
          <w:rFonts w:ascii="Calibri" w:hAnsi="Calibri"/>
          <w:iCs/>
        </w:rPr>
        <w:t xml:space="preserve"> </w:t>
      </w:r>
      <w:r w:rsidR="00184367">
        <w:rPr>
          <w:iCs/>
        </w:rPr>
        <w:t>(</w:t>
      </w:r>
      <w:r w:rsidR="00970BB6">
        <w:rPr>
          <w:iCs/>
        </w:rPr>
        <w:t xml:space="preserve">Zamawiający zakłada, że uwagi te mogą być zgłaszane wielokrotnie, </w:t>
      </w:r>
      <w:r w:rsidR="00184367">
        <w:rPr>
          <w:iCs/>
        </w:rPr>
        <w:t xml:space="preserve">w formie elektronicznej na adres email </w:t>
      </w:r>
      <w:r w:rsidR="00624801">
        <w:rPr>
          <w:iCs/>
        </w:rPr>
        <w:t>koordynatora badania</w:t>
      </w:r>
      <w:r w:rsidR="00184367">
        <w:rPr>
          <w:iCs/>
        </w:rPr>
        <w:t>)</w:t>
      </w:r>
      <w:r w:rsidRPr="0041471C">
        <w:rPr>
          <w:rFonts w:ascii="Calibri" w:hAnsi="Calibri"/>
          <w:iCs/>
        </w:rPr>
        <w:t>. Wykonawca ma obowiązek uwzględnić uwagi w terminie wyznaczonym przez Zamawiającego.</w:t>
      </w:r>
    </w:p>
    <w:p w14:paraId="4E4A936A" w14:textId="77777777" w:rsidR="005103F0" w:rsidRPr="0041471C" w:rsidRDefault="005103F0" w:rsidP="005103F0">
      <w:pPr>
        <w:pStyle w:val="Akapitzlist"/>
        <w:numPr>
          <w:ilvl w:val="0"/>
          <w:numId w:val="48"/>
        </w:numPr>
        <w:spacing w:line="240" w:lineRule="auto"/>
        <w:jc w:val="both"/>
        <w:rPr>
          <w:rFonts w:ascii="Calibri" w:hAnsi="Calibri"/>
          <w:iCs/>
        </w:rPr>
      </w:pPr>
      <w:r w:rsidRPr="0041471C">
        <w:rPr>
          <w:rFonts w:ascii="Calibri" w:hAnsi="Calibri"/>
          <w:iCs/>
        </w:rPr>
        <w:t xml:space="preserve">Niezależnie od uprawnienia wskazanego w pkt. 4, Zamawiający może zlecić Wykonawcy dokonanie korekt w treści przekazanych dokumentów, o których mowa w </w:t>
      </w:r>
      <w:r>
        <w:rPr>
          <w:rFonts w:ascii="Calibri" w:hAnsi="Calibri"/>
          <w:iCs/>
        </w:rPr>
        <w:t>pkt</w:t>
      </w:r>
      <w:r w:rsidRPr="0041471C">
        <w:rPr>
          <w:rFonts w:ascii="Calibri" w:hAnsi="Calibri"/>
          <w:iCs/>
        </w:rPr>
        <w:t xml:space="preserve">. </w:t>
      </w:r>
      <w:r>
        <w:rPr>
          <w:rFonts w:ascii="Calibri" w:hAnsi="Calibri"/>
          <w:iCs/>
        </w:rPr>
        <w:t>2</w:t>
      </w:r>
      <w:r w:rsidRPr="0041471C">
        <w:rPr>
          <w:rFonts w:ascii="Calibri" w:hAnsi="Calibri"/>
          <w:iCs/>
        </w:rPr>
        <w:t xml:space="preserve"> i </w:t>
      </w:r>
      <w:r>
        <w:rPr>
          <w:rFonts w:ascii="Calibri" w:hAnsi="Calibri"/>
          <w:iCs/>
        </w:rPr>
        <w:t>3</w:t>
      </w:r>
      <w:r w:rsidRPr="0041471C">
        <w:rPr>
          <w:rFonts w:ascii="Calibri" w:hAnsi="Calibri"/>
          <w:iCs/>
        </w:rPr>
        <w:t xml:space="preserve"> w wyznaczonym przez siebie terminie.</w:t>
      </w:r>
    </w:p>
    <w:p w14:paraId="1E061EC7" w14:textId="77777777" w:rsidR="005103F0" w:rsidRDefault="005103F0" w:rsidP="005103F0">
      <w:pPr>
        <w:pStyle w:val="Akapitzlist"/>
        <w:numPr>
          <w:ilvl w:val="0"/>
          <w:numId w:val="48"/>
        </w:numPr>
        <w:spacing w:line="240" w:lineRule="auto"/>
        <w:jc w:val="both"/>
        <w:rPr>
          <w:rFonts w:ascii="Calibri" w:hAnsi="Calibri"/>
          <w:iCs/>
        </w:rPr>
      </w:pPr>
      <w:r w:rsidRPr="0041471C">
        <w:rPr>
          <w:rFonts w:ascii="Calibri" w:hAnsi="Calibri"/>
          <w:iCs/>
        </w:rPr>
        <w:t xml:space="preserve">Wykonawca w terminie, o którym mowa w </w:t>
      </w:r>
      <w:r>
        <w:rPr>
          <w:rFonts w:ascii="Calibri" w:hAnsi="Calibri"/>
          <w:iCs/>
        </w:rPr>
        <w:t>pkt</w:t>
      </w:r>
      <w:r w:rsidRPr="0041471C">
        <w:rPr>
          <w:rFonts w:ascii="Calibri" w:hAnsi="Calibri"/>
          <w:iCs/>
        </w:rPr>
        <w:t xml:space="preserve">. 4 zobowiązany jest do dokonania stosownych korekt w treści przekazanych dokumentów lub złożenia stosownych wyjaśnień, pod rygorem nie zatwierdzenia </w:t>
      </w:r>
      <w:r w:rsidR="00942EAA">
        <w:rPr>
          <w:rFonts w:ascii="Calibri" w:hAnsi="Calibri"/>
          <w:iCs/>
        </w:rPr>
        <w:t xml:space="preserve">rocznego raportu sprawozdawczego </w:t>
      </w:r>
      <w:r w:rsidRPr="0041471C">
        <w:rPr>
          <w:rFonts w:ascii="Calibri" w:hAnsi="Calibri"/>
          <w:iCs/>
        </w:rPr>
        <w:t>przez Zamawiającego.</w:t>
      </w:r>
    </w:p>
    <w:p w14:paraId="6BD786E4" w14:textId="77777777" w:rsidR="008074C0" w:rsidRDefault="005103F0" w:rsidP="008074C0">
      <w:pPr>
        <w:pStyle w:val="Akapitzlist"/>
        <w:numPr>
          <w:ilvl w:val="0"/>
          <w:numId w:val="48"/>
        </w:numPr>
        <w:spacing w:line="240" w:lineRule="auto"/>
        <w:jc w:val="both"/>
        <w:rPr>
          <w:rFonts w:ascii="Calibri" w:hAnsi="Calibri"/>
          <w:iCs/>
        </w:rPr>
      </w:pPr>
      <w:r>
        <w:rPr>
          <w:rFonts w:ascii="Calibri" w:hAnsi="Calibri"/>
          <w:iCs/>
        </w:rPr>
        <w:t xml:space="preserve">Odebranie przez </w:t>
      </w:r>
      <w:r w:rsidRPr="00942EAA">
        <w:rPr>
          <w:rFonts w:ascii="Calibri" w:hAnsi="Calibri"/>
          <w:iCs/>
        </w:rPr>
        <w:t>Zamawiającego rocznego raportu sprawozdawczego będzie</w:t>
      </w:r>
      <w:r>
        <w:rPr>
          <w:rFonts w:ascii="Calibri" w:hAnsi="Calibri"/>
          <w:iCs/>
        </w:rPr>
        <w:t xml:space="preserve"> stanowiło podstawę do sporządzenia protokołu odbioru opisanego w </w:t>
      </w:r>
      <w:r w:rsidRPr="005E4527">
        <w:rPr>
          <w:rFonts w:ascii="Calibri" w:hAnsi="Calibri"/>
          <w:iCs/>
        </w:rPr>
        <w:t>§</w:t>
      </w:r>
      <w:r>
        <w:rPr>
          <w:rFonts w:ascii="Calibri" w:hAnsi="Calibri"/>
          <w:iCs/>
        </w:rPr>
        <w:t xml:space="preserve"> </w:t>
      </w:r>
      <w:r w:rsidR="00942EAA">
        <w:rPr>
          <w:rFonts w:ascii="Calibri" w:hAnsi="Calibri"/>
          <w:iCs/>
        </w:rPr>
        <w:t>7</w:t>
      </w:r>
      <w:r>
        <w:rPr>
          <w:rFonts w:ascii="Calibri" w:hAnsi="Calibri"/>
          <w:iCs/>
        </w:rPr>
        <w:t xml:space="preserve"> ust. </w:t>
      </w:r>
      <w:r w:rsidR="00942EAA">
        <w:rPr>
          <w:rFonts w:ascii="Calibri" w:hAnsi="Calibri"/>
          <w:iCs/>
        </w:rPr>
        <w:t>3</w:t>
      </w:r>
      <w:r>
        <w:rPr>
          <w:rFonts w:ascii="Calibri" w:hAnsi="Calibri"/>
          <w:iCs/>
        </w:rPr>
        <w:t xml:space="preserve"> umowy</w:t>
      </w:r>
      <w:r w:rsidR="008074C0">
        <w:rPr>
          <w:rFonts w:ascii="Calibri" w:hAnsi="Calibri"/>
          <w:iCs/>
        </w:rPr>
        <w:t xml:space="preserve">, z zastrzeżeniem, że po zaprojektowaniu i wdrożeniu zintegrowanego rozwiązania informatycznego lub zaadoptowaniu gotowego rozwiązania do realizacji badania CAWI i przeprowadzeniu testów akceptacyjnych Wykonawca sporządzi osobny raport w zakresie tego działania. Raport ten będzie zawierał opis przeprowadzonych działań wdrożeniowych i testowych. </w:t>
      </w:r>
      <w:r w:rsidR="00D13B69">
        <w:rPr>
          <w:rFonts w:ascii="Calibri" w:hAnsi="Calibri"/>
          <w:iCs/>
        </w:rPr>
        <w:t xml:space="preserve">Raport będzie stanowił podstawę do dokonania płatności za system. </w:t>
      </w:r>
    </w:p>
    <w:p w14:paraId="465EC76C" w14:textId="77777777" w:rsidR="005103F0" w:rsidRPr="0041471C" w:rsidRDefault="005103F0" w:rsidP="005103F0">
      <w:pPr>
        <w:pStyle w:val="Akapitzlist"/>
        <w:spacing w:line="240" w:lineRule="auto"/>
        <w:jc w:val="both"/>
        <w:rPr>
          <w:rFonts w:ascii="Calibri" w:hAnsi="Calibri"/>
          <w:iCs/>
        </w:rPr>
      </w:pPr>
    </w:p>
    <w:p w14:paraId="3D1557F8" w14:textId="77777777" w:rsidR="005103F0" w:rsidRPr="00250FBB" w:rsidRDefault="005103F0" w:rsidP="005103F0">
      <w:pPr>
        <w:pStyle w:val="Nagwek1"/>
        <w:spacing w:line="240" w:lineRule="auto"/>
      </w:pPr>
      <w:bookmarkStart w:id="157" w:name="_Toc496863225"/>
      <w:r>
        <w:t>Przykładowe narzędzia badawcze</w:t>
      </w:r>
      <w:bookmarkEnd w:id="157"/>
    </w:p>
    <w:p w14:paraId="76DCA7D9" w14:textId="77777777" w:rsidR="005103F0" w:rsidRDefault="005103F0" w:rsidP="005103F0">
      <w:pPr>
        <w:spacing w:line="240" w:lineRule="auto"/>
        <w:jc w:val="both"/>
        <w:rPr>
          <w:lang w:eastAsia="pl-PL"/>
        </w:rPr>
      </w:pPr>
    </w:p>
    <w:p w14:paraId="0A20191C" w14:textId="77777777" w:rsidR="005103F0" w:rsidRDefault="005103F0" w:rsidP="005103F0">
      <w:pPr>
        <w:spacing w:line="240" w:lineRule="auto"/>
        <w:jc w:val="both"/>
        <w:rPr>
          <w:lang w:eastAsia="pl-PL"/>
        </w:rPr>
      </w:pPr>
      <w:r>
        <w:rPr>
          <w:lang w:eastAsia="pl-PL"/>
        </w:rPr>
        <w:t xml:space="preserve">W załącznikach do SOPZ zostały zamieszczone w celach poglądowych przykłady dwóch narzędzi badawczych, które zostaną wykorzystane w badaniu. Należy pamiętać, że łączna liczba ankiet, które Wykonawca będzie musiał wprowadzić do systemu CAWI przed rozpoczęciem realizacji badania będzie wynosiła nie mniej niż 16 szt. </w:t>
      </w:r>
    </w:p>
    <w:p w14:paraId="0C700298" w14:textId="77777777" w:rsidR="005103F0" w:rsidRDefault="005103F0" w:rsidP="005103F0">
      <w:pPr>
        <w:pStyle w:val="Nagwek2"/>
        <w:numPr>
          <w:ilvl w:val="0"/>
          <w:numId w:val="0"/>
        </w:numPr>
        <w:ind w:left="576"/>
      </w:pPr>
      <w:bookmarkStart w:id="158" w:name="_Toc496863226"/>
      <w:r>
        <w:t>Poddziałanie 3.2.1 POIR – załącznik 1 do SOPZ</w:t>
      </w:r>
      <w:bookmarkEnd w:id="158"/>
    </w:p>
    <w:p w14:paraId="40203645" w14:textId="77777777" w:rsidR="005103F0" w:rsidRDefault="005103F0" w:rsidP="005103F0">
      <w:pPr>
        <w:pStyle w:val="Nagwek2"/>
        <w:numPr>
          <w:ilvl w:val="0"/>
          <w:numId w:val="0"/>
        </w:numPr>
        <w:ind w:left="576"/>
      </w:pPr>
      <w:bookmarkStart w:id="159" w:name="_Toc496863227"/>
      <w:r>
        <w:t>Działanie 1.4 POPW – załącznik 2 do SOPZ</w:t>
      </w:r>
      <w:bookmarkEnd w:id="159"/>
    </w:p>
    <w:p w14:paraId="2ECEBF9F" w14:textId="77777777" w:rsidR="005103F0" w:rsidRPr="005A4FC0" w:rsidRDefault="005103F0" w:rsidP="005103F0"/>
    <w:p w14:paraId="4C9A0656" w14:textId="77777777" w:rsidR="005A4FC0" w:rsidRPr="005A4FC0" w:rsidRDefault="005A4FC0" w:rsidP="005A4FC0"/>
    <w:sectPr w:rsidR="005A4FC0" w:rsidRPr="005A4FC0" w:rsidSect="00195465">
      <w:pgSz w:w="12240" w:h="15840" w:code="1"/>
      <w:pgMar w:top="1418" w:right="1418" w:bottom="1418" w:left="1418" w:header="709" w:footer="709"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BC8E132" w16cid:durableId="1D7354FB"/>
  <w16cid:commentId w16cid:paraId="766E0D0F" w16cid:durableId="1D737342"/>
  <w16cid:commentId w16cid:paraId="074610BA" w16cid:durableId="1D7373F2"/>
  <w16cid:commentId w16cid:paraId="2D183727" w16cid:durableId="1D73744A"/>
  <w16cid:commentId w16cid:paraId="2E2CFB4F" w16cid:durableId="1D73761C"/>
  <w16cid:commentId w16cid:paraId="648279EE" w16cid:durableId="1D737693"/>
  <w16cid:commentId w16cid:paraId="4366EB1B" w16cid:durableId="1D737EF4"/>
  <w16cid:commentId w16cid:paraId="51E58D32" w16cid:durableId="1D73823F"/>
  <w16cid:commentId w16cid:paraId="534FE75F" w16cid:durableId="1D738AD6"/>
  <w16cid:commentId w16cid:paraId="484CB9E3" w16cid:durableId="1D734911"/>
  <w16cid:commentId w16cid:paraId="42840E5C" w16cid:durableId="1D734912"/>
  <w16cid:commentId w16cid:paraId="28C337BE" w16cid:durableId="1D738468"/>
  <w16cid:commentId w16cid:paraId="21A659C6" w16cid:durableId="1D738549"/>
  <w16cid:commentId w16cid:paraId="10D2FE56" w16cid:durableId="1D734914"/>
  <w16cid:commentId w16cid:paraId="0973DEBF" w16cid:durableId="1D734915"/>
  <w16cid:commentId w16cid:paraId="3610DF71" w16cid:durableId="1D740490"/>
  <w16cid:commentId w16cid:paraId="75D3A904" w16cid:durableId="1D739A82"/>
  <w16cid:commentId w16cid:paraId="6EFAFD6F" w16cid:durableId="1D73A404"/>
  <w16cid:commentId w16cid:paraId="43BBB8B6" w16cid:durableId="1D73A50F"/>
  <w16cid:commentId w16cid:paraId="2ED6F912" w16cid:durableId="1D73FE3D"/>
  <w16cid:commentId w16cid:paraId="0A7E2897" w16cid:durableId="1D734923"/>
  <w16cid:commentId w16cid:paraId="5357240E" w16cid:durableId="1D73F916"/>
  <w16cid:commentId w16cid:paraId="5D07C80A" w16cid:durableId="1D740958"/>
  <w16cid:commentId w16cid:paraId="0A4D7525" w16cid:durableId="1D73492D"/>
  <w16cid:commentId w16cid:paraId="015CC7C4" w16cid:durableId="1D73492E"/>
  <w16cid:commentId w16cid:paraId="45FA4F31" w16cid:durableId="1D73492F"/>
  <w16cid:commentId w16cid:paraId="4A1E57B2" w16cid:durableId="1D7412B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4605F8" w14:textId="77777777" w:rsidR="00CB11E7" w:rsidRDefault="00CB11E7" w:rsidP="0061027E">
      <w:pPr>
        <w:spacing w:after="0" w:line="240" w:lineRule="auto"/>
      </w:pPr>
      <w:r>
        <w:separator/>
      </w:r>
    </w:p>
  </w:endnote>
  <w:endnote w:type="continuationSeparator" w:id="0">
    <w:p w14:paraId="620C1973" w14:textId="77777777" w:rsidR="00CB11E7" w:rsidRDefault="00CB11E7" w:rsidP="0061027E">
      <w:pPr>
        <w:spacing w:after="0" w:line="240" w:lineRule="auto"/>
      </w:pPr>
      <w:r>
        <w:continuationSeparator/>
      </w:r>
    </w:p>
  </w:endnote>
  <w:endnote w:type="continuationNotice" w:id="1">
    <w:p w14:paraId="7EF0AC60" w14:textId="77777777" w:rsidR="00CB11E7" w:rsidRDefault="00CB11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Helvetica Neue">
    <w:charset w:val="00"/>
    <w:family w:val="auto"/>
    <w:pitch w:val="variable"/>
    <w:sig w:usb0="E50002FF" w:usb1="500079DB" w:usb2="00000010" w:usb3="00000000" w:csb0="00000001" w:csb1="00000000"/>
  </w:font>
  <w:font w:name="ArialCE">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3914339"/>
      <w:docPartObj>
        <w:docPartGallery w:val="Page Numbers (Bottom of Page)"/>
        <w:docPartUnique/>
      </w:docPartObj>
    </w:sdtPr>
    <w:sdtEndPr>
      <w:rPr>
        <w:sz w:val="16"/>
        <w:szCs w:val="16"/>
      </w:rPr>
    </w:sdtEndPr>
    <w:sdtContent>
      <w:p w14:paraId="0D93F334" w14:textId="77777777" w:rsidR="00CB11E7" w:rsidRPr="00024A7F" w:rsidRDefault="00CB11E7">
        <w:pPr>
          <w:pStyle w:val="Stopka"/>
          <w:jc w:val="right"/>
          <w:rPr>
            <w:sz w:val="16"/>
            <w:szCs w:val="16"/>
          </w:rPr>
        </w:pPr>
        <w:r w:rsidRPr="00024A7F">
          <w:rPr>
            <w:sz w:val="16"/>
            <w:szCs w:val="16"/>
          </w:rPr>
          <w:fldChar w:fldCharType="begin"/>
        </w:r>
        <w:r w:rsidRPr="00024A7F">
          <w:rPr>
            <w:sz w:val="16"/>
            <w:szCs w:val="16"/>
          </w:rPr>
          <w:instrText>PAGE   \* MERGEFORMAT</w:instrText>
        </w:r>
        <w:r w:rsidRPr="00024A7F">
          <w:rPr>
            <w:sz w:val="16"/>
            <w:szCs w:val="16"/>
          </w:rPr>
          <w:fldChar w:fldCharType="separate"/>
        </w:r>
        <w:r w:rsidR="00970BB6">
          <w:rPr>
            <w:noProof/>
            <w:sz w:val="16"/>
            <w:szCs w:val="16"/>
          </w:rPr>
          <w:t>6</w:t>
        </w:r>
        <w:r w:rsidRPr="00024A7F">
          <w:rPr>
            <w:noProof/>
            <w:sz w:val="16"/>
            <w:szCs w:val="16"/>
          </w:rPr>
          <w:fldChar w:fldCharType="end"/>
        </w:r>
      </w:p>
    </w:sdtContent>
  </w:sdt>
  <w:p w14:paraId="7FE5CA4F" w14:textId="77777777" w:rsidR="00CB11E7" w:rsidRDefault="00CB11E7">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01E035" w14:textId="77777777" w:rsidR="00CB11E7" w:rsidRDefault="00CB11E7" w:rsidP="0061027E">
      <w:pPr>
        <w:spacing w:after="0" w:line="240" w:lineRule="auto"/>
      </w:pPr>
      <w:r>
        <w:separator/>
      </w:r>
    </w:p>
  </w:footnote>
  <w:footnote w:type="continuationSeparator" w:id="0">
    <w:p w14:paraId="18260E91" w14:textId="77777777" w:rsidR="00CB11E7" w:rsidRDefault="00CB11E7" w:rsidP="0061027E">
      <w:pPr>
        <w:spacing w:after="0" w:line="240" w:lineRule="auto"/>
      </w:pPr>
      <w:r>
        <w:continuationSeparator/>
      </w:r>
    </w:p>
  </w:footnote>
  <w:footnote w:type="continuationNotice" w:id="1">
    <w:p w14:paraId="14C34AF6" w14:textId="77777777" w:rsidR="00CB11E7" w:rsidRDefault="00CB11E7">
      <w:pPr>
        <w:spacing w:after="0" w:line="240" w:lineRule="auto"/>
      </w:pPr>
    </w:p>
  </w:footnote>
  <w:footnote w:id="2">
    <w:p w14:paraId="48D4D226" w14:textId="77777777" w:rsidR="00CB11E7" w:rsidRPr="00D238D3" w:rsidRDefault="00CB11E7" w:rsidP="00080B9A">
      <w:pPr>
        <w:pStyle w:val="Tekstprzypisudolnego"/>
        <w:jc w:val="both"/>
        <w:rPr>
          <w:sz w:val="18"/>
          <w:szCs w:val="18"/>
        </w:rPr>
      </w:pPr>
      <w:r w:rsidRPr="00D238D3">
        <w:rPr>
          <w:rStyle w:val="Odwoanieprzypisudolnego"/>
          <w:sz w:val="18"/>
          <w:szCs w:val="18"/>
        </w:rPr>
        <w:footnoteRef/>
      </w:r>
      <w:r w:rsidRPr="00D238D3">
        <w:rPr>
          <w:sz w:val="18"/>
          <w:szCs w:val="18"/>
        </w:rPr>
        <w:t xml:space="preserve"> Wykonawca zamówienia: </w:t>
      </w:r>
      <w:r w:rsidRPr="00D238D3">
        <w:rPr>
          <w:sz w:val="18"/>
          <w:szCs w:val="18"/>
          <w:lang w:eastAsia="pl-PL"/>
        </w:rPr>
        <w:t>Konsorcjum Idea Instytut sp. z o.o., IMAPP sp. z o.o., Policy &amp; Action Group Uniconsult Sp. z o.o. oraz Uniwersytet Jagielloński (Centrum Ewaluacji i Analiz Polityk Publicznych).</w:t>
      </w:r>
    </w:p>
  </w:footnote>
  <w:footnote w:id="3">
    <w:p w14:paraId="278EE109" w14:textId="77777777" w:rsidR="00CB11E7" w:rsidRDefault="00CB11E7" w:rsidP="00080B9A">
      <w:pPr>
        <w:pStyle w:val="Tekstprzypisudolnego"/>
        <w:jc w:val="both"/>
      </w:pPr>
      <w:r>
        <w:rPr>
          <w:rStyle w:val="Odwoanieprzypisudolnego"/>
        </w:rPr>
        <w:footnoteRef/>
      </w:r>
      <w:r>
        <w:t xml:space="preserve"> Badaniem na poziomie jednostkowym (jednostka obserwacji) obejmie określone (</w:t>
      </w:r>
      <w:r w:rsidRPr="00B446E2">
        <w:t>unikalne) działanie rozwojowe, podejmowane przez przedsiębiorstwa na podstawie umowy o dofinansowanie Projektu lub innej umowy zawartej z podmiotami będącymi Beneficjentami Projektu (np. w przypadku działań pilotażowych</w:t>
      </w:r>
      <w:r>
        <w:t xml:space="preserve"> w ramach projektu pozakonkursowego 2.4.1 POIR, poddziałania 1.1.1 POPW, poddziałania 2.3.3 POIR). Na potrzeby niniejszego</w:t>
      </w:r>
      <w:bookmarkStart w:id="4" w:name="_GoBack"/>
      <w:bookmarkEnd w:id="4"/>
      <w:r>
        <w:t xml:space="preserve"> zamówienia, te różnego typu unikalne działania rozwojowe przedsiębiorstw objęte pomocą POIR lub POPW, dla uproszczenia Zamawiający w SOPZ nazywa projektami (z małej litery, w odróżnieniu od „Projektów” z wielkiej litery, które co do zasady mogą dotyczyć szerszych przedsięwzięć związanych z realizacją określonej umowy o dofinansowanie np. Projektu pozakonkursowego, gdzie działania rozwojowe mogą realizować również instytucje publiczne lub różnego typu organizacje np. Krajowe Klastry Kluczowe, Platformy Startowe w Polsce Wschodniej, itp.). Niniejsze badanie ogranicza się do projektów (zgodnie z rozumieniem powyżej), realizowanych wyłącznie przez </w:t>
      </w:r>
      <w:r w:rsidDel="00BC58CE">
        <w:t xml:space="preserve"> </w:t>
      </w:r>
      <w:r>
        <w:t xml:space="preserve">przedsiębiorstwa (w SOPZ zwanych również respondentami i beneficjentami – z małej litery). </w:t>
      </w:r>
    </w:p>
  </w:footnote>
  <w:footnote w:id="4">
    <w:p w14:paraId="2F5BD8F5" w14:textId="77777777" w:rsidR="00CB11E7" w:rsidRPr="00BE34D3" w:rsidRDefault="00CB11E7" w:rsidP="00080B9A">
      <w:pPr>
        <w:pStyle w:val="Tekstprzypisudolnego"/>
        <w:jc w:val="both"/>
        <w:rPr>
          <w:sz w:val="18"/>
          <w:szCs w:val="18"/>
        </w:rPr>
      </w:pPr>
      <w:r w:rsidRPr="00BE34D3">
        <w:rPr>
          <w:rStyle w:val="Odwoanieprzypisudolnego"/>
          <w:sz w:val="18"/>
          <w:szCs w:val="18"/>
        </w:rPr>
        <w:footnoteRef/>
      </w:r>
      <w:r w:rsidRPr="00BE34D3">
        <w:rPr>
          <w:sz w:val="18"/>
          <w:szCs w:val="18"/>
        </w:rPr>
        <w:t xml:space="preserve"> Por. Plan ewaluacji Programu </w:t>
      </w:r>
      <w:r>
        <w:rPr>
          <w:sz w:val="18"/>
          <w:szCs w:val="18"/>
        </w:rPr>
        <w:t>P</w:t>
      </w:r>
      <w:r w:rsidRPr="00BE34D3">
        <w:rPr>
          <w:sz w:val="18"/>
          <w:szCs w:val="18"/>
        </w:rPr>
        <w:t xml:space="preserve">omocowego PARP w ramach POIR </w:t>
      </w:r>
      <w:hyperlink r:id="rId1" w:history="1">
        <w:r w:rsidRPr="00BE34D3">
          <w:rPr>
            <w:rStyle w:val="Hipercze"/>
            <w:sz w:val="18"/>
            <w:szCs w:val="18"/>
          </w:rPr>
          <w:t>http://badania.parp.gov.pl/images/badania/Plan_ewaluacji_programu_pomocowego_PARP.pdf</w:t>
        </w:r>
      </w:hyperlink>
      <w:r w:rsidRPr="00BE34D3">
        <w:rPr>
          <w:sz w:val="18"/>
          <w:szCs w:val="18"/>
        </w:rPr>
        <w:t xml:space="preserve"> </w:t>
      </w:r>
    </w:p>
  </w:footnote>
  <w:footnote w:id="5">
    <w:p w14:paraId="719EFBCD" w14:textId="77777777" w:rsidR="00CB11E7" w:rsidRPr="00BE34D3" w:rsidRDefault="00CB11E7" w:rsidP="00B81C32">
      <w:pPr>
        <w:pStyle w:val="Tekstprzypisudolnego"/>
        <w:jc w:val="both"/>
        <w:rPr>
          <w:sz w:val="18"/>
          <w:szCs w:val="18"/>
        </w:rPr>
      </w:pPr>
      <w:r w:rsidRPr="00BE34D3">
        <w:rPr>
          <w:rStyle w:val="Odwoanieprzypisudolnego"/>
          <w:sz w:val="18"/>
          <w:szCs w:val="18"/>
        </w:rPr>
        <w:footnoteRef/>
      </w:r>
      <w:r w:rsidRPr="00BE34D3">
        <w:rPr>
          <w:sz w:val="18"/>
          <w:szCs w:val="18"/>
        </w:rPr>
        <w:t xml:space="preserve"> Dla 3 pierwszych instrumentów pilotażowych Inno_LAB, zostały zaprojektowane stosowne narzędzia badawcze, które zostaną przekazane Wykonawcy. Dla kolejnych pilotaży </w:t>
      </w:r>
      <w:r>
        <w:rPr>
          <w:sz w:val="18"/>
          <w:szCs w:val="18"/>
        </w:rPr>
        <w:t xml:space="preserve">lub innych nowych instrumentów wsparcia </w:t>
      </w:r>
      <w:r w:rsidRPr="00BE34D3">
        <w:rPr>
          <w:sz w:val="18"/>
          <w:szCs w:val="18"/>
        </w:rPr>
        <w:t xml:space="preserve"> (nie więcej niż 55</w:t>
      </w:r>
      <w:r>
        <w:rPr>
          <w:sz w:val="18"/>
          <w:szCs w:val="18"/>
        </w:rPr>
        <w:t>8</w:t>
      </w:r>
      <w:r w:rsidRPr="00BE34D3">
        <w:rPr>
          <w:sz w:val="18"/>
          <w:szCs w:val="18"/>
        </w:rPr>
        <w:t xml:space="preserve"> szt. w okresie realizacji Zamówienia, w obszarze inno_LAB lub innym) przygotowanie projektów kwestionariuszy ankiet będzie zadaniem Wykonawcy, realizowanym w uzgodnieniu z Zamawiającym.</w:t>
      </w:r>
    </w:p>
  </w:footnote>
  <w:footnote w:id="6">
    <w:p w14:paraId="7B2EEEA4" w14:textId="77777777" w:rsidR="00CB11E7" w:rsidRPr="006230C4" w:rsidRDefault="00CB11E7" w:rsidP="00297834">
      <w:pPr>
        <w:pStyle w:val="Tekstprzypisudolnego"/>
        <w:jc w:val="both"/>
        <w:rPr>
          <w:rFonts w:ascii="Calibri" w:hAnsi="Calibri"/>
          <w:sz w:val="18"/>
          <w:szCs w:val="18"/>
        </w:rPr>
      </w:pPr>
      <w:r w:rsidRPr="00882174">
        <w:rPr>
          <w:rStyle w:val="Odwoanieprzypisudolnego"/>
          <w:rFonts w:ascii="Calibri" w:hAnsi="Calibri"/>
          <w:sz w:val="18"/>
          <w:szCs w:val="18"/>
        </w:rPr>
        <w:footnoteRef/>
      </w:r>
      <w:r w:rsidRPr="00882174">
        <w:rPr>
          <w:rFonts w:ascii="Calibri" w:hAnsi="Calibri"/>
          <w:sz w:val="18"/>
          <w:szCs w:val="18"/>
        </w:rPr>
        <w:t xml:space="preserve"> Por. rozdział SOPZ pn. „</w:t>
      </w:r>
      <w:r w:rsidRPr="0000716E">
        <w:rPr>
          <w:rFonts w:ascii="Calibri" w:hAnsi="Calibri"/>
          <w:i/>
          <w:sz w:val="18"/>
          <w:szCs w:val="18"/>
        </w:rPr>
        <w:t xml:space="preserve">Podsumowanie specyfikacji produktów niniejszego </w:t>
      </w:r>
      <w:r w:rsidRPr="0021411C">
        <w:rPr>
          <w:rFonts w:ascii="Calibri" w:hAnsi="Calibri"/>
          <w:i/>
          <w:sz w:val="18"/>
          <w:szCs w:val="18"/>
        </w:rPr>
        <w:t>zamówienia</w:t>
      </w:r>
      <w:r w:rsidRPr="006230C4">
        <w:rPr>
          <w:rFonts w:ascii="Calibri" w:hAnsi="Calibri"/>
          <w:i/>
          <w:sz w:val="18"/>
          <w:szCs w:val="18"/>
        </w:rPr>
        <w:t xml:space="preserve"> wraz z określeniem terminów ich wykonania”</w:t>
      </w:r>
    </w:p>
  </w:footnote>
  <w:footnote w:id="7">
    <w:p w14:paraId="5285FD7E" w14:textId="77777777" w:rsidR="00CB11E7" w:rsidRPr="0000716E" w:rsidRDefault="00CB11E7" w:rsidP="00B81C32">
      <w:pPr>
        <w:pStyle w:val="Tekstprzypisudolnego"/>
        <w:jc w:val="both"/>
        <w:rPr>
          <w:sz w:val="18"/>
          <w:szCs w:val="18"/>
        </w:rPr>
      </w:pPr>
      <w:r w:rsidRPr="00882174">
        <w:rPr>
          <w:rStyle w:val="Odwoanieprzypisudolnego"/>
          <w:sz w:val="18"/>
          <w:szCs w:val="18"/>
        </w:rPr>
        <w:footnoteRef/>
      </w:r>
      <w:r w:rsidRPr="00882174">
        <w:rPr>
          <w:sz w:val="18"/>
          <w:szCs w:val="18"/>
        </w:rPr>
        <w:t xml:space="preserve"> W przypadku wparcia udzielanego w ramach POPW kwestię tę regulują zapisy umów między PARP i beneficjentami. Przewidują </w:t>
      </w:r>
      <w:r w:rsidRPr="0000716E">
        <w:rPr>
          <w:sz w:val="18"/>
          <w:szCs w:val="18"/>
        </w:rPr>
        <w:t>one, że:</w:t>
      </w:r>
    </w:p>
    <w:p w14:paraId="795AA49C" w14:textId="77777777" w:rsidR="00CB11E7" w:rsidRPr="006230C4" w:rsidRDefault="00CB11E7">
      <w:pPr>
        <w:pStyle w:val="Tekstprzypisudolnego"/>
        <w:jc w:val="both"/>
        <w:rPr>
          <w:i/>
          <w:sz w:val="18"/>
          <w:szCs w:val="18"/>
        </w:rPr>
      </w:pPr>
      <w:r w:rsidRPr="00C12483">
        <w:rPr>
          <w:i/>
          <w:sz w:val="18"/>
          <w:szCs w:val="18"/>
        </w:rPr>
        <w:t>1. W trakcie realizacji Projektu oraz w okresach wskazanych w § 18 ust. 1-4 Beneficjent jest zobowiązany do współpracy z podmiotami upoważnionymi przez Instytucję Zarządzającą, Instytucję Pośredniczącą lub inną uprawnioną instytucją, jednostką org</w:t>
      </w:r>
      <w:r w:rsidRPr="006230C4">
        <w:rPr>
          <w:i/>
          <w:sz w:val="18"/>
          <w:szCs w:val="18"/>
        </w:rPr>
        <w:t xml:space="preserve">anizacyjną lub podmiotem dokonujący ewaluacji, w tym w szczególności do: </w:t>
      </w:r>
    </w:p>
    <w:p w14:paraId="2569ECB5" w14:textId="77777777" w:rsidR="00CB11E7" w:rsidRPr="006230C4" w:rsidRDefault="00CB11E7">
      <w:pPr>
        <w:pStyle w:val="Tekstprzypisudolnego"/>
        <w:jc w:val="both"/>
        <w:rPr>
          <w:i/>
          <w:sz w:val="18"/>
          <w:szCs w:val="18"/>
        </w:rPr>
      </w:pPr>
      <w:r w:rsidRPr="006230C4">
        <w:rPr>
          <w:i/>
          <w:sz w:val="18"/>
          <w:szCs w:val="18"/>
        </w:rPr>
        <w:t>1) udzielania wszelkich informacji dotyczących Projektu we wskazanym zakresie, w tym o efektach wynikających z realizacji Projektu;</w:t>
      </w:r>
    </w:p>
    <w:p w14:paraId="6BAAB54A" w14:textId="77777777" w:rsidR="00CB11E7" w:rsidRPr="006230C4" w:rsidRDefault="00CB11E7">
      <w:pPr>
        <w:pStyle w:val="Tekstprzypisudolnego"/>
        <w:jc w:val="both"/>
        <w:rPr>
          <w:i/>
          <w:sz w:val="18"/>
          <w:szCs w:val="18"/>
        </w:rPr>
      </w:pPr>
      <w:r w:rsidRPr="006230C4">
        <w:rPr>
          <w:i/>
          <w:sz w:val="18"/>
          <w:szCs w:val="18"/>
        </w:rPr>
        <w:t>2) uczestnictwa w ankietach, wywiadach i innych formach realizacji badań ewaluacyjnych oraz udostępniania informacji koniecznych do ewaluacji we wskazanym zakresie.</w:t>
      </w:r>
    </w:p>
    <w:p w14:paraId="0EF9DA69" w14:textId="77777777" w:rsidR="00CB11E7" w:rsidRPr="006230C4" w:rsidRDefault="00CB11E7">
      <w:pPr>
        <w:suppressAutoHyphens/>
        <w:spacing w:after="0" w:line="240" w:lineRule="auto"/>
        <w:jc w:val="both"/>
        <w:rPr>
          <w:sz w:val="18"/>
          <w:szCs w:val="18"/>
        </w:rPr>
      </w:pPr>
      <w:r w:rsidRPr="006230C4">
        <w:rPr>
          <w:sz w:val="18"/>
          <w:szCs w:val="18"/>
        </w:rPr>
        <w:t>Powyższy zapis umowy może posłużyć jako ostateczny środek motywujący respondentów do wzięcia udziału w badaniu, na początkowym etapie realizacji nie ma potrzeby bezpośredniego odwoływania się do zapisów umowy. Z dotychczasowych doświadczeń wynika, że beneficjenci są świadomi ciążących nad nimi obowiązków oraz są skłonni udzielać PARP wszelkich informacji, w ramach badań realizowanych przez/na zlecenie Agencji.</w:t>
      </w:r>
    </w:p>
  </w:footnote>
  <w:footnote w:id="8">
    <w:p w14:paraId="223CB1CF" w14:textId="77777777" w:rsidR="00CB11E7" w:rsidRPr="00882174" w:rsidRDefault="00CB11E7">
      <w:pPr>
        <w:pStyle w:val="Tekstprzypisudolnego"/>
        <w:jc w:val="both"/>
        <w:rPr>
          <w:sz w:val="18"/>
          <w:szCs w:val="18"/>
        </w:rPr>
      </w:pPr>
      <w:r w:rsidRPr="00882174">
        <w:rPr>
          <w:rStyle w:val="Odwoanieprzypisudolnego"/>
          <w:sz w:val="18"/>
          <w:szCs w:val="18"/>
        </w:rPr>
        <w:footnoteRef/>
      </w:r>
      <w:r w:rsidRPr="00882174">
        <w:rPr>
          <w:sz w:val="18"/>
          <w:szCs w:val="18"/>
        </w:rPr>
        <w:t xml:space="preserve"> W systemie powinno być zapisane źródło danych, z którego pozyskano przedmiotowe dane osobowe (system SL2014 lub LSI).</w:t>
      </w:r>
    </w:p>
  </w:footnote>
  <w:footnote w:id="9">
    <w:p w14:paraId="0D7E0681" w14:textId="77777777" w:rsidR="00CB11E7" w:rsidRPr="0000716E" w:rsidRDefault="00CB11E7">
      <w:pPr>
        <w:pStyle w:val="Tekstprzypisudolnego"/>
        <w:jc w:val="both"/>
        <w:rPr>
          <w:sz w:val="18"/>
          <w:szCs w:val="18"/>
        </w:rPr>
      </w:pPr>
      <w:r w:rsidRPr="00882174">
        <w:rPr>
          <w:rStyle w:val="Odwoanieprzypisudolnego"/>
          <w:sz w:val="18"/>
          <w:szCs w:val="18"/>
        </w:rPr>
        <w:footnoteRef/>
      </w:r>
      <w:r w:rsidRPr="00882174">
        <w:rPr>
          <w:sz w:val="18"/>
          <w:szCs w:val="18"/>
        </w:rPr>
        <w:t xml:space="preserve"> W systemie powinna istnieć możliwość zapisania wskazanych informacji, w przypadku udostępniania przedmiotowych danych</w:t>
      </w:r>
      <w:r w:rsidRPr="0000716E">
        <w:rPr>
          <w:sz w:val="18"/>
          <w:szCs w:val="18"/>
        </w:rPr>
        <w:t xml:space="preserve"> osobowych podmiotom trzecim. Co do zasady jednak przewiduje się, że sytuacja taka nie będzie miała miejsca (w przypadku zaistnienia takiej potrzeby przekazywane dane powinny być zanonimizowane).</w:t>
      </w:r>
    </w:p>
  </w:footnote>
  <w:footnote w:id="10">
    <w:p w14:paraId="36CC2E19" w14:textId="77777777" w:rsidR="00CB11E7" w:rsidRPr="0000716E" w:rsidRDefault="00CB11E7" w:rsidP="00297834">
      <w:pPr>
        <w:pStyle w:val="Tekstprzypisudolnego"/>
        <w:jc w:val="both"/>
        <w:rPr>
          <w:sz w:val="18"/>
          <w:szCs w:val="18"/>
        </w:rPr>
      </w:pPr>
      <w:r w:rsidRPr="00882174">
        <w:rPr>
          <w:rStyle w:val="Odwoanieprzypisudolnego"/>
          <w:sz w:val="18"/>
          <w:szCs w:val="18"/>
        </w:rPr>
        <w:footnoteRef/>
      </w:r>
      <w:r w:rsidRPr="00882174">
        <w:rPr>
          <w:sz w:val="18"/>
          <w:szCs w:val="18"/>
        </w:rPr>
        <w:t xml:space="preserve"> W systemie powinna istnieć możliwość odnotowania sprzeciwu</w:t>
      </w:r>
      <w:r w:rsidRPr="0000716E">
        <w:rPr>
          <w:sz w:val="18"/>
          <w:szCs w:val="18"/>
        </w:rPr>
        <w:t xml:space="preserve"> wobec przetwarzania danych osobowych w przypadkach, wymienionych w art. 23 ust. 1 pkt 4 i 5 lub wobec przekazywania jej danych osobowych innemu administratorowi danych (dodatkowe pole w bazie, informujące o takim sprzeciwie).</w:t>
      </w:r>
    </w:p>
  </w:footnote>
  <w:footnote w:id="11">
    <w:p w14:paraId="52114781" w14:textId="77777777" w:rsidR="00CB11E7" w:rsidRDefault="00CB11E7" w:rsidP="00297834">
      <w:pPr>
        <w:pStyle w:val="Tekstprzypisudolnego"/>
        <w:jc w:val="both"/>
      </w:pPr>
      <w:r>
        <w:rPr>
          <w:rStyle w:val="Odwoanieprzypisudolnego"/>
        </w:rPr>
        <w:footnoteRef/>
      </w:r>
      <w:r>
        <w:t xml:space="preserve"> W przypadku beneficjentów, dla których dane gromadzone w LSI mają inny zakres, będą one uzupełniane danymi gromadzonymi z innych źródeł (np. dane dotyczące startupów inkubowanych w ramach Poddziałania 1.1.1 POPW lub pilotażu ScaleUP 2.4.1 POIR będą pozyskiwane od pośredników - Platform Startowych/ </w:t>
      </w:r>
      <w:r w:rsidRPr="00297834">
        <w:t>Akceleratorów - przez Zamawiającego lub Wykonawcę, wg wyboru Zamawiającego).</w:t>
      </w:r>
    </w:p>
  </w:footnote>
  <w:footnote w:id="12">
    <w:p w14:paraId="7BF0F235" w14:textId="77777777" w:rsidR="00CB11E7" w:rsidRPr="008469D7" w:rsidRDefault="00CB11E7" w:rsidP="00297834">
      <w:pPr>
        <w:pStyle w:val="Tekstprzypisudolnego"/>
        <w:jc w:val="both"/>
        <w:rPr>
          <w:sz w:val="18"/>
          <w:szCs w:val="18"/>
        </w:rPr>
      </w:pPr>
      <w:r w:rsidRPr="008469D7">
        <w:rPr>
          <w:rStyle w:val="Odwoanieprzypisudolnego"/>
          <w:sz w:val="18"/>
          <w:szCs w:val="18"/>
        </w:rPr>
        <w:footnoteRef/>
      </w:r>
      <w:r w:rsidRPr="008469D7">
        <w:rPr>
          <w:sz w:val="18"/>
          <w:szCs w:val="18"/>
        </w:rPr>
        <w:t xml:space="preserve"> Por. </w:t>
      </w:r>
      <w:r w:rsidRPr="008469D7">
        <w:rPr>
          <w:i/>
          <w:sz w:val="18"/>
          <w:szCs w:val="18"/>
        </w:rPr>
        <w:t>BAROMETR INNOWACYJNOŚCI Ewaluacja on-going Działań 1.4-4.1, 3.3.2, 4.2, 4.4, 5.4.1, 6.1, 8.1 i 8.2 PO IG - prezentacja zbiorcza (</w:t>
      </w:r>
      <w:hyperlink r:id="rId2" w:history="1">
        <w:r w:rsidRPr="008469D7">
          <w:rPr>
            <w:rStyle w:val="Hipercze"/>
            <w:i/>
            <w:sz w:val="18"/>
            <w:szCs w:val="18"/>
          </w:rPr>
          <w:t>http://poig.parp.gov.pl/files/74/75/77/22454.pdf</w:t>
        </w:r>
      </w:hyperlink>
      <w:r w:rsidRPr="008469D7">
        <w:rPr>
          <w:i/>
          <w:sz w:val="18"/>
          <w:szCs w:val="18"/>
        </w:rPr>
        <w:t>), BAROMETR INNOWACYJNOŚCI Ewaluacja on-going prezentacja zbiorcza (Działania 1.4-4.1, 4.2, 4.4, 5.4.1, 6.1, 8.1 i 8.2 PO IG) (</w:t>
      </w:r>
      <w:hyperlink r:id="rId3" w:history="1">
        <w:r w:rsidRPr="008469D7">
          <w:rPr>
            <w:rStyle w:val="Hipercze"/>
            <w:i/>
            <w:sz w:val="18"/>
            <w:szCs w:val="18"/>
          </w:rPr>
          <w:t>http://poig.parp.gov.pl/files/74/75/77/19407.pdf)</w:t>
        </w:r>
      </w:hyperlink>
      <w:r w:rsidRPr="008469D7">
        <w:rPr>
          <w:i/>
          <w:sz w:val="18"/>
          <w:szCs w:val="18"/>
        </w:rPr>
        <w:t xml:space="preserve"> oraz BAROMETR INNOWACYJNOŚCI Ewaluacja on-going prezentacja zbiorcza (Działania 1.4-4.1, 4.2, 4.4, 5.4.1, 6.1, 8.1 i 8.2 PO IG) (</w:t>
      </w:r>
      <w:hyperlink r:id="rId4" w:history="1">
        <w:r w:rsidRPr="008469D7">
          <w:rPr>
            <w:rStyle w:val="Hipercze"/>
            <w:i/>
            <w:sz w:val="18"/>
            <w:szCs w:val="18"/>
          </w:rPr>
          <w:t>http://poig.parp.gov.pl/files/74/75/77/13756.pdf</w:t>
        </w:r>
      </w:hyperlink>
      <w:r w:rsidRPr="008469D7">
        <w:rPr>
          <w:i/>
          <w:sz w:val="18"/>
          <w:szCs w:val="18"/>
        </w:rPr>
        <w:t>).</w:t>
      </w:r>
    </w:p>
  </w:footnote>
  <w:footnote w:id="13">
    <w:p w14:paraId="6588CCFE" w14:textId="77777777" w:rsidR="00CB11E7" w:rsidRPr="000912B4" w:rsidRDefault="00CB11E7" w:rsidP="00297834">
      <w:pPr>
        <w:pStyle w:val="Tekstprzypisudolnego"/>
        <w:jc w:val="both"/>
        <w:rPr>
          <w:sz w:val="18"/>
          <w:szCs w:val="18"/>
        </w:rPr>
      </w:pPr>
      <w:r w:rsidRPr="006230C4">
        <w:rPr>
          <w:rStyle w:val="Odwoanieprzypisudolnego"/>
          <w:sz w:val="18"/>
          <w:szCs w:val="18"/>
        </w:rPr>
        <w:footnoteRef/>
      </w:r>
      <w:r w:rsidRPr="006230C4">
        <w:rPr>
          <w:sz w:val="18"/>
          <w:szCs w:val="18"/>
        </w:rPr>
        <w:t xml:space="preserve"> Przykładowe pytania i odpowiedzi zostały przygotowane dla POPW.</w:t>
      </w:r>
      <w:r w:rsidRPr="000912B4">
        <w:rPr>
          <w:sz w:val="18"/>
          <w:szCs w:val="18"/>
        </w:rPr>
        <w:t xml:space="preserve"> Natomiast zadaniem Wykonawcy będzie przygotowanie uniwersalnej wersji FAQ, tj. uwzgledniającej zarówno beneficjentów POPW, jak i POIR.</w:t>
      </w:r>
    </w:p>
  </w:footnote>
  <w:footnote w:id="14">
    <w:p w14:paraId="4C2D2249" w14:textId="77777777" w:rsidR="00CB11E7" w:rsidRPr="00D238D3" w:rsidRDefault="00CB11E7" w:rsidP="00297834">
      <w:pPr>
        <w:pStyle w:val="Tekstprzypisudolnego"/>
        <w:jc w:val="both"/>
        <w:rPr>
          <w:sz w:val="18"/>
          <w:szCs w:val="18"/>
        </w:rPr>
      </w:pPr>
      <w:r w:rsidRPr="00D238D3">
        <w:rPr>
          <w:rStyle w:val="Odwoanieprzypisudolnego"/>
          <w:sz w:val="18"/>
          <w:szCs w:val="18"/>
        </w:rPr>
        <w:footnoteRef/>
      </w:r>
      <w:r w:rsidRPr="00D238D3">
        <w:rPr>
          <w:sz w:val="18"/>
          <w:szCs w:val="18"/>
        </w:rPr>
        <w:t xml:space="preserve"> W zależności od </w:t>
      </w:r>
      <w:r>
        <w:rPr>
          <w:sz w:val="18"/>
          <w:szCs w:val="18"/>
        </w:rPr>
        <w:t xml:space="preserve">terminu rozstrzygnięcia postępowania o udzielenie niniejszego zamówienia i podpisania umowy z Wykonawcą oraz stopnia gotowości systemu CAWI, Zamawiający dopuszcza, że termin rozpoczęcia pierwszej rundy pomiaru początkowego ulegnie przesunięciu, lecz nie później niż o miesiąc. </w:t>
      </w:r>
    </w:p>
  </w:footnote>
  <w:footnote w:id="15">
    <w:p w14:paraId="7A892794" w14:textId="77777777" w:rsidR="00CB11E7" w:rsidRPr="00882174" w:rsidRDefault="00CB11E7" w:rsidP="00297834">
      <w:pPr>
        <w:pStyle w:val="Tekstprzypisudolnego"/>
        <w:jc w:val="both"/>
        <w:rPr>
          <w:sz w:val="18"/>
          <w:szCs w:val="18"/>
        </w:rPr>
      </w:pPr>
      <w:r w:rsidRPr="006230C4">
        <w:rPr>
          <w:rStyle w:val="Odwoanieprzypisudolnego"/>
          <w:sz w:val="18"/>
          <w:szCs w:val="18"/>
        </w:rPr>
        <w:footnoteRef/>
      </w:r>
      <w:r w:rsidRPr="006230C4">
        <w:rPr>
          <w:sz w:val="18"/>
          <w:szCs w:val="18"/>
        </w:rPr>
        <w:t xml:space="preserve"> W przypadku zastosowania analizy segmentacyjnej oczekuje się od Wykonawcy przetestowania w modelu większego zakresu zmiennych, np. połączenia zmiennych zakresu „charakterystyka beneficjen</w:t>
      </w:r>
      <w:r w:rsidRPr="00882174">
        <w:rPr>
          <w:sz w:val="18"/>
          <w:szCs w:val="18"/>
        </w:rPr>
        <w:t>tów” ze zmiennymi z zakresu „charakterystyka projektów”.</w:t>
      </w:r>
    </w:p>
  </w:footnote>
  <w:footnote w:id="16">
    <w:p w14:paraId="7AC04988" w14:textId="77777777" w:rsidR="00CB11E7" w:rsidRDefault="00CB11E7" w:rsidP="00297834">
      <w:pPr>
        <w:pStyle w:val="Tekstprzypisudolnego"/>
        <w:jc w:val="both"/>
      </w:pPr>
      <w:r>
        <w:rPr>
          <w:rStyle w:val="Odwoanieprzypisudolnego"/>
        </w:rPr>
        <w:footnoteRef/>
      </w:r>
      <w:r>
        <w:t xml:space="preserve"> Por. Plan ewaluacji Programu Pomocowego PARP w ramach POIR</w:t>
      </w:r>
    </w:p>
  </w:footnote>
  <w:footnote w:id="17">
    <w:p w14:paraId="3DD1CE7B" w14:textId="77777777" w:rsidR="00CB11E7" w:rsidRPr="00882174" w:rsidRDefault="00CB11E7" w:rsidP="005103F0">
      <w:pPr>
        <w:pStyle w:val="Tekstprzypisudolnego"/>
        <w:jc w:val="both"/>
        <w:rPr>
          <w:sz w:val="18"/>
          <w:szCs w:val="18"/>
        </w:rPr>
      </w:pPr>
      <w:r w:rsidRPr="006230C4">
        <w:rPr>
          <w:rStyle w:val="Odwoanieprzypisudolnego"/>
          <w:sz w:val="18"/>
          <w:szCs w:val="18"/>
        </w:rPr>
        <w:footnoteRef/>
      </w:r>
      <w:r w:rsidRPr="006230C4">
        <w:rPr>
          <w:sz w:val="18"/>
          <w:szCs w:val="18"/>
        </w:rPr>
        <w:t xml:space="preserve"> W przypadku raportu podsumowującego </w:t>
      </w:r>
      <w:r>
        <w:rPr>
          <w:sz w:val="18"/>
          <w:szCs w:val="18"/>
        </w:rPr>
        <w:t xml:space="preserve">mid-term POIR </w:t>
      </w:r>
      <w:r w:rsidRPr="006230C4">
        <w:rPr>
          <w:sz w:val="18"/>
          <w:szCs w:val="18"/>
        </w:rPr>
        <w:t>propozycja jego struktury powinna zostać przedstawiona nie później niż do końca I kw. roku 2019, raportu końcowego nie później niż do końca I kw. 2022 roku. Os</w:t>
      </w:r>
      <w:r w:rsidRPr="00882174">
        <w:rPr>
          <w:sz w:val="18"/>
          <w:szCs w:val="18"/>
        </w:rPr>
        <w:t xml:space="preserve">tateczne terminy zostaną ustalone przez Zamawiającego wspólnie z Wykonawcą podczas przygotowywania szczegółowych harmonogramów dla kolejnych lat badania. </w:t>
      </w:r>
    </w:p>
  </w:footnote>
  <w:footnote w:id="18">
    <w:p w14:paraId="34EB2A10" w14:textId="77777777" w:rsidR="00CB11E7" w:rsidRPr="00CB017B" w:rsidRDefault="00CB11E7" w:rsidP="0077406C">
      <w:pPr>
        <w:pStyle w:val="Tekstprzypisudolnego"/>
        <w:jc w:val="both"/>
        <w:rPr>
          <w:sz w:val="18"/>
          <w:szCs w:val="18"/>
        </w:rPr>
      </w:pPr>
      <w:r w:rsidRPr="006230C4">
        <w:rPr>
          <w:rStyle w:val="Odwoanieprzypisudolnego"/>
          <w:sz w:val="18"/>
          <w:szCs w:val="18"/>
        </w:rPr>
        <w:footnoteRef/>
      </w:r>
      <w:r w:rsidRPr="006230C4">
        <w:rPr>
          <w:sz w:val="18"/>
          <w:szCs w:val="18"/>
        </w:rPr>
        <w:t xml:space="preserve"> W zależności od czasu wypełniania ankiety </w:t>
      </w:r>
      <w:r w:rsidRPr="004224AB">
        <w:rPr>
          <w:sz w:val="18"/>
          <w:szCs w:val="18"/>
        </w:rPr>
        <w:t>każdy respondent miałby do czynienia z wynikami dla różnych n. Badani, którzy wypełniliby ankietę najwcześniej mieli by wówczas dostęp do wyników bazujących na niewielkiej liczbie ankietowanych, wraz z upływem czasu wynik ten może ulegać zmianie, a tym sam</w:t>
      </w:r>
      <w:r w:rsidRPr="00882174">
        <w:rPr>
          <w:sz w:val="18"/>
          <w:szCs w:val="18"/>
        </w:rPr>
        <w:t>ym interpretacja wyników przez respondenta mogłaby być istotnie różna. Przykładowo jeżeli ankietę najszybciej wypełniłyby przedsiębiorstwa o wynikach finansowych lepszych od firmy respondent</w:t>
      </w:r>
      <w:r w:rsidRPr="00CB017B">
        <w:rPr>
          <w:sz w:val="18"/>
          <w:szCs w:val="18"/>
        </w:rPr>
        <w:t xml:space="preserve">a wówczas respondent w sposób nieuprawniony mógłby negatywnie ocenić swoją pozycję konkurencyjną.  </w:t>
      </w:r>
    </w:p>
  </w:footnote>
  <w:footnote w:id="19">
    <w:p w14:paraId="3CB97870" w14:textId="77777777" w:rsidR="00CB11E7" w:rsidRPr="006230C4" w:rsidRDefault="00CB11E7" w:rsidP="005B5E65">
      <w:pPr>
        <w:pStyle w:val="Tekstprzypisudolnego"/>
        <w:jc w:val="both"/>
        <w:rPr>
          <w:sz w:val="18"/>
          <w:szCs w:val="18"/>
        </w:rPr>
      </w:pPr>
      <w:r w:rsidRPr="006230C4">
        <w:rPr>
          <w:rStyle w:val="Odwoanieprzypisudolnego"/>
          <w:sz w:val="18"/>
          <w:szCs w:val="18"/>
        </w:rPr>
        <w:footnoteRef/>
      </w:r>
      <w:r w:rsidRPr="006230C4">
        <w:rPr>
          <w:sz w:val="18"/>
          <w:szCs w:val="18"/>
        </w:rPr>
        <w:t xml:space="preserve"> Beneficjentom POIR będą mogli generować wyniki dla POIR, beneficjenci POPW wyniki dla POPW.</w:t>
      </w:r>
    </w:p>
  </w:footnote>
  <w:footnote w:id="20">
    <w:p w14:paraId="324E2540" w14:textId="77777777" w:rsidR="00CB11E7" w:rsidRPr="00882174" w:rsidRDefault="00CB11E7" w:rsidP="00D13761">
      <w:pPr>
        <w:pStyle w:val="Tekstprzypisudolnego"/>
        <w:jc w:val="both"/>
        <w:rPr>
          <w:rFonts w:ascii="Calibri" w:hAnsi="Calibri"/>
          <w:sz w:val="18"/>
          <w:szCs w:val="18"/>
        </w:rPr>
      </w:pPr>
      <w:r w:rsidRPr="006230C4">
        <w:rPr>
          <w:rStyle w:val="Odwoanieprzypisudolnego"/>
          <w:rFonts w:ascii="Calibri" w:hAnsi="Calibri"/>
          <w:sz w:val="18"/>
          <w:szCs w:val="18"/>
        </w:rPr>
        <w:footnoteRef/>
      </w:r>
      <w:r w:rsidRPr="006230C4">
        <w:rPr>
          <w:rFonts w:ascii="Calibri" w:hAnsi="Calibri"/>
          <w:sz w:val="18"/>
          <w:szCs w:val="18"/>
        </w:rPr>
        <w:t xml:space="preserve"> Wszystkie produkty opracowane w ramach niniejszego zamówienia powinny zostać opatrzone logiem Unii Europejskiej i Programu Ope</w:t>
      </w:r>
      <w:r w:rsidRPr="004224AB">
        <w:rPr>
          <w:rFonts w:ascii="Calibri" w:hAnsi="Calibri"/>
          <w:sz w:val="18"/>
          <w:szCs w:val="18"/>
        </w:rPr>
        <w:t>racyjnego Innowacyjn</w:t>
      </w:r>
      <w:r w:rsidRPr="000912B4">
        <w:rPr>
          <w:rFonts w:ascii="Calibri" w:hAnsi="Calibri"/>
          <w:sz w:val="18"/>
          <w:szCs w:val="18"/>
        </w:rPr>
        <w:t xml:space="preserve">y </w:t>
      </w:r>
      <w:r w:rsidRPr="00882174">
        <w:rPr>
          <w:rFonts w:ascii="Calibri" w:hAnsi="Calibri"/>
          <w:sz w:val="18"/>
          <w:szCs w:val="18"/>
        </w:rPr>
        <w:t>Rozwój lub Programu Operacyjnego Polska Wschodnia oraz informacją, że powstały w ramach projektu współfinansowanego z Europejskiego Funduszu Rozwoju Regionalnego.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C3676" w14:textId="77777777" w:rsidR="00CB11E7" w:rsidRDefault="00CB11E7">
    <w:pPr>
      <w:pStyle w:val="Nagwek"/>
    </w:pPr>
    <w:r>
      <w:rPr>
        <w:noProof/>
        <w:lang w:eastAsia="pl-PL"/>
      </w:rPr>
      <w:drawing>
        <wp:inline distT="0" distB="0" distL="0" distR="0" wp14:anchorId="3045F4DB" wp14:editId="06CF38A0">
          <wp:extent cx="1181594" cy="431880"/>
          <wp:effectExtent l="0" t="0" r="0" b="6350"/>
          <wp:docPr id="17" name="Obraz 17" descr="D:\Users\andrzej_jedrzejowski\Desktop\[000] Ogólne\PO IR_bel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drzej_jedrzejowski\Desktop\[000] Ogólne\PO IR_belka.png"/>
                  <pic:cNvPicPr>
                    <a:picLocks noChangeAspect="1" noChangeArrowheads="1"/>
                  </pic:cNvPicPr>
                </pic:nvPicPr>
                <pic:blipFill rotWithShape="1">
                  <a:blip r:embed="rId1">
                    <a:extLst>
                      <a:ext uri="{28A0092B-C50C-407E-A947-70E740481C1C}">
                        <a14:useLocalDpi xmlns:a14="http://schemas.microsoft.com/office/drawing/2010/main" val="0"/>
                      </a:ext>
                    </a:extLst>
                  </a:blip>
                  <a:srcRect r="75859"/>
                  <a:stretch/>
                </pic:blipFill>
                <pic:spPr bwMode="auto">
                  <a:xfrm>
                    <a:off x="0" y="0"/>
                    <a:ext cx="1203492" cy="43988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rPr>
        <w:noProof/>
        <w:lang w:eastAsia="pl-PL"/>
      </w:rPr>
      <w:drawing>
        <wp:inline distT="0" distB="0" distL="0" distR="0" wp14:anchorId="56BBF50A" wp14:editId="03B47334">
          <wp:extent cx="1056904" cy="437762"/>
          <wp:effectExtent l="0" t="0" r="0" b="635"/>
          <wp:docPr id="12" name="Obraz 12" descr="cid:image001.jpg@01D1DC33.3FB25670"/>
          <wp:cNvGraphicFramePr/>
          <a:graphic xmlns:a="http://schemas.openxmlformats.org/drawingml/2006/main">
            <a:graphicData uri="http://schemas.openxmlformats.org/drawingml/2006/picture">
              <pic:pic xmlns:pic="http://schemas.openxmlformats.org/drawingml/2006/picture">
                <pic:nvPicPr>
                  <pic:cNvPr id="4" name="Obraz 4" descr="cid:image001.jpg@01D1DC33.3FB25670"/>
                  <pic:cNvPicPr/>
                </pic:nvPicPr>
                <pic:blipFill>
                  <a:blip r:embed="rId2" r:link="rId3" cstate="print">
                    <a:extLst>
                      <a:ext uri="{28A0092B-C50C-407E-A947-70E740481C1C}">
                        <a14:useLocalDpi xmlns:a14="http://schemas.microsoft.com/office/drawing/2010/main" val="0"/>
                      </a:ext>
                    </a:extLst>
                  </a:blip>
                  <a:srcRect/>
                  <a:stretch>
                    <a:fillRect/>
                  </a:stretch>
                </pic:blipFill>
                <pic:spPr bwMode="auto">
                  <a:xfrm>
                    <a:off x="0" y="0"/>
                    <a:ext cx="1059291" cy="438751"/>
                  </a:xfrm>
                  <a:prstGeom prst="rect">
                    <a:avLst/>
                  </a:prstGeom>
                  <a:noFill/>
                  <a:ln>
                    <a:noFill/>
                  </a:ln>
                </pic:spPr>
              </pic:pic>
            </a:graphicData>
          </a:graphic>
        </wp:inline>
      </w:drawing>
    </w:r>
    <w:r>
      <w:rPr>
        <w:noProof/>
        <w:lang w:eastAsia="pl-PL"/>
      </w:rPr>
      <w:t xml:space="preserve">        </w:t>
    </w:r>
    <w:r>
      <w:rPr>
        <w:noProof/>
        <w:lang w:eastAsia="pl-PL"/>
      </w:rPr>
      <w:drawing>
        <wp:inline distT="0" distB="0" distL="0" distR="0" wp14:anchorId="3CB43AF4" wp14:editId="69466ACB">
          <wp:extent cx="1073150" cy="381635"/>
          <wp:effectExtent l="0" t="0" r="0" b="0"/>
          <wp:docPr id="13" name="Obraz 13" descr="cid:image002.jpg@01D1DC33.3FB25670"/>
          <wp:cNvGraphicFramePr/>
          <a:graphic xmlns:a="http://schemas.openxmlformats.org/drawingml/2006/main">
            <a:graphicData uri="http://schemas.openxmlformats.org/drawingml/2006/picture">
              <pic:pic xmlns:pic="http://schemas.openxmlformats.org/drawingml/2006/picture">
                <pic:nvPicPr>
                  <pic:cNvPr id="23" name="Obraz 23" descr="cid:image002.jpg@01D1DC33.3FB25670"/>
                  <pic:cNvPicPr/>
                </pic:nvPicPr>
                <pic:blipFill>
                  <a:blip r:embed="rId4" r:link="rId5" cstate="print">
                    <a:extLst>
                      <a:ext uri="{28A0092B-C50C-407E-A947-70E740481C1C}">
                        <a14:useLocalDpi xmlns:a14="http://schemas.microsoft.com/office/drawing/2010/main" val="0"/>
                      </a:ext>
                    </a:extLst>
                  </a:blip>
                  <a:srcRect/>
                  <a:stretch>
                    <a:fillRect/>
                  </a:stretch>
                </pic:blipFill>
                <pic:spPr bwMode="auto">
                  <a:xfrm>
                    <a:off x="0" y="0"/>
                    <a:ext cx="1073150" cy="381635"/>
                  </a:xfrm>
                  <a:prstGeom prst="rect">
                    <a:avLst/>
                  </a:prstGeom>
                  <a:noFill/>
                  <a:ln>
                    <a:noFill/>
                  </a:ln>
                </pic:spPr>
              </pic:pic>
            </a:graphicData>
          </a:graphic>
        </wp:inline>
      </w:drawing>
    </w:r>
    <w:r>
      <w:rPr>
        <w:noProof/>
        <w:lang w:eastAsia="pl-PL"/>
      </w:rPr>
      <w:drawing>
        <wp:inline distT="0" distB="0" distL="0" distR="0" wp14:anchorId="4D7BEAE0" wp14:editId="25EE7A41">
          <wp:extent cx="1645920" cy="500380"/>
          <wp:effectExtent l="0" t="0" r="0" b="0"/>
          <wp:docPr id="14" name="Obraz 14" descr="pasek_poir_logotyp"/>
          <wp:cNvGraphicFramePr/>
          <a:graphic xmlns:a="http://schemas.openxmlformats.org/drawingml/2006/main">
            <a:graphicData uri="http://schemas.openxmlformats.org/drawingml/2006/picture">
              <pic:pic xmlns:pic="http://schemas.openxmlformats.org/drawingml/2006/picture">
                <pic:nvPicPr>
                  <pic:cNvPr id="5" name="Obraz 5" descr="pasek_poir_logotyp"/>
                  <pic:cNvPicPr/>
                </pic:nvPicPr>
                <pic:blipFill rotWithShape="1">
                  <a:blip r:embed="rId6" r:link="rId7" cstate="print">
                    <a:extLst>
                      <a:ext uri="{28A0092B-C50C-407E-A947-70E740481C1C}">
                        <a14:useLocalDpi xmlns:a14="http://schemas.microsoft.com/office/drawing/2010/main" val="0"/>
                      </a:ext>
                    </a:extLst>
                  </a:blip>
                  <a:srcRect t="11534" r="1749" b="7693"/>
                  <a:stretch/>
                </pic:blipFill>
                <pic:spPr bwMode="auto">
                  <a:xfrm>
                    <a:off x="0" y="0"/>
                    <a:ext cx="1645920" cy="50038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377071"/>
    <w:multiLevelType w:val="hybridMultilevel"/>
    <w:tmpl w:val="F1F61D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4CF3405"/>
    <w:multiLevelType w:val="hybridMultilevel"/>
    <w:tmpl w:val="F8F21E1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5664151"/>
    <w:multiLevelType w:val="hybridMultilevel"/>
    <w:tmpl w:val="61B02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AA36C5"/>
    <w:multiLevelType w:val="multilevel"/>
    <w:tmpl w:val="BD10C3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82B0346"/>
    <w:multiLevelType w:val="hybridMultilevel"/>
    <w:tmpl w:val="A9D605A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9983ECC"/>
    <w:multiLevelType w:val="hybridMultilevel"/>
    <w:tmpl w:val="92B4952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C0A0E22"/>
    <w:multiLevelType w:val="hybridMultilevel"/>
    <w:tmpl w:val="C61A81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46C14EC"/>
    <w:multiLevelType w:val="hybridMultilevel"/>
    <w:tmpl w:val="D1400144"/>
    <w:lvl w:ilvl="0" w:tplc="7458B668">
      <w:start w:val="1"/>
      <w:numFmt w:val="decimal"/>
      <w:lvlText w:val="%1)"/>
      <w:lvlJc w:val="left"/>
      <w:pPr>
        <w:ind w:left="720" w:hanging="360"/>
      </w:pPr>
      <w:rPr>
        <w:rFonts w:ascii="Calibri" w:hAnsi="Calibri" w:hint="default"/>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5FC1571"/>
    <w:multiLevelType w:val="hybridMultilevel"/>
    <w:tmpl w:val="AB627278"/>
    <w:lvl w:ilvl="0" w:tplc="0415000B">
      <w:start w:val="1"/>
      <w:numFmt w:val="bullet"/>
      <w:lvlText w:val=""/>
      <w:lvlJc w:val="left"/>
      <w:pPr>
        <w:ind w:left="1534" w:hanging="360"/>
      </w:pPr>
      <w:rPr>
        <w:rFonts w:ascii="Wingdings" w:hAnsi="Wingdings" w:hint="default"/>
      </w:rPr>
    </w:lvl>
    <w:lvl w:ilvl="1" w:tplc="04150003" w:tentative="1">
      <w:start w:val="1"/>
      <w:numFmt w:val="bullet"/>
      <w:lvlText w:val="o"/>
      <w:lvlJc w:val="left"/>
      <w:pPr>
        <w:ind w:left="2254" w:hanging="360"/>
      </w:pPr>
      <w:rPr>
        <w:rFonts w:ascii="Courier New" w:hAnsi="Courier New" w:cs="Courier New" w:hint="default"/>
      </w:rPr>
    </w:lvl>
    <w:lvl w:ilvl="2" w:tplc="04150005" w:tentative="1">
      <w:start w:val="1"/>
      <w:numFmt w:val="bullet"/>
      <w:lvlText w:val=""/>
      <w:lvlJc w:val="left"/>
      <w:pPr>
        <w:ind w:left="2974" w:hanging="360"/>
      </w:pPr>
      <w:rPr>
        <w:rFonts w:ascii="Wingdings" w:hAnsi="Wingdings" w:hint="default"/>
      </w:rPr>
    </w:lvl>
    <w:lvl w:ilvl="3" w:tplc="04150001" w:tentative="1">
      <w:start w:val="1"/>
      <w:numFmt w:val="bullet"/>
      <w:lvlText w:val=""/>
      <w:lvlJc w:val="left"/>
      <w:pPr>
        <w:ind w:left="3694" w:hanging="360"/>
      </w:pPr>
      <w:rPr>
        <w:rFonts w:ascii="Symbol" w:hAnsi="Symbol" w:hint="default"/>
      </w:rPr>
    </w:lvl>
    <w:lvl w:ilvl="4" w:tplc="04150003" w:tentative="1">
      <w:start w:val="1"/>
      <w:numFmt w:val="bullet"/>
      <w:lvlText w:val="o"/>
      <w:lvlJc w:val="left"/>
      <w:pPr>
        <w:ind w:left="4414" w:hanging="360"/>
      </w:pPr>
      <w:rPr>
        <w:rFonts w:ascii="Courier New" w:hAnsi="Courier New" w:cs="Courier New" w:hint="default"/>
      </w:rPr>
    </w:lvl>
    <w:lvl w:ilvl="5" w:tplc="04150005" w:tentative="1">
      <w:start w:val="1"/>
      <w:numFmt w:val="bullet"/>
      <w:lvlText w:val=""/>
      <w:lvlJc w:val="left"/>
      <w:pPr>
        <w:ind w:left="5134" w:hanging="360"/>
      </w:pPr>
      <w:rPr>
        <w:rFonts w:ascii="Wingdings" w:hAnsi="Wingdings" w:hint="default"/>
      </w:rPr>
    </w:lvl>
    <w:lvl w:ilvl="6" w:tplc="04150001" w:tentative="1">
      <w:start w:val="1"/>
      <w:numFmt w:val="bullet"/>
      <w:lvlText w:val=""/>
      <w:lvlJc w:val="left"/>
      <w:pPr>
        <w:ind w:left="5854" w:hanging="360"/>
      </w:pPr>
      <w:rPr>
        <w:rFonts w:ascii="Symbol" w:hAnsi="Symbol" w:hint="default"/>
      </w:rPr>
    </w:lvl>
    <w:lvl w:ilvl="7" w:tplc="04150003" w:tentative="1">
      <w:start w:val="1"/>
      <w:numFmt w:val="bullet"/>
      <w:lvlText w:val="o"/>
      <w:lvlJc w:val="left"/>
      <w:pPr>
        <w:ind w:left="6574" w:hanging="360"/>
      </w:pPr>
      <w:rPr>
        <w:rFonts w:ascii="Courier New" w:hAnsi="Courier New" w:cs="Courier New" w:hint="default"/>
      </w:rPr>
    </w:lvl>
    <w:lvl w:ilvl="8" w:tplc="04150005" w:tentative="1">
      <w:start w:val="1"/>
      <w:numFmt w:val="bullet"/>
      <w:lvlText w:val=""/>
      <w:lvlJc w:val="left"/>
      <w:pPr>
        <w:ind w:left="7294" w:hanging="360"/>
      </w:pPr>
      <w:rPr>
        <w:rFonts w:ascii="Wingdings" w:hAnsi="Wingdings" w:hint="default"/>
      </w:rPr>
    </w:lvl>
  </w:abstractNum>
  <w:abstractNum w:abstractNumId="9" w15:restartNumberingAfterBreak="0">
    <w:nsid w:val="17264980"/>
    <w:multiLevelType w:val="hybridMultilevel"/>
    <w:tmpl w:val="D48444B0"/>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87B69D6"/>
    <w:multiLevelType w:val="hybridMultilevel"/>
    <w:tmpl w:val="0B0E5E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8A93927"/>
    <w:multiLevelType w:val="hybridMultilevel"/>
    <w:tmpl w:val="98BCCFB4"/>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2" w15:restartNumberingAfterBreak="0">
    <w:nsid w:val="197C6BC1"/>
    <w:multiLevelType w:val="hybridMultilevel"/>
    <w:tmpl w:val="98E40318"/>
    <w:lvl w:ilvl="0" w:tplc="544C3DF0">
      <w:start w:val="16"/>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0A001B"/>
    <w:multiLevelType w:val="hybridMultilevel"/>
    <w:tmpl w:val="6430D9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B4E3FF8"/>
    <w:multiLevelType w:val="hybridMultilevel"/>
    <w:tmpl w:val="9686F756"/>
    <w:lvl w:ilvl="0" w:tplc="36CCAA42">
      <w:start w:val="1"/>
      <w:numFmt w:val="decimal"/>
      <w:lvlText w:val="%1)"/>
      <w:lvlJc w:val="left"/>
      <w:pPr>
        <w:ind w:left="1440" w:hanging="360"/>
      </w:pPr>
      <w:rPr>
        <w:rFonts w:ascii="Calibri" w:hAnsi="Calibri" w:cs="Calibri" w:hint="default"/>
        <w:b w:val="0"/>
        <w:i w:val="0"/>
        <w:strike w:val="0"/>
        <w:dstrike w:val="0"/>
        <w:color w:val="000000"/>
        <w:sz w:val="22"/>
        <w:szCs w:val="24"/>
        <w:u w:val="none" w:color="000000"/>
        <w:vertAlign w:val="baseline"/>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15:restartNumberingAfterBreak="0">
    <w:nsid w:val="1B60594E"/>
    <w:multiLevelType w:val="hybridMultilevel"/>
    <w:tmpl w:val="623E79E8"/>
    <w:lvl w:ilvl="0" w:tplc="04150011">
      <w:start w:val="1"/>
      <w:numFmt w:val="decimal"/>
      <w:lvlText w:val="%1)"/>
      <w:lvlJc w:val="left"/>
      <w:pPr>
        <w:ind w:left="1428" w:hanging="360"/>
      </w:pPr>
      <w:rPr>
        <w:rFont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6" w15:restartNumberingAfterBreak="0">
    <w:nsid w:val="1C4A7E8E"/>
    <w:multiLevelType w:val="hybridMultilevel"/>
    <w:tmpl w:val="F8F21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E2A7A7E"/>
    <w:multiLevelType w:val="hybridMultilevel"/>
    <w:tmpl w:val="3552D31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E7E7325"/>
    <w:multiLevelType w:val="hybridMultilevel"/>
    <w:tmpl w:val="3DFC5434"/>
    <w:lvl w:ilvl="0" w:tplc="04150001">
      <w:start w:val="1"/>
      <w:numFmt w:val="bullet"/>
      <w:lvlText w:val=""/>
      <w:lvlJc w:val="left"/>
      <w:pPr>
        <w:ind w:left="773" w:hanging="360"/>
      </w:pPr>
      <w:rPr>
        <w:rFonts w:ascii="Symbol" w:hAnsi="Symbol" w:hint="default"/>
      </w:rPr>
    </w:lvl>
    <w:lvl w:ilvl="1" w:tplc="04150003" w:tentative="1">
      <w:start w:val="1"/>
      <w:numFmt w:val="bullet"/>
      <w:lvlText w:val="o"/>
      <w:lvlJc w:val="left"/>
      <w:pPr>
        <w:ind w:left="1493" w:hanging="360"/>
      </w:pPr>
      <w:rPr>
        <w:rFonts w:ascii="Courier New" w:hAnsi="Courier New" w:cs="Courier New" w:hint="default"/>
      </w:rPr>
    </w:lvl>
    <w:lvl w:ilvl="2" w:tplc="04150005" w:tentative="1">
      <w:start w:val="1"/>
      <w:numFmt w:val="bullet"/>
      <w:lvlText w:val=""/>
      <w:lvlJc w:val="left"/>
      <w:pPr>
        <w:ind w:left="2213" w:hanging="360"/>
      </w:pPr>
      <w:rPr>
        <w:rFonts w:ascii="Wingdings" w:hAnsi="Wingdings" w:hint="default"/>
      </w:rPr>
    </w:lvl>
    <w:lvl w:ilvl="3" w:tplc="04150001" w:tentative="1">
      <w:start w:val="1"/>
      <w:numFmt w:val="bullet"/>
      <w:lvlText w:val=""/>
      <w:lvlJc w:val="left"/>
      <w:pPr>
        <w:ind w:left="2933" w:hanging="360"/>
      </w:pPr>
      <w:rPr>
        <w:rFonts w:ascii="Symbol" w:hAnsi="Symbol" w:hint="default"/>
      </w:rPr>
    </w:lvl>
    <w:lvl w:ilvl="4" w:tplc="04150003" w:tentative="1">
      <w:start w:val="1"/>
      <w:numFmt w:val="bullet"/>
      <w:lvlText w:val="o"/>
      <w:lvlJc w:val="left"/>
      <w:pPr>
        <w:ind w:left="3653" w:hanging="360"/>
      </w:pPr>
      <w:rPr>
        <w:rFonts w:ascii="Courier New" w:hAnsi="Courier New" w:cs="Courier New" w:hint="default"/>
      </w:rPr>
    </w:lvl>
    <w:lvl w:ilvl="5" w:tplc="04150005" w:tentative="1">
      <w:start w:val="1"/>
      <w:numFmt w:val="bullet"/>
      <w:lvlText w:val=""/>
      <w:lvlJc w:val="left"/>
      <w:pPr>
        <w:ind w:left="4373" w:hanging="360"/>
      </w:pPr>
      <w:rPr>
        <w:rFonts w:ascii="Wingdings" w:hAnsi="Wingdings" w:hint="default"/>
      </w:rPr>
    </w:lvl>
    <w:lvl w:ilvl="6" w:tplc="04150001" w:tentative="1">
      <w:start w:val="1"/>
      <w:numFmt w:val="bullet"/>
      <w:lvlText w:val=""/>
      <w:lvlJc w:val="left"/>
      <w:pPr>
        <w:ind w:left="5093" w:hanging="360"/>
      </w:pPr>
      <w:rPr>
        <w:rFonts w:ascii="Symbol" w:hAnsi="Symbol" w:hint="default"/>
      </w:rPr>
    </w:lvl>
    <w:lvl w:ilvl="7" w:tplc="04150003" w:tentative="1">
      <w:start w:val="1"/>
      <w:numFmt w:val="bullet"/>
      <w:lvlText w:val="o"/>
      <w:lvlJc w:val="left"/>
      <w:pPr>
        <w:ind w:left="5813" w:hanging="360"/>
      </w:pPr>
      <w:rPr>
        <w:rFonts w:ascii="Courier New" w:hAnsi="Courier New" w:cs="Courier New" w:hint="default"/>
      </w:rPr>
    </w:lvl>
    <w:lvl w:ilvl="8" w:tplc="04150005" w:tentative="1">
      <w:start w:val="1"/>
      <w:numFmt w:val="bullet"/>
      <w:lvlText w:val=""/>
      <w:lvlJc w:val="left"/>
      <w:pPr>
        <w:ind w:left="6533" w:hanging="360"/>
      </w:pPr>
      <w:rPr>
        <w:rFonts w:ascii="Wingdings" w:hAnsi="Wingdings" w:hint="default"/>
      </w:rPr>
    </w:lvl>
  </w:abstractNum>
  <w:abstractNum w:abstractNumId="19" w15:restartNumberingAfterBreak="0">
    <w:nsid w:val="22C4729C"/>
    <w:multiLevelType w:val="hybridMultilevel"/>
    <w:tmpl w:val="2DE0688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D27A66"/>
    <w:multiLevelType w:val="hybridMultilevel"/>
    <w:tmpl w:val="F8F21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5A609F5"/>
    <w:multiLevelType w:val="hybridMultilevel"/>
    <w:tmpl w:val="5D10C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2F24C0"/>
    <w:multiLevelType w:val="hybridMultilevel"/>
    <w:tmpl w:val="E2B850C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6CA3E80"/>
    <w:multiLevelType w:val="hybridMultilevel"/>
    <w:tmpl w:val="61B02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9154E23"/>
    <w:multiLevelType w:val="hybridMultilevel"/>
    <w:tmpl w:val="7272EDD0"/>
    <w:lvl w:ilvl="0" w:tplc="CE623EA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ACE5A7D"/>
    <w:multiLevelType w:val="hybridMultilevel"/>
    <w:tmpl w:val="59DE14C2"/>
    <w:lvl w:ilvl="0" w:tplc="891EAC44">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2B0102A0"/>
    <w:multiLevelType w:val="hybridMultilevel"/>
    <w:tmpl w:val="E68AC3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1907B1"/>
    <w:multiLevelType w:val="hybridMultilevel"/>
    <w:tmpl w:val="8A2AE3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D554B12"/>
    <w:multiLevelType w:val="hybridMultilevel"/>
    <w:tmpl w:val="F8F21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FB62357"/>
    <w:multiLevelType w:val="hybridMultilevel"/>
    <w:tmpl w:val="0D1896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03E7F48"/>
    <w:multiLevelType w:val="hybridMultilevel"/>
    <w:tmpl w:val="27509E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0E87240"/>
    <w:multiLevelType w:val="hybridMultilevel"/>
    <w:tmpl w:val="838E881C"/>
    <w:lvl w:ilvl="0" w:tplc="0415000B">
      <w:start w:val="1"/>
      <w:numFmt w:val="bullet"/>
      <w:lvlText w:val=""/>
      <w:lvlJc w:val="left"/>
      <w:pPr>
        <w:ind w:left="1490" w:hanging="360"/>
      </w:pPr>
      <w:rPr>
        <w:rFonts w:ascii="Wingdings" w:hAnsi="Wingdings" w:hint="default"/>
      </w:rPr>
    </w:lvl>
    <w:lvl w:ilvl="1" w:tplc="04150003" w:tentative="1">
      <w:start w:val="1"/>
      <w:numFmt w:val="bullet"/>
      <w:lvlText w:val="o"/>
      <w:lvlJc w:val="left"/>
      <w:pPr>
        <w:ind w:left="2210" w:hanging="360"/>
      </w:pPr>
      <w:rPr>
        <w:rFonts w:ascii="Courier New" w:hAnsi="Courier New" w:cs="Courier New" w:hint="default"/>
      </w:rPr>
    </w:lvl>
    <w:lvl w:ilvl="2" w:tplc="04150005" w:tentative="1">
      <w:start w:val="1"/>
      <w:numFmt w:val="bullet"/>
      <w:lvlText w:val=""/>
      <w:lvlJc w:val="left"/>
      <w:pPr>
        <w:ind w:left="2930" w:hanging="360"/>
      </w:pPr>
      <w:rPr>
        <w:rFonts w:ascii="Wingdings" w:hAnsi="Wingdings" w:hint="default"/>
      </w:rPr>
    </w:lvl>
    <w:lvl w:ilvl="3" w:tplc="04150001" w:tentative="1">
      <w:start w:val="1"/>
      <w:numFmt w:val="bullet"/>
      <w:lvlText w:val=""/>
      <w:lvlJc w:val="left"/>
      <w:pPr>
        <w:ind w:left="3650" w:hanging="360"/>
      </w:pPr>
      <w:rPr>
        <w:rFonts w:ascii="Symbol" w:hAnsi="Symbol" w:hint="default"/>
      </w:rPr>
    </w:lvl>
    <w:lvl w:ilvl="4" w:tplc="04150003" w:tentative="1">
      <w:start w:val="1"/>
      <w:numFmt w:val="bullet"/>
      <w:lvlText w:val="o"/>
      <w:lvlJc w:val="left"/>
      <w:pPr>
        <w:ind w:left="4370" w:hanging="360"/>
      </w:pPr>
      <w:rPr>
        <w:rFonts w:ascii="Courier New" w:hAnsi="Courier New" w:cs="Courier New" w:hint="default"/>
      </w:rPr>
    </w:lvl>
    <w:lvl w:ilvl="5" w:tplc="04150005" w:tentative="1">
      <w:start w:val="1"/>
      <w:numFmt w:val="bullet"/>
      <w:lvlText w:val=""/>
      <w:lvlJc w:val="left"/>
      <w:pPr>
        <w:ind w:left="5090" w:hanging="360"/>
      </w:pPr>
      <w:rPr>
        <w:rFonts w:ascii="Wingdings" w:hAnsi="Wingdings" w:hint="default"/>
      </w:rPr>
    </w:lvl>
    <w:lvl w:ilvl="6" w:tplc="04150001" w:tentative="1">
      <w:start w:val="1"/>
      <w:numFmt w:val="bullet"/>
      <w:lvlText w:val=""/>
      <w:lvlJc w:val="left"/>
      <w:pPr>
        <w:ind w:left="5810" w:hanging="360"/>
      </w:pPr>
      <w:rPr>
        <w:rFonts w:ascii="Symbol" w:hAnsi="Symbol" w:hint="default"/>
      </w:rPr>
    </w:lvl>
    <w:lvl w:ilvl="7" w:tplc="04150003" w:tentative="1">
      <w:start w:val="1"/>
      <w:numFmt w:val="bullet"/>
      <w:lvlText w:val="o"/>
      <w:lvlJc w:val="left"/>
      <w:pPr>
        <w:ind w:left="6530" w:hanging="360"/>
      </w:pPr>
      <w:rPr>
        <w:rFonts w:ascii="Courier New" w:hAnsi="Courier New" w:cs="Courier New" w:hint="default"/>
      </w:rPr>
    </w:lvl>
    <w:lvl w:ilvl="8" w:tplc="04150005" w:tentative="1">
      <w:start w:val="1"/>
      <w:numFmt w:val="bullet"/>
      <w:lvlText w:val=""/>
      <w:lvlJc w:val="left"/>
      <w:pPr>
        <w:ind w:left="7250" w:hanging="360"/>
      </w:pPr>
      <w:rPr>
        <w:rFonts w:ascii="Wingdings" w:hAnsi="Wingdings" w:hint="default"/>
      </w:rPr>
    </w:lvl>
  </w:abstractNum>
  <w:abstractNum w:abstractNumId="32" w15:restartNumberingAfterBreak="0">
    <w:nsid w:val="314A0DC2"/>
    <w:multiLevelType w:val="hybridMultilevel"/>
    <w:tmpl w:val="EC2E245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A92017"/>
    <w:multiLevelType w:val="hybridMultilevel"/>
    <w:tmpl w:val="71E61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87F1E72"/>
    <w:multiLevelType w:val="multilevel"/>
    <w:tmpl w:val="86641B3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A050C6D"/>
    <w:multiLevelType w:val="hybridMultilevel"/>
    <w:tmpl w:val="BD6EC3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A2612FE"/>
    <w:multiLevelType w:val="hybridMultilevel"/>
    <w:tmpl w:val="90AEDE2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A685FCA"/>
    <w:multiLevelType w:val="hybridMultilevel"/>
    <w:tmpl w:val="01765E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0110BF7"/>
    <w:multiLevelType w:val="hybridMultilevel"/>
    <w:tmpl w:val="4F606D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1DE2505"/>
    <w:multiLevelType w:val="hybridMultilevel"/>
    <w:tmpl w:val="BE5AF3E6"/>
    <w:lvl w:ilvl="0" w:tplc="5D888EA2">
      <w:start w:val="1"/>
      <w:numFmt w:val="decimal"/>
      <w:lvlText w:val="%1."/>
      <w:lvlJc w:val="left"/>
      <w:pPr>
        <w:ind w:left="2280" w:hanging="72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40" w15:restartNumberingAfterBreak="0">
    <w:nsid w:val="426A1BE9"/>
    <w:multiLevelType w:val="hybridMultilevel"/>
    <w:tmpl w:val="E692182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2870528"/>
    <w:multiLevelType w:val="hybridMultilevel"/>
    <w:tmpl w:val="F90258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44A0F7F"/>
    <w:multiLevelType w:val="multilevel"/>
    <w:tmpl w:val="F760DBDC"/>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47415A6D"/>
    <w:multiLevelType w:val="hybridMultilevel"/>
    <w:tmpl w:val="53BE1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849507F"/>
    <w:multiLevelType w:val="hybridMultilevel"/>
    <w:tmpl w:val="C3008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B24772E"/>
    <w:multiLevelType w:val="multilevel"/>
    <w:tmpl w:val="CB2265E4"/>
    <w:styleLink w:val="1ai"/>
    <w:lvl w:ilvl="0">
      <w:start w:val="1"/>
      <w:numFmt w:val="decimal"/>
      <w:lvlText w:val="%1."/>
      <w:lvlJc w:val="left"/>
      <w:pPr>
        <w:tabs>
          <w:tab w:val="num" w:pos="397"/>
        </w:tabs>
        <w:ind w:left="397" w:hanging="340"/>
      </w:pPr>
      <w:rPr>
        <w:rFonts w:ascii="Times New Roman" w:eastAsia="Times New Roman" w:hAnsi="Times New Roman" w:cs="Times New Roman"/>
      </w:rPr>
    </w:lvl>
    <w:lvl w:ilvl="1">
      <w:start w:val="1"/>
      <w:numFmt w:val="lowerLetter"/>
      <w:lvlText w:val="%2)"/>
      <w:lvlJc w:val="left"/>
      <w:pPr>
        <w:ind w:left="720" w:hanging="360"/>
      </w:pPr>
      <w:rPr>
        <w:rFonts w:ascii="Times New Roman" w:eastAsia="Times New Roman" w:hAnsi="Times New Roman" w:cs="Times New Roman"/>
      </w:rPr>
    </w:lvl>
    <w:lvl w:ilvl="2">
      <w:start w:val="1"/>
      <w:numFmt w:val="lowerLetter"/>
      <w:lvlText w:val="%3)"/>
      <w:lvlJc w:val="left"/>
      <w:pPr>
        <w:ind w:left="1080" w:hanging="360"/>
      </w:pPr>
      <w:rPr>
        <w:rFonts w:ascii="Times New Roman" w:eastAsia="Times New Roman" w:hAnsi="Times New Roman" w:cs="Times New Roman"/>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4DCD75C1"/>
    <w:multiLevelType w:val="hybridMultilevel"/>
    <w:tmpl w:val="61B02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E6A102B"/>
    <w:multiLevelType w:val="hybridMultilevel"/>
    <w:tmpl w:val="61B02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EAF5B64"/>
    <w:multiLevelType w:val="hybridMultilevel"/>
    <w:tmpl w:val="30404D12"/>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9" w15:restartNumberingAfterBreak="0">
    <w:nsid w:val="514877B4"/>
    <w:multiLevelType w:val="hybridMultilevel"/>
    <w:tmpl w:val="21E48AF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54E655DC"/>
    <w:multiLevelType w:val="hybridMultilevel"/>
    <w:tmpl w:val="E49A704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58BD1BCA"/>
    <w:multiLevelType w:val="hybridMultilevel"/>
    <w:tmpl w:val="8A5ECA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9E44F92"/>
    <w:multiLevelType w:val="hybridMultilevel"/>
    <w:tmpl w:val="EF02A712"/>
    <w:lvl w:ilvl="0" w:tplc="EC146DEC">
      <w:start w:val="1"/>
      <w:numFmt w:val="bullet"/>
      <w:lvlText w:val=""/>
      <w:lvlJc w:val="left"/>
      <w:pPr>
        <w:ind w:left="720" w:hanging="360"/>
      </w:pPr>
      <w:rPr>
        <w:rFonts w:ascii="Symbol" w:hAnsi="Symbo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A251156"/>
    <w:multiLevelType w:val="hybridMultilevel"/>
    <w:tmpl w:val="D446F82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5AA52CC6"/>
    <w:multiLevelType w:val="hybridMultilevel"/>
    <w:tmpl w:val="F8F21E1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5DFE1C9D"/>
    <w:multiLevelType w:val="hybridMultilevel"/>
    <w:tmpl w:val="8A2AE3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1A54E65"/>
    <w:multiLevelType w:val="hybridMultilevel"/>
    <w:tmpl w:val="8BFCB4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722577C"/>
    <w:multiLevelType w:val="hybridMultilevel"/>
    <w:tmpl w:val="CCC414A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9CB650C"/>
    <w:multiLevelType w:val="hybridMultilevel"/>
    <w:tmpl w:val="61B02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6AB31DA2"/>
    <w:multiLevelType w:val="hybridMultilevel"/>
    <w:tmpl w:val="2DC08AB6"/>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60" w15:restartNumberingAfterBreak="0">
    <w:nsid w:val="6B2F2A56"/>
    <w:multiLevelType w:val="hybridMultilevel"/>
    <w:tmpl w:val="53AC7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74647D8B"/>
    <w:multiLevelType w:val="hybridMultilevel"/>
    <w:tmpl w:val="61567B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52B4FC6"/>
    <w:multiLevelType w:val="hybridMultilevel"/>
    <w:tmpl w:val="388818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78356186"/>
    <w:multiLevelType w:val="hybridMultilevel"/>
    <w:tmpl w:val="2BD4D0B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 w15:restartNumberingAfterBreak="0">
    <w:nsid w:val="7A3C1CD7"/>
    <w:multiLevelType w:val="multilevel"/>
    <w:tmpl w:val="8E0E3BCA"/>
    <w:lvl w:ilvl="0">
      <w:start w:val="1"/>
      <w:numFmt w:val="decimal"/>
      <w:pStyle w:val="Nagwek1"/>
      <w:lvlText w:val="%1"/>
      <w:lvlJc w:val="left"/>
      <w:pPr>
        <w:ind w:left="432" w:hanging="432"/>
      </w:pPr>
    </w:lvl>
    <w:lvl w:ilvl="1">
      <w:start w:val="1"/>
      <w:numFmt w:val="decimal"/>
      <w:pStyle w:val="Nagwek2"/>
      <w:lvlText w:val="%1.%2"/>
      <w:lvlJc w:val="left"/>
      <w:pPr>
        <w:ind w:left="5822"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rPr>
        <w:sz w:val="22"/>
        <w:szCs w:val="22"/>
      </w:r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65" w15:restartNumberingAfterBreak="0">
    <w:nsid w:val="7D13066C"/>
    <w:multiLevelType w:val="hybridMultilevel"/>
    <w:tmpl w:val="27509E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7F4A0FC7"/>
    <w:multiLevelType w:val="hybridMultilevel"/>
    <w:tmpl w:val="D1E24AB4"/>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num w:numId="1">
    <w:abstractNumId w:val="64"/>
  </w:num>
  <w:num w:numId="2">
    <w:abstractNumId w:val="36"/>
  </w:num>
  <w:num w:numId="3">
    <w:abstractNumId w:val="49"/>
  </w:num>
  <w:num w:numId="4">
    <w:abstractNumId w:val="40"/>
  </w:num>
  <w:num w:numId="5">
    <w:abstractNumId w:val="33"/>
  </w:num>
  <w:num w:numId="6">
    <w:abstractNumId w:val="37"/>
  </w:num>
  <w:num w:numId="7">
    <w:abstractNumId w:val="9"/>
  </w:num>
  <w:num w:numId="8">
    <w:abstractNumId w:val="57"/>
  </w:num>
  <w:num w:numId="9">
    <w:abstractNumId w:val="25"/>
  </w:num>
  <w:num w:numId="10">
    <w:abstractNumId w:val="24"/>
  </w:num>
  <w:num w:numId="11">
    <w:abstractNumId w:val="34"/>
  </w:num>
  <w:num w:numId="12">
    <w:abstractNumId w:val="45"/>
  </w:num>
  <w:num w:numId="13">
    <w:abstractNumId w:val="42"/>
  </w:num>
  <w:num w:numId="14">
    <w:abstractNumId w:val="12"/>
  </w:num>
  <w:num w:numId="15">
    <w:abstractNumId w:val="5"/>
  </w:num>
  <w:num w:numId="16">
    <w:abstractNumId w:val="0"/>
  </w:num>
  <w:num w:numId="17">
    <w:abstractNumId w:val="3"/>
  </w:num>
  <w:num w:numId="18">
    <w:abstractNumId w:val="7"/>
  </w:num>
  <w:num w:numId="19">
    <w:abstractNumId w:val="38"/>
  </w:num>
  <w:num w:numId="20">
    <w:abstractNumId w:val="4"/>
  </w:num>
  <w:num w:numId="21">
    <w:abstractNumId w:val="62"/>
  </w:num>
  <w:num w:numId="22">
    <w:abstractNumId w:val="14"/>
  </w:num>
  <w:num w:numId="23">
    <w:abstractNumId w:val="51"/>
  </w:num>
  <w:num w:numId="24">
    <w:abstractNumId w:val="17"/>
  </w:num>
  <w:num w:numId="25">
    <w:abstractNumId w:val="23"/>
  </w:num>
  <w:num w:numId="26">
    <w:abstractNumId w:val="32"/>
  </w:num>
  <w:num w:numId="27">
    <w:abstractNumId w:val="41"/>
  </w:num>
  <w:num w:numId="28">
    <w:abstractNumId w:val="66"/>
  </w:num>
  <w:num w:numId="29">
    <w:abstractNumId w:val="44"/>
  </w:num>
  <w:num w:numId="30">
    <w:abstractNumId w:val="21"/>
  </w:num>
  <w:num w:numId="31">
    <w:abstractNumId w:val="53"/>
  </w:num>
  <w:num w:numId="32">
    <w:abstractNumId w:val="11"/>
  </w:num>
  <w:num w:numId="33">
    <w:abstractNumId w:val="56"/>
  </w:num>
  <w:num w:numId="34">
    <w:abstractNumId w:val="15"/>
  </w:num>
  <w:num w:numId="35">
    <w:abstractNumId w:val="59"/>
  </w:num>
  <w:num w:numId="36">
    <w:abstractNumId w:val="8"/>
  </w:num>
  <w:num w:numId="37">
    <w:abstractNumId w:val="31"/>
  </w:num>
  <w:num w:numId="38">
    <w:abstractNumId w:val="6"/>
  </w:num>
  <w:num w:numId="39">
    <w:abstractNumId w:val="10"/>
  </w:num>
  <w:num w:numId="40">
    <w:abstractNumId w:val="18"/>
  </w:num>
  <w:num w:numId="41">
    <w:abstractNumId w:val="19"/>
  </w:num>
  <w:num w:numId="42">
    <w:abstractNumId w:val="35"/>
  </w:num>
  <w:num w:numId="43">
    <w:abstractNumId w:val="29"/>
  </w:num>
  <w:num w:numId="44">
    <w:abstractNumId w:val="26"/>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39"/>
  </w:num>
  <w:num w:numId="48">
    <w:abstractNumId w:val="43"/>
  </w:num>
  <w:num w:numId="49">
    <w:abstractNumId w:val="60"/>
  </w:num>
  <w:num w:numId="50">
    <w:abstractNumId w:val="61"/>
  </w:num>
  <w:num w:numId="51">
    <w:abstractNumId w:val="20"/>
  </w:num>
  <w:num w:numId="52">
    <w:abstractNumId w:val="1"/>
  </w:num>
  <w:num w:numId="53">
    <w:abstractNumId w:val="47"/>
  </w:num>
  <w:num w:numId="54">
    <w:abstractNumId w:val="65"/>
  </w:num>
  <w:num w:numId="55">
    <w:abstractNumId w:val="2"/>
  </w:num>
  <w:num w:numId="56">
    <w:abstractNumId w:val="50"/>
  </w:num>
  <w:num w:numId="57">
    <w:abstractNumId w:val="52"/>
  </w:num>
  <w:num w:numId="58">
    <w:abstractNumId w:val="28"/>
  </w:num>
  <w:num w:numId="59">
    <w:abstractNumId w:val="27"/>
  </w:num>
  <w:num w:numId="60">
    <w:abstractNumId w:val="16"/>
  </w:num>
  <w:num w:numId="61">
    <w:abstractNumId w:val="55"/>
  </w:num>
  <w:num w:numId="62">
    <w:abstractNumId w:val="54"/>
  </w:num>
  <w:num w:numId="63">
    <w:abstractNumId w:val="46"/>
  </w:num>
  <w:num w:numId="64">
    <w:abstractNumId w:val="30"/>
  </w:num>
  <w:num w:numId="65">
    <w:abstractNumId w:val="58"/>
  </w:num>
  <w:num w:numId="66">
    <w:abstractNumId w:val="22"/>
  </w:num>
  <w:num w:numId="6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6405"/>
    <w:rsid w:val="00001C6E"/>
    <w:rsid w:val="0000280A"/>
    <w:rsid w:val="00003C31"/>
    <w:rsid w:val="00004B90"/>
    <w:rsid w:val="000051B6"/>
    <w:rsid w:val="00005DB0"/>
    <w:rsid w:val="00006316"/>
    <w:rsid w:val="00006660"/>
    <w:rsid w:val="0000713A"/>
    <w:rsid w:val="0000716E"/>
    <w:rsid w:val="00010317"/>
    <w:rsid w:val="00012430"/>
    <w:rsid w:val="00013FBF"/>
    <w:rsid w:val="0001686C"/>
    <w:rsid w:val="00017080"/>
    <w:rsid w:val="0001731F"/>
    <w:rsid w:val="0001799B"/>
    <w:rsid w:val="00020E29"/>
    <w:rsid w:val="00021617"/>
    <w:rsid w:val="00021628"/>
    <w:rsid w:val="000216D2"/>
    <w:rsid w:val="0002195E"/>
    <w:rsid w:val="00023179"/>
    <w:rsid w:val="00023712"/>
    <w:rsid w:val="00024A7F"/>
    <w:rsid w:val="0002602F"/>
    <w:rsid w:val="0002662A"/>
    <w:rsid w:val="000277BA"/>
    <w:rsid w:val="000305B5"/>
    <w:rsid w:val="00030C66"/>
    <w:rsid w:val="000312E1"/>
    <w:rsid w:val="00036055"/>
    <w:rsid w:val="000365A7"/>
    <w:rsid w:val="00037CB9"/>
    <w:rsid w:val="00037F69"/>
    <w:rsid w:val="00040F97"/>
    <w:rsid w:val="00043816"/>
    <w:rsid w:val="00044F0D"/>
    <w:rsid w:val="00050085"/>
    <w:rsid w:val="00050683"/>
    <w:rsid w:val="000514CE"/>
    <w:rsid w:val="0005180B"/>
    <w:rsid w:val="00051842"/>
    <w:rsid w:val="00053844"/>
    <w:rsid w:val="00053B3E"/>
    <w:rsid w:val="000543ED"/>
    <w:rsid w:val="0005555A"/>
    <w:rsid w:val="00057819"/>
    <w:rsid w:val="000610F3"/>
    <w:rsid w:val="00063793"/>
    <w:rsid w:val="00063C2D"/>
    <w:rsid w:val="00063FD9"/>
    <w:rsid w:val="000646F9"/>
    <w:rsid w:val="00067062"/>
    <w:rsid w:val="00067753"/>
    <w:rsid w:val="000679C4"/>
    <w:rsid w:val="00070B93"/>
    <w:rsid w:val="00072AB7"/>
    <w:rsid w:val="000731C1"/>
    <w:rsid w:val="000758CA"/>
    <w:rsid w:val="00075F12"/>
    <w:rsid w:val="000763B8"/>
    <w:rsid w:val="00076D9C"/>
    <w:rsid w:val="00080B9A"/>
    <w:rsid w:val="00082391"/>
    <w:rsid w:val="000827FE"/>
    <w:rsid w:val="000835B5"/>
    <w:rsid w:val="00083CFB"/>
    <w:rsid w:val="00084231"/>
    <w:rsid w:val="0008496E"/>
    <w:rsid w:val="00084E7B"/>
    <w:rsid w:val="0008566F"/>
    <w:rsid w:val="00087765"/>
    <w:rsid w:val="000907B8"/>
    <w:rsid w:val="00090DC3"/>
    <w:rsid w:val="00091225"/>
    <w:rsid w:val="000912B4"/>
    <w:rsid w:val="00091736"/>
    <w:rsid w:val="00091FC9"/>
    <w:rsid w:val="00092368"/>
    <w:rsid w:val="0009440B"/>
    <w:rsid w:val="00095C37"/>
    <w:rsid w:val="00096CD0"/>
    <w:rsid w:val="00097D2C"/>
    <w:rsid w:val="00097F3F"/>
    <w:rsid w:val="000A0402"/>
    <w:rsid w:val="000A0A1B"/>
    <w:rsid w:val="000A12D8"/>
    <w:rsid w:val="000A256D"/>
    <w:rsid w:val="000A2915"/>
    <w:rsid w:val="000A2D18"/>
    <w:rsid w:val="000A31AB"/>
    <w:rsid w:val="000A36C4"/>
    <w:rsid w:val="000A3CB7"/>
    <w:rsid w:val="000A66A0"/>
    <w:rsid w:val="000A68C2"/>
    <w:rsid w:val="000A6A54"/>
    <w:rsid w:val="000A6A74"/>
    <w:rsid w:val="000A6FA8"/>
    <w:rsid w:val="000A77BF"/>
    <w:rsid w:val="000B4113"/>
    <w:rsid w:val="000B5F16"/>
    <w:rsid w:val="000B646B"/>
    <w:rsid w:val="000C096D"/>
    <w:rsid w:val="000C492A"/>
    <w:rsid w:val="000C5B9E"/>
    <w:rsid w:val="000C6E46"/>
    <w:rsid w:val="000C7EFA"/>
    <w:rsid w:val="000D15E2"/>
    <w:rsid w:val="000D2017"/>
    <w:rsid w:val="000D26C8"/>
    <w:rsid w:val="000D2BDC"/>
    <w:rsid w:val="000D3274"/>
    <w:rsid w:val="000D52F6"/>
    <w:rsid w:val="000D57C4"/>
    <w:rsid w:val="000D5E79"/>
    <w:rsid w:val="000E0669"/>
    <w:rsid w:val="000E18F1"/>
    <w:rsid w:val="000E1F31"/>
    <w:rsid w:val="000E3648"/>
    <w:rsid w:val="000E364F"/>
    <w:rsid w:val="000E5E07"/>
    <w:rsid w:val="000E6AAF"/>
    <w:rsid w:val="000F08AA"/>
    <w:rsid w:val="000F09A0"/>
    <w:rsid w:val="000F0FFA"/>
    <w:rsid w:val="000F42AA"/>
    <w:rsid w:val="000F516D"/>
    <w:rsid w:val="000F59E4"/>
    <w:rsid w:val="000F7555"/>
    <w:rsid w:val="000F7FF4"/>
    <w:rsid w:val="001027ED"/>
    <w:rsid w:val="00102BB7"/>
    <w:rsid w:val="00103F21"/>
    <w:rsid w:val="00104B1F"/>
    <w:rsid w:val="00104CBB"/>
    <w:rsid w:val="00105081"/>
    <w:rsid w:val="001063CD"/>
    <w:rsid w:val="00106875"/>
    <w:rsid w:val="00110FA6"/>
    <w:rsid w:val="001112BD"/>
    <w:rsid w:val="0011277F"/>
    <w:rsid w:val="00112DC4"/>
    <w:rsid w:val="0011397A"/>
    <w:rsid w:val="00113F9A"/>
    <w:rsid w:val="00113FA2"/>
    <w:rsid w:val="00114277"/>
    <w:rsid w:val="00114F80"/>
    <w:rsid w:val="00115782"/>
    <w:rsid w:val="001176DB"/>
    <w:rsid w:val="00120FA2"/>
    <w:rsid w:val="001225F4"/>
    <w:rsid w:val="001231F2"/>
    <w:rsid w:val="00124918"/>
    <w:rsid w:val="00127A20"/>
    <w:rsid w:val="001310A0"/>
    <w:rsid w:val="0013115F"/>
    <w:rsid w:val="001330B3"/>
    <w:rsid w:val="001346A5"/>
    <w:rsid w:val="00135C5E"/>
    <w:rsid w:val="00137D00"/>
    <w:rsid w:val="00141E85"/>
    <w:rsid w:val="001423A6"/>
    <w:rsid w:val="00143136"/>
    <w:rsid w:val="00143396"/>
    <w:rsid w:val="00143698"/>
    <w:rsid w:val="0014448B"/>
    <w:rsid w:val="0015043C"/>
    <w:rsid w:val="00150D14"/>
    <w:rsid w:val="00150FDB"/>
    <w:rsid w:val="00151E4D"/>
    <w:rsid w:val="00152759"/>
    <w:rsid w:val="00153214"/>
    <w:rsid w:val="00153EBF"/>
    <w:rsid w:val="00154475"/>
    <w:rsid w:val="00154ABF"/>
    <w:rsid w:val="00154B2D"/>
    <w:rsid w:val="001575DF"/>
    <w:rsid w:val="00162051"/>
    <w:rsid w:val="0016345A"/>
    <w:rsid w:val="0016360F"/>
    <w:rsid w:val="00163FFD"/>
    <w:rsid w:val="00166B06"/>
    <w:rsid w:val="001713A9"/>
    <w:rsid w:val="00172334"/>
    <w:rsid w:val="001767AC"/>
    <w:rsid w:val="00184367"/>
    <w:rsid w:val="001847E5"/>
    <w:rsid w:val="00184ED4"/>
    <w:rsid w:val="00184F0F"/>
    <w:rsid w:val="001858A9"/>
    <w:rsid w:val="001860A3"/>
    <w:rsid w:val="00187140"/>
    <w:rsid w:val="00195465"/>
    <w:rsid w:val="00195BE1"/>
    <w:rsid w:val="00196A92"/>
    <w:rsid w:val="00197FDE"/>
    <w:rsid w:val="001A3289"/>
    <w:rsid w:val="001A32F0"/>
    <w:rsid w:val="001A3CBF"/>
    <w:rsid w:val="001A45E0"/>
    <w:rsid w:val="001A5E5F"/>
    <w:rsid w:val="001A67CC"/>
    <w:rsid w:val="001A7E48"/>
    <w:rsid w:val="001B06B0"/>
    <w:rsid w:val="001B1011"/>
    <w:rsid w:val="001B2E27"/>
    <w:rsid w:val="001B37E7"/>
    <w:rsid w:val="001B4369"/>
    <w:rsid w:val="001B4A93"/>
    <w:rsid w:val="001B4BB9"/>
    <w:rsid w:val="001B5FF3"/>
    <w:rsid w:val="001B6060"/>
    <w:rsid w:val="001C0284"/>
    <w:rsid w:val="001C0C64"/>
    <w:rsid w:val="001C2A95"/>
    <w:rsid w:val="001C548F"/>
    <w:rsid w:val="001D08A5"/>
    <w:rsid w:val="001D0EF8"/>
    <w:rsid w:val="001D420C"/>
    <w:rsid w:val="001D5D49"/>
    <w:rsid w:val="001D74A3"/>
    <w:rsid w:val="001E0B87"/>
    <w:rsid w:val="001E276B"/>
    <w:rsid w:val="001E27BF"/>
    <w:rsid w:val="001E2EF1"/>
    <w:rsid w:val="001E67D4"/>
    <w:rsid w:val="001E7C7E"/>
    <w:rsid w:val="001F08E5"/>
    <w:rsid w:val="001F0E05"/>
    <w:rsid w:val="001F11ED"/>
    <w:rsid w:val="001F40CB"/>
    <w:rsid w:val="001F71E6"/>
    <w:rsid w:val="001F7D7F"/>
    <w:rsid w:val="002006FF"/>
    <w:rsid w:val="0020264C"/>
    <w:rsid w:val="002026FE"/>
    <w:rsid w:val="002044B5"/>
    <w:rsid w:val="002046E9"/>
    <w:rsid w:val="002051AF"/>
    <w:rsid w:val="00205527"/>
    <w:rsid w:val="00205DD8"/>
    <w:rsid w:val="00207238"/>
    <w:rsid w:val="00210FCF"/>
    <w:rsid w:val="00211332"/>
    <w:rsid w:val="00211DD5"/>
    <w:rsid w:val="0021212D"/>
    <w:rsid w:val="002125A2"/>
    <w:rsid w:val="0021342C"/>
    <w:rsid w:val="0021411C"/>
    <w:rsid w:val="00215953"/>
    <w:rsid w:val="00217397"/>
    <w:rsid w:val="00220602"/>
    <w:rsid w:val="0022387C"/>
    <w:rsid w:val="00226E94"/>
    <w:rsid w:val="0022734F"/>
    <w:rsid w:val="00227996"/>
    <w:rsid w:val="00233A4B"/>
    <w:rsid w:val="00235460"/>
    <w:rsid w:val="00236203"/>
    <w:rsid w:val="002367D0"/>
    <w:rsid w:val="002374E4"/>
    <w:rsid w:val="00241EFA"/>
    <w:rsid w:val="002472C6"/>
    <w:rsid w:val="00247B3E"/>
    <w:rsid w:val="00247E08"/>
    <w:rsid w:val="00247F94"/>
    <w:rsid w:val="002505A2"/>
    <w:rsid w:val="00250CBA"/>
    <w:rsid w:val="00250EE9"/>
    <w:rsid w:val="00250FBB"/>
    <w:rsid w:val="00252B22"/>
    <w:rsid w:val="002532B8"/>
    <w:rsid w:val="0025380B"/>
    <w:rsid w:val="002555FF"/>
    <w:rsid w:val="00257B9E"/>
    <w:rsid w:val="00262EEC"/>
    <w:rsid w:val="00263829"/>
    <w:rsid w:val="00265EC9"/>
    <w:rsid w:val="0026676B"/>
    <w:rsid w:val="002672C8"/>
    <w:rsid w:val="0026747C"/>
    <w:rsid w:val="002676C2"/>
    <w:rsid w:val="002677F1"/>
    <w:rsid w:val="002701C7"/>
    <w:rsid w:val="00272E08"/>
    <w:rsid w:val="002752E0"/>
    <w:rsid w:val="00275C8E"/>
    <w:rsid w:val="00276A49"/>
    <w:rsid w:val="00277521"/>
    <w:rsid w:val="00277EEC"/>
    <w:rsid w:val="002806B8"/>
    <w:rsid w:val="00281833"/>
    <w:rsid w:val="00281910"/>
    <w:rsid w:val="00282322"/>
    <w:rsid w:val="002832BE"/>
    <w:rsid w:val="002834E1"/>
    <w:rsid w:val="0028376D"/>
    <w:rsid w:val="0028571E"/>
    <w:rsid w:val="00285A7D"/>
    <w:rsid w:val="002875BA"/>
    <w:rsid w:val="002877D9"/>
    <w:rsid w:val="00293A07"/>
    <w:rsid w:val="0029481A"/>
    <w:rsid w:val="00294DA7"/>
    <w:rsid w:val="002956D6"/>
    <w:rsid w:val="002966AB"/>
    <w:rsid w:val="00297482"/>
    <w:rsid w:val="00297834"/>
    <w:rsid w:val="00297AB1"/>
    <w:rsid w:val="002A07D2"/>
    <w:rsid w:val="002A114A"/>
    <w:rsid w:val="002A2766"/>
    <w:rsid w:val="002A3D1A"/>
    <w:rsid w:val="002A7C8F"/>
    <w:rsid w:val="002B0167"/>
    <w:rsid w:val="002B0C8C"/>
    <w:rsid w:val="002B1565"/>
    <w:rsid w:val="002B17EA"/>
    <w:rsid w:val="002B26ED"/>
    <w:rsid w:val="002B272C"/>
    <w:rsid w:val="002B4843"/>
    <w:rsid w:val="002B5A90"/>
    <w:rsid w:val="002B69C4"/>
    <w:rsid w:val="002B7224"/>
    <w:rsid w:val="002C079F"/>
    <w:rsid w:val="002C104F"/>
    <w:rsid w:val="002C13D7"/>
    <w:rsid w:val="002C13DD"/>
    <w:rsid w:val="002C17E4"/>
    <w:rsid w:val="002C29C5"/>
    <w:rsid w:val="002C3B3C"/>
    <w:rsid w:val="002C5F5F"/>
    <w:rsid w:val="002C7DC7"/>
    <w:rsid w:val="002C7E12"/>
    <w:rsid w:val="002D0198"/>
    <w:rsid w:val="002D0B58"/>
    <w:rsid w:val="002D0FF7"/>
    <w:rsid w:val="002D12DC"/>
    <w:rsid w:val="002D25D0"/>
    <w:rsid w:val="002D27C3"/>
    <w:rsid w:val="002D370D"/>
    <w:rsid w:val="002D44A4"/>
    <w:rsid w:val="002D50F8"/>
    <w:rsid w:val="002D5EA0"/>
    <w:rsid w:val="002D6118"/>
    <w:rsid w:val="002E050D"/>
    <w:rsid w:val="002E0766"/>
    <w:rsid w:val="002E1AF1"/>
    <w:rsid w:val="002E1C37"/>
    <w:rsid w:val="002E22E4"/>
    <w:rsid w:val="002E2CE6"/>
    <w:rsid w:val="002E3943"/>
    <w:rsid w:val="002E3E7E"/>
    <w:rsid w:val="002E44E0"/>
    <w:rsid w:val="002E4C62"/>
    <w:rsid w:val="002E5255"/>
    <w:rsid w:val="002E5DCC"/>
    <w:rsid w:val="002E7571"/>
    <w:rsid w:val="002F2D7D"/>
    <w:rsid w:val="002F313D"/>
    <w:rsid w:val="002F3911"/>
    <w:rsid w:val="002F4E54"/>
    <w:rsid w:val="002F5C46"/>
    <w:rsid w:val="002F6E7B"/>
    <w:rsid w:val="0030036C"/>
    <w:rsid w:val="00302191"/>
    <w:rsid w:val="0030298A"/>
    <w:rsid w:val="00302AB1"/>
    <w:rsid w:val="003040AA"/>
    <w:rsid w:val="003108A6"/>
    <w:rsid w:val="00311CF6"/>
    <w:rsid w:val="00311D7C"/>
    <w:rsid w:val="00311D8E"/>
    <w:rsid w:val="00312068"/>
    <w:rsid w:val="00312152"/>
    <w:rsid w:val="00314027"/>
    <w:rsid w:val="00314A10"/>
    <w:rsid w:val="003155F5"/>
    <w:rsid w:val="00315CFA"/>
    <w:rsid w:val="0031628E"/>
    <w:rsid w:val="00323477"/>
    <w:rsid w:val="003240E2"/>
    <w:rsid w:val="003252D9"/>
    <w:rsid w:val="0032560F"/>
    <w:rsid w:val="00325D80"/>
    <w:rsid w:val="0032658C"/>
    <w:rsid w:val="00326EFA"/>
    <w:rsid w:val="00327578"/>
    <w:rsid w:val="00330092"/>
    <w:rsid w:val="00331EC3"/>
    <w:rsid w:val="0033210C"/>
    <w:rsid w:val="00334626"/>
    <w:rsid w:val="003379E2"/>
    <w:rsid w:val="0034020F"/>
    <w:rsid w:val="00342633"/>
    <w:rsid w:val="00346515"/>
    <w:rsid w:val="00350A45"/>
    <w:rsid w:val="00351857"/>
    <w:rsid w:val="003525C3"/>
    <w:rsid w:val="0035361D"/>
    <w:rsid w:val="003536DC"/>
    <w:rsid w:val="003536EC"/>
    <w:rsid w:val="00353C3D"/>
    <w:rsid w:val="00360B01"/>
    <w:rsid w:val="00361178"/>
    <w:rsid w:val="00362689"/>
    <w:rsid w:val="00362729"/>
    <w:rsid w:val="003631BD"/>
    <w:rsid w:val="00364448"/>
    <w:rsid w:val="00364EFA"/>
    <w:rsid w:val="00366810"/>
    <w:rsid w:val="00372A27"/>
    <w:rsid w:val="00372A79"/>
    <w:rsid w:val="00373E8D"/>
    <w:rsid w:val="00374C9E"/>
    <w:rsid w:val="00374CE0"/>
    <w:rsid w:val="00375832"/>
    <w:rsid w:val="00375D36"/>
    <w:rsid w:val="0038098A"/>
    <w:rsid w:val="00380ACA"/>
    <w:rsid w:val="003848E4"/>
    <w:rsid w:val="00385122"/>
    <w:rsid w:val="00385BA0"/>
    <w:rsid w:val="00385D9C"/>
    <w:rsid w:val="00391A03"/>
    <w:rsid w:val="00393D45"/>
    <w:rsid w:val="00393F63"/>
    <w:rsid w:val="003964B5"/>
    <w:rsid w:val="0039786A"/>
    <w:rsid w:val="003A0B83"/>
    <w:rsid w:val="003A44DF"/>
    <w:rsid w:val="003A5514"/>
    <w:rsid w:val="003A5BEB"/>
    <w:rsid w:val="003A62BC"/>
    <w:rsid w:val="003A6446"/>
    <w:rsid w:val="003A7161"/>
    <w:rsid w:val="003A75C4"/>
    <w:rsid w:val="003B0191"/>
    <w:rsid w:val="003B0204"/>
    <w:rsid w:val="003B50CD"/>
    <w:rsid w:val="003B5161"/>
    <w:rsid w:val="003B572A"/>
    <w:rsid w:val="003C154B"/>
    <w:rsid w:val="003C1BF0"/>
    <w:rsid w:val="003C2E8C"/>
    <w:rsid w:val="003C4BC2"/>
    <w:rsid w:val="003C5919"/>
    <w:rsid w:val="003C71B9"/>
    <w:rsid w:val="003D0DE2"/>
    <w:rsid w:val="003D101B"/>
    <w:rsid w:val="003D1712"/>
    <w:rsid w:val="003D2807"/>
    <w:rsid w:val="003D2B92"/>
    <w:rsid w:val="003D31F7"/>
    <w:rsid w:val="003D5240"/>
    <w:rsid w:val="003D546E"/>
    <w:rsid w:val="003E07E4"/>
    <w:rsid w:val="003E091B"/>
    <w:rsid w:val="003E1328"/>
    <w:rsid w:val="003E187D"/>
    <w:rsid w:val="003E1BEB"/>
    <w:rsid w:val="003E208A"/>
    <w:rsid w:val="003E27F5"/>
    <w:rsid w:val="003E4DFD"/>
    <w:rsid w:val="003E56F2"/>
    <w:rsid w:val="003E6E1F"/>
    <w:rsid w:val="003E6F9A"/>
    <w:rsid w:val="003F13A2"/>
    <w:rsid w:val="003F1721"/>
    <w:rsid w:val="003F191C"/>
    <w:rsid w:val="003F1FD7"/>
    <w:rsid w:val="003F34A6"/>
    <w:rsid w:val="003F3A8C"/>
    <w:rsid w:val="003F5E36"/>
    <w:rsid w:val="003F6047"/>
    <w:rsid w:val="003F7ADB"/>
    <w:rsid w:val="00400894"/>
    <w:rsid w:val="004013F2"/>
    <w:rsid w:val="00402051"/>
    <w:rsid w:val="00407650"/>
    <w:rsid w:val="00407ED1"/>
    <w:rsid w:val="0041041A"/>
    <w:rsid w:val="0041197B"/>
    <w:rsid w:val="004128C9"/>
    <w:rsid w:val="00412EC7"/>
    <w:rsid w:val="00414675"/>
    <w:rsid w:val="0041471C"/>
    <w:rsid w:val="00414789"/>
    <w:rsid w:val="00414980"/>
    <w:rsid w:val="00415ED2"/>
    <w:rsid w:val="00416220"/>
    <w:rsid w:val="004166B5"/>
    <w:rsid w:val="004211F1"/>
    <w:rsid w:val="0042129F"/>
    <w:rsid w:val="004224AB"/>
    <w:rsid w:val="00423003"/>
    <w:rsid w:val="004271C9"/>
    <w:rsid w:val="00427779"/>
    <w:rsid w:val="00436429"/>
    <w:rsid w:val="00440ECF"/>
    <w:rsid w:val="00441B31"/>
    <w:rsid w:val="004426BC"/>
    <w:rsid w:val="00442C1B"/>
    <w:rsid w:val="00443544"/>
    <w:rsid w:val="00444F8D"/>
    <w:rsid w:val="00445DAF"/>
    <w:rsid w:val="00447A01"/>
    <w:rsid w:val="00450355"/>
    <w:rsid w:val="00453FEE"/>
    <w:rsid w:val="00454F0A"/>
    <w:rsid w:val="00461305"/>
    <w:rsid w:val="00461C1F"/>
    <w:rsid w:val="00462DB5"/>
    <w:rsid w:val="00465499"/>
    <w:rsid w:val="004657D2"/>
    <w:rsid w:val="00465A34"/>
    <w:rsid w:val="004660EB"/>
    <w:rsid w:val="004676DF"/>
    <w:rsid w:val="00467EF7"/>
    <w:rsid w:val="004736DE"/>
    <w:rsid w:val="00473CDA"/>
    <w:rsid w:val="00474E2D"/>
    <w:rsid w:val="004762CD"/>
    <w:rsid w:val="00476317"/>
    <w:rsid w:val="00476DD5"/>
    <w:rsid w:val="00476E9D"/>
    <w:rsid w:val="00480C77"/>
    <w:rsid w:val="00481027"/>
    <w:rsid w:val="0048358D"/>
    <w:rsid w:val="00484E5C"/>
    <w:rsid w:val="00486801"/>
    <w:rsid w:val="0048750B"/>
    <w:rsid w:val="00487CAF"/>
    <w:rsid w:val="004903E1"/>
    <w:rsid w:val="00490BBC"/>
    <w:rsid w:val="00491CBD"/>
    <w:rsid w:val="00492661"/>
    <w:rsid w:val="00492F59"/>
    <w:rsid w:val="00494D68"/>
    <w:rsid w:val="004951AB"/>
    <w:rsid w:val="00495ABC"/>
    <w:rsid w:val="004A0ADF"/>
    <w:rsid w:val="004A1D3B"/>
    <w:rsid w:val="004A4E56"/>
    <w:rsid w:val="004A59B4"/>
    <w:rsid w:val="004A59DE"/>
    <w:rsid w:val="004A635D"/>
    <w:rsid w:val="004A6D83"/>
    <w:rsid w:val="004A70FA"/>
    <w:rsid w:val="004A71A9"/>
    <w:rsid w:val="004B01BD"/>
    <w:rsid w:val="004B0619"/>
    <w:rsid w:val="004B1D38"/>
    <w:rsid w:val="004B2F58"/>
    <w:rsid w:val="004B3D5C"/>
    <w:rsid w:val="004B471E"/>
    <w:rsid w:val="004B545E"/>
    <w:rsid w:val="004B6937"/>
    <w:rsid w:val="004C0799"/>
    <w:rsid w:val="004C0BFF"/>
    <w:rsid w:val="004C4089"/>
    <w:rsid w:val="004C45BA"/>
    <w:rsid w:val="004C4DB6"/>
    <w:rsid w:val="004D0176"/>
    <w:rsid w:val="004D0A67"/>
    <w:rsid w:val="004D1273"/>
    <w:rsid w:val="004D3C2F"/>
    <w:rsid w:val="004D5236"/>
    <w:rsid w:val="004D5560"/>
    <w:rsid w:val="004D6310"/>
    <w:rsid w:val="004D67CC"/>
    <w:rsid w:val="004D695E"/>
    <w:rsid w:val="004D7B8E"/>
    <w:rsid w:val="004E05A9"/>
    <w:rsid w:val="004E17EE"/>
    <w:rsid w:val="004E2CDB"/>
    <w:rsid w:val="004E4FAC"/>
    <w:rsid w:val="004E6121"/>
    <w:rsid w:val="004E68C4"/>
    <w:rsid w:val="004E6D4B"/>
    <w:rsid w:val="004E7D7A"/>
    <w:rsid w:val="004F4964"/>
    <w:rsid w:val="004F511A"/>
    <w:rsid w:val="004F787E"/>
    <w:rsid w:val="00500AFC"/>
    <w:rsid w:val="00500B68"/>
    <w:rsid w:val="00500DC7"/>
    <w:rsid w:val="00502762"/>
    <w:rsid w:val="00502A7E"/>
    <w:rsid w:val="00502DEE"/>
    <w:rsid w:val="00507846"/>
    <w:rsid w:val="005103F0"/>
    <w:rsid w:val="0051385B"/>
    <w:rsid w:val="005156C0"/>
    <w:rsid w:val="00515A7C"/>
    <w:rsid w:val="00515B41"/>
    <w:rsid w:val="0051607F"/>
    <w:rsid w:val="00516655"/>
    <w:rsid w:val="00516B83"/>
    <w:rsid w:val="00516DC8"/>
    <w:rsid w:val="00517781"/>
    <w:rsid w:val="00520762"/>
    <w:rsid w:val="00521078"/>
    <w:rsid w:val="00521082"/>
    <w:rsid w:val="00521ED8"/>
    <w:rsid w:val="00522EA6"/>
    <w:rsid w:val="00524283"/>
    <w:rsid w:val="00524D56"/>
    <w:rsid w:val="00527E86"/>
    <w:rsid w:val="00530226"/>
    <w:rsid w:val="0053108E"/>
    <w:rsid w:val="00531BD0"/>
    <w:rsid w:val="00532920"/>
    <w:rsid w:val="00532B15"/>
    <w:rsid w:val="00532E6A"/>
    <w:rsid w:val="00533825"/>
    <w:rsid w:val="005348BC"/>
    <w:rsid w:val="00536561"/>
    <w:rsid w:val="005365C1"/>
    <w:rsid w:val="005371F2"/>
    <w:rsid w:val="00540A06"/>
    <w:rsid w:val="00541862"/>
    <w:rsid w:val="00541928"/>
    <w:rsid w:val="005446A1"/>
    <w:rsid w:val="005449F9"/>
    <w:rsid w:val="00545B39"/>
    <w:rsid w:val="0054604E"/>
    <w:rsid w:val="00546DED"/>
    <w:rsid w:val="00547AE0"/>
    <w:rsid w:val="00550D38"/>
    <w:rsid w:val="00553C31"/>
    <w:rsid w:val="00555E2B"/>
    <w:rsid w:val="00557554"/>
    <w:rsid w:val="00560AFD"/>
    <w:rsid w:val="00562B97"/>
    <w:rsid w:val="005637B4"/>
    <w:rsid w:val="0056475A"/>
    <w:rsid w:val="00565FFA"/>
    <w:rsid w:val="00566E89"/>
    <w:rsid w:val="00566EC2"/>
    <w:rsid w:val="005700E7"/>
    <w:rsid w:val="00570484"/>
    <w:rsid w:val="0057429E"/>
    <w:rsid w:val="00574860"/>
    <w:rsid w:val="00576444"/>
    <w:rsid w:val="00577C45"/>
    <w:rsid w:val="00583621"/>
    <w:rsid w:val="00583A11"/>
    <w:rsid w:val="00585FCC"/>
    <w:rsid w:val="0058697A"/>
    <w:rsid w:val="0058788E"/>
    <w:rsid w:val="005902C3"/>
    <w:rsid w:val="00590A9E"/>
    <w:rsid w:val="00591A37"/>
    <w:rsid w:val="0059217F"/>
    <w:rsid w:val="0059445E"/>
    <w:rsid w:val="00594A84"/>
    <w:rsid w:val="00596B7E"/>
    <w:rsid w:val="005978DE"/>
    <w:rsid w:val="005A0784"/>
    <w:rsid w:val="005A0CD9"/>
    <w:rsid w:val="005A4290"/>
    <w:rsid w:val="005A4FC0"/>
    <w:rsid w:val="005A5A97"/>
    <w:rsid w:val="005A5BB4"/>
    <w:rsid w:val="005A61EF"/>
    <w:rsid w:val="005A63C8"/>
    <w:rsid w:val="005A77AA"/>
    <w:rsid w:val="005A7949"/>
    <w:rsid w:val="005B2174"/>
    <w:rsid w:val="005B37E7"/>
    <w:rsid w:val="005B5040"/>
    <w:rsid w:val="005B5E65"/>
    <w:rsid w:val="005B750E"/>
    <w:rsid w:val="005C0F87"/>
    <w:rsid w:val="005C286C"/>
    <w:rsid w:val="005C4781"/>
    <w:rsid w:val="005C67ED"/>
    <w:rsid w:val="005C7B58"/>
    <w:rsid w:val="005D008D"/>
    <w:rsid w:val="005D1490"/>
    <w:rsid w:val="005D1B98"/>
    <w:rsid w:val="005D1EEE"/>
    <w:rsid w:val="005D22F4"/>
    <w:rsid w:val="005D273E"/>
    <w:rsid w:val="005D3FC0"/>
    <w:rsid w:val="005D4CB6"/>
    <w:rsid w:val="005D512C"/>
    <w:rsid w:val="005D546E"/>
    <w:rsid w:val="005D5F82"/>
    <w:rsid w:val="005D64D8"/>
    <w:rsid w:val="005E0B96"/>
    <w:rsid w:val="005E1C93"/>
    <w:rsid w:val="005E3053"/>
    <w:rsid w:val="005E3770"/>
    <w:rsid w:val="005E4527"/>
    <w:rsid w:val="005E4AA5"/>
    <w:rsid w:val="005E57C0"/>
    <w:rsid w:val="005E5E5D"/>
    <w:rsid w:val="005E6D83"/>
    <w:rsid w:val="005E7DE1"/>
    <w:rsid w:val="005F028E"/>
    <w:rsid w:val="005F095F"/>
    <w:rsid w:val="005F0A6C"/>
    <w:rsid w:val="005F338A"/>
    <w:rsid w:val="005F3BE2"/>
    <w:rsid w:val="005F500E"/>
    <w:rsid w:val="005F591E"/>
    <w:rsid w:val="005F5AB5"/>
    <w:rsid w:val="005F5FB9"/>
    <w:rsid w:val="005F6F60"/>
    <w:rsid w:val="00600C60"/>
    <w:rsid w:val="0060258A"/>
    <w:rsid w:val="00603795"/>
    <w:rsid w:val="006040BA"/>
    <w:rsid w:val="006100AC"/>
    <w:rsid w:val="0061027E"/>
    <w:rsid w:val="00610D76"/>
    <w:rsid w:val="006111B1"/>
    <w:rsid w:val="00611EDA"/>
    <w:rsid w:val="00613789"/>
    <w:rsid w:val="00614C9A"/>
    <w:rsid w:val="00615073"/>
    <w:rsid w:val="00617525"/>
    <w:rsid w:val="00620EB6"/>
    <w:rsid w:val="006214B5"/>
    <w:rsid w:val="0062178B"/>
    <w:rsid w:val="006221E4"/>
    <w:rsid w:val="006230C4"/>
    <w:rsid w:val="00623C7B"/>
    <w:rsid w:val="00623DA2"/>
    <w:rsid w:val="00623DF0"/>
    <w:rsid w:val="00624801"/>
    <w:rsid w:val="00625485"/>
    <w:rsid w:val="0062658B"/>
    <w:rsid w:val="0062786B"/>
    <w:rsid w:val="0063022A"/>
    <w:rsid w:val="0063081B"/>
    <w:rsid w:val="006309EB"/>
    <w:rsid w:val="00632520"/>
    <w:rsid w:val="006337FB"/>
    <w:rsid w:val="00634346"/>
    <w:rsid w:val="00634E40"/>
    <w:rsid w:val="00636780"/>
    <w:rsid w:val="00636927"/>
    <w:rsid w:val="006400CB"/>
    <w:rsid w:val="006402BA"/>
    <w:rsid w:val="0064051E"/>
    <w:rsid w:val="00640FC9"/>
    <w:rsid w:val="0064129C"/>
    <w:rsid w:val="006415C5"/>
    <w:rsid w:val="00641608"/>
    <w:rsid w:val="006419B7"/>
    <w:rsid w:val="00642A0A"/>
    <w:rsid w:val="00644141"/>
    <w:rsid w:val="0064685B"/>
    <w:rsid w:val="0064788F"/>
    <w:rsid w:val="00654EB8"/>
    <w:rsid w:val="00660168"/>
    <w:rsid w:val="00661953"/>
    <w:rsid w:val="0066202E"/>
    <w:rsid w:val="00662803"/>
    <w:rsid w:val="006639AE"/>
    <w:rsid w:val="006647E4"/>
    <w:rsid w:val="00664817"/>
    <w:rsid w:val="00666136"/>
    <w:rsid w:val="0066743A"/>
    <w:rsid w:val="00667D60"/>
    <w:rsid w:val="00670B78"/>
    <w:rsid w:val="00671853"/>
    <w:rsid w:val="0067201D"/>
    <w:rsid w:val="006739DB"/>
    <w:rsid w:val="00675873"/>
    <w:rsid w:val="006765AE"/>
    <w:rsid w:val="0067692B"/>
    <w:rsid w:val="0068071B"/>
    <w:rsid w:val="00680F55"/>
    <w:rsid w:val="00681C78"/>
    <w:rsid w:val="00681DFF"/>
    <w:rsid w:val="006834C7"/>
    <w:rsid w:val="00683FA7"/>
    <w:rsid w:val="00686DA5"/>
    <w:rsid w:val="00691430"/>
    <w:rsid w:val="00693047"/>
    <w:rsid w:val="006948A6"/>
    <w:rsid w:val="00695E62"/>
    <w:rsid w:val="006A04DE"/>
    <w:rsid w:val="006A09A6"/>
    <w:rsid w:val="006A1670"/>
    <w:rsid w:val="006A2309"/>
    <w:rsid w:val="006A27F5"/>
    <w:rsid w:val="006A3A0F"/>
    <w:rsid w:val="006A44F4"/>
    <w:rsid w:val="006A5F37"/>
    <w:rsid w:val="006A6C20"/>
    <w:rsid w:val="006A7A3A"/>
    <w:rsid w:val="006B1265"/>
    <w:rsid w:val="006B1E4A"/>
    <w:rsid w:val="006B2AC5"/>
    <w:rsid w:val="006B6C6D"/>
    <w:rsid w:val="006B758D"/>
    <w:rsid w:val="006B76E5"/>
    <w:rsid w:val="006C044D"/>
    <w:rsid w:val="006C081F"/>
    <w:rsid w:val="006C0820"/>
    <w:rsid w:val="006C1EF1"/>
    <w:rsid w:val="006C2877"/>
    <w:rsid w:val="006C7C15"/>
    <w:rsid w:val="006D0336"/>
    <w:rsid w:val="006D3317"/>
    <w:rsid w:val="006D5325"/>
    <w:rsid w:val="006D667D"/>
    <w:rsid w:val="006D6756"/>
    <w:rsid w:val="006D6867"/>
    <w:rsid w:val="006D71F5"/>
    <w:rsid w:val="006D782D"/>
    <w:rsid w:val="006E0B15"/>
    <w:rsid w:val="006E0F86"/>
    <w:rsid w:val="006E1D89"/>
    <w:rsid w:val="006E30FC"/>
    <w:rsid w:val="006E4EE6"/>
    <w:rsid w:val="006E5278"/>
    <w:rsid w:val="006F1137"/>
    <w:rsid w:val="006F1AEC"/>
    <w:rsid w:val="006F236D"/>
    <w:rsid w:val="006F30F2"/>
    <w:rsid w:val="006F441E"/>
    <w:rsid w:val="006F4500"/>
    <w:rsid w:val="006F640D"/>
    <w:rsid w:val="006F6EFB"/>
    <w:rsid w:val="006F7034"/>
    <w:rsid w:val="006F7910"/>
    <w:rsid w:val="00700AD2"/>
    <w:rsid w:val="00700E3F"/>
    <w:rsid w:val="0070208D"/>
    <w:rsid w:val="00702F27"/>
    <w:rsid w:val="007032BA"/>
    <w:rsid w:val="007033DA"/>
    <w:rsid w:val="0070345B"/>
    <w:rsid w:val="007036F1"/>
    <w:rsid w:val="00704891"/>
    <w:rsid w:val="00705393"/>
    <w:rsid w:val="007068FA"/>
    <w:rsid w:val="007116A3"/>
    <w:rsid w:val="0071184E"/>
    <w:rsid w:val="00713337"/>
    <w:rsid w:val="0071474F"/>
    <w:rsid w:val="0071478A"/>
    <w:rsid w:val="00714EEF"/>
    <w:rsid w:val="00715818"/>
    <w:rsid w:val="00716D72"/>
    <w:rsid w:val="007204B2"/>
    <w:rsid w:val="00721128"/>
    <w:rsid w:val="00721455"/>
    <w:rsid w:val="007223ED"/>
    <w:rsid w:val="007277B7"/>
    <w:rsid w:val="00731721"/>
    <w:rsid w:val="00732C12"/>
    <w:rsid w:val="00733378"/>
    <w:rsid w:val="007341E0"/>
    <w:rsid w:val="007350FD"/>
    <w:rsid w:val="00735AD0"/>
    <w:rsid w:val="00736C9B"/>
    <w:rsid w:val="007446A1"/>
    <w:rsid w:val="007458BA"/>
    <w:rsid w:val="00745F1F"/>
    <w:rsid w:val="00746216"/>
    <w:rsid w:val="00747008"/>
    <w:rsid w:val="007523FC"/>
    <w:rsid w:val="00752882"/>
    <w:rsid w:val="00752E0A"/>
    <w:rsid w:val="007538B7"/>
    <w:rsid w:val="00754011"/>
    <w:rsid w:val="00754EF8"/>
    <w:rsid w:val="00757A0E"/>
    <w:rsid w:val="00761418"/>
    <w:rsid w:val="007619B7"/>
    <w:rsid w:val="00761A58"/>
    <w:rsid w:val="00762FAE"/>
    <w:rsid w:val="00763453"/>
    <w:rsid w:val="007634D1"/>
    <w:rsid w:val="00764D5B"/>
    <w:rsid w:val="007662FF"/>
    <w:rsid w:val="00767145"/>
    <w:rsid w:val="00767D02"/>
    <w:rsid w:val="00767EDB"/>
    <w:rsid w:val="00770E4B"/>
    <w:rsid w:val="007724AF"/>
    <w:rsid w:val="00772A2C"/>
    <w:rsid w:val="007730C5"/>
    <w:rsid w:val="0077406C"/>
    <w:rsid w:val="00776431"/>
    <w:rsid w:val="00777118"/>
    <w:rsid w:val="00777F1A"/>
    <w:rsid w:val="0078088B"/>
    <w:rsid w:val="00782F0C"/>
    <w:rsid w:val="00784BA8"/>
    <w:rsid w:val="00785240"/>
    <w:rsid w:val="00786806"/>
    <w:rsid w:val="00790840"/>
    <w:rsid w:val="00794496"/>
    <w:rsid w:val="00794721"/>
    <w:rsid w:val="0079716B"/>
    <w:rsid w:val="007975F5"/>
    <w:rsid w:val="00797612"/>
    <w:rsid w:val="007A1256"/>
    <w:rsid w:val="007A1E72"/>
    <w:rsid w:val="007A205A"/>
    <w:rsid w:val="007A281D"/>
    <w:rsid w:val="007A3003"/>
    <w:rsid w:val="007A3AC3"/>
    <w:rsid w:val="007A5913"/>
    <w:rsid w:val="007A6478"/>
    <w:rsid w:val="007A66BD"/>
    <w:rsid w:val="007B14A1"/>
    <w:rsid w:val="007B1D1B"/>
    <w:rsid w:val="007B35DF"/>
    <w:rsid w:val="007B425C"/>
    <w:rsid w:val="007B6F58"/>
    <w:rsid w:val="007B7AE4"/>
    <w:rsid w:val="007C08F8"/>
    <w:rsid w:val="007C1327"/>
    <w:rsid w:val="007C23C1"/>
    <w:rsid w:val="007C262E"/>
    <w:rsid w:val="007C3B5B"/>
    <w:rsid w:val="007C41A1"/>
    <w:rsid w:val="007C42D5"/>
    <w:rsid w:val="007C6BDE"/>
    <w:rsid w:val="007C6CC6"/>
    <w:rsid w:val="007D06E9"/>
    <w:rsid w:val="007D0C1D"/>
    <w:rsid w:val="007D0D69"/>
    <w:rsid w:val="007D11BB"/>
    <w:rsid w:val="007D14BD"/>
    <w:rsid w:val="007D18E2"/>
    <w:rsid w:val="007D1A0B"/>
    <w:rsid w:val="007D2A8B"/>
    <w:rsid w:val="007D433B"/>
    <w:rsid w:val="007D57DD"/>
    <w:rsid w:val="007D5B8D"/>
    <w:rsid w:val="007D5DF0"/>
    <w:rsid w:val="007D64EA"/>
    <w:rsid w:val="007E051D"/>
    <w:rsid w:val="007E0984"/>
    <w:rsid w:val="007E1592"/>
    <w:rsid w:val="007E34E9"/>
    <w:rsid w:val="007E49E1"/>
    <w:rsid w:val="007E4E0F"/>
    <w:rsid w:val="007E5526"/>
    <w:rsid w:val="007E5848"/>
    <w:rsid w:val="007E6BB4"/>
    <w:rsid w:val="007E7AC1"/>
    <w:rsid w:val="007E7C2A"/>
    <w:rsid w:val="007E7C62"/>
    <w:rsid w:val="007E7C76"/>
    <w:rsid w:val="007E7E03"/>
    <w:rsid w:val="007F0E5A"/>
    <w:rsid w:val="007F2567"/>
    <w:rsid w:val="007F278C"/>
    <w:rsid w:val="007F6405"/>
    <w:rsid w:val="007F6B06"/>
    <w:rsid w:val="007F7211"/>
    <w:rsid w:val="00800833"/>
    <w:rsid w:val="0080195D"/>
    <w:rsid w:val="00801D13"/>
    <w:rsid w:val="008026EF"/>
    <w:rsid w:val="00802D52"/>
    <w:rsid w:val="00803410"/>
    <w:rsid w:val="00803C50"/>
    <w:rsid w:val="00803D8E"/>
    <w:rsid w:val="008074C0"/>
    <w:rsid w:val="008075E3"/>
    <w:rsid w:val="00807A19"/>
    <w:rsid w:val="00807EEB"/>
    <w:rsid w:val="008109B0"/>
    <w:rsid w:val="00813666"/>
    <w:rsid w:val="00813B89"/>
    <w:rsid w:val="00816742"/>
    <w:rsid w:val="008167AE"/>
    <w:rsid w:val="008175BA"/>
    <w:rsid w:val="008221AD"/>
    <w:rsid w:val="0082418C"/>
    <w:rsid w:val="008243F3"/>
    <w:rsid w:val="00824757"/>
    <w:rsid w:val="00824DF5"/>
    <w:rsid w:val="0082526B"/>
    <w:rsid w:val="00825761"/>
    <w:rsid w:val="0082645E"/>
    <w:rsid w:val="008273B2"/>
    <w:rsid w:val="00827B1C"/>
    <w:rsid w:val="00830BE6"/>
    <w:rsid w:val="00830E90"/>
    <w:rsid w:val="00831F51"/>
    <w:rsid w:val="008334DB"/>
    <w:rsid w:val="00833920"/>
    <w:rsid w:val="00834266"/>
    <w:rsid w:val="00836871"/>
    <w:rsid w:val="00836CE6"/>
    <w:rsid w:val="00837966"/>
    <w:rsid w:val="00840E59"/>
    <w:rsid w:val="00842704"/>
    <w:rsid w:val="00842A0E"/>
    <w:rsid w:val="00843A3E"/>
    <w:rsid w:val="00843BCB"/>
    <w:rsid w:val="00844D6A"/>
    <w:rsid w:val="0084526F"/>
    <w:rsid w:val="0084537A"/>
    <w:rsid w:val="008469D7"/>
    <w:rsid w:val="00846CBE"/>
    <w:rsid w:val="00852CFF"/>
    <w:rsid w:val="00853B90"/>
    <w:rsid w:val="0085436B"/>
    <w:rsid w:val="00860150"/>
    <w:rsid w:val="00860F1D"/>
    <w:rsid w:val="00863CF5"/>
    <w:rsid w:val="008646E1"/>
    <w:rsid w:val="00864784"/>
    <w:rsid w:val="00865075"/>
    <w:rsid w:val="00866343"/>
    <w:rsid w:val="00866720"/>
    <w:rsid w:val="00871656"/>
    <w:rsid w:val="00872631"/>
    <w:rsid w:val="00874C4B"/>
    <w:rsid w:val="00875DD0"/>
    <w:rsid w:val="00880C5B"/>
    <w:rsid w:val="00881997"/>
    <w:rsid w:val="00882174"/>
    <w:rsid w:val="00884787"/>
    <w:rsid w:val="00886774"/>
    <w:rsid w:val="00890CE0"/>
    <w:rsid w:val="008923D8"/>
    <w:rsid w:val="0089287E"/>
    <w:rsid w:val="00893EA4"/>
    <w:rsid w:val="00894A8A"/>
    <w:rsid w:val="00895880"/>
    <w:rsid w:val="008964EA"/>
    <w:rsid w:val="008970B3"/>
    <w:rsid w:val="008A4EF9"/>
    <w:rsid w:val="008A7002"/>
    <w:rsid w:val="008B0AC0"/>
    <w:rsid w:val="008B2900"/>
    <w:rsid w:val="008B2A94"/>
    <w:rsid w:val="008B4438"/>
    <w:rsid w:val="008B4F79"/>
    <w:rsid w:val="008B52B7"/>
    <w:rsid w:val="008B70A8"/>
    <w:rsid w:val="008B798F"/>
    <w:rsid w:val="008C14F1"/>
    <w:rsid w:val="008C18B4"/>
    <w:rsid w:val="008C2FE7"/>
    <w:rsid w:val="008C3928"/>
    <w:rsid w:val="008C4308"/>
    <w:rsid w:val="008C4A80"/>
    <w:rsid w:val="008C528D"/>
    <w:rsid w:val="008D0EB6"/>
    <w:rsid w:val="008D16CB"/>
    <w:rsid w:val="008D18D5"/>
    <w:rsid w:val="008D245D"/>
    <w:rsid w:val="008D2976"/>
    <w:rsid w:val="008D32A8"/>
    <w:rsid w:val="008D534C"/>
    <w:rsid w:val="008D5A09"/>
    <w:rsid w:val="008D5B2D"/>
    <w:rsid w:val="008D6484"/>
    <w:rsid w:val="008D6809"/>
    <w:rsid w:val="008D730C"/>
    <w:rsid w:val="008D767D"/>
    <w:rsid w:val="008D79D1"/>
    <w:rsid w:val="008E1BEC"/>
    <w:rsid w:val="008E33D7"/>
    <w:rsid w:val="008E4FE0"/>
    <w:rsid w:val="008E5FBB"/>
    <w:rsid w:val="008E658C"/>
    <w:rsid w:val="008E733C"/>
    <w:rsid w:val="008F0642"/>
    <w:rsid w:val="008F3923"/>
    <w:rsid w:val="008F6519"/>
    <w:rsid w:val="008F6549"/>
    <w:rsid w:val="00901346"/>
    <w:rsid w:val="00902CF8"/>
    <w:rsid w:val="0090419D"/>
    <w:rsid w:val="009133C3"/>
    <w:rsid w:val="009156D1"/>
    <w:rsid w:val="00916EBC"/>
    <w:rsid w:val="00917831"/>
    <w:rsid w:val="009200A0"/>
    <w:rsid w:val="00922EE6"/>
    <w:rsid w:val="0092331D"/>
    <w:rsid w:val="0092498C"/>
    <w:rsid w:val="009249DD"/>
    <w:rsid w:val="00925A7B"/>
    <w:rsid w:val="00926471"/>
    <w:rsid w:val="00926CCB"/>
    <w:rsid w:val="009320E8"/>
    <w:rsid w:val="00933C99"/>
    <w:rsid w:val="0093425E"/>
    <w:rsid w:val="00934F29"/>
    <w:rsid w:val="00940A20"/>
    <w:rsid w:val="0094174D"/>
    <w:rsid w:val="009417A2"/>
    <w:rsid w:val="009421D6"/>
    <w:rsid w:val="00942EAA"/>
    <w:rsid w:val="00944554"/>
    <w:rsid w:val="009447D5"/>
    <w:rsid w:val="009449FF"/>
    <w:rsid w:val="009450F2"/>
    <w:rsid w:val="00945100"/>
    <w:rsid w:val="0094510B"/>
    <w:rsid w:val="009458A1"/>
    <w:rsid w:val="00946FA5"/>
    <w:rsid w:val="009516BE"/>
    <w:rsid w:val="009524C1"/>
    <w:rsid w:val="009537B3"/>
    <w:rsid w:val="00955E22"/>
    <w:rsid w:val="00956CED"/>
    <w:rsid w:val="0095726E"/>
    <w:rsid w:val="00957D95"/>
    <w:rsid w:val="00960C02"/>
    <w:rsid w:val="00960D18"/>
    <w:rsid w:val="00960EEE"/>
    <w:rsid w:val="009611BD"/>
    <w:rsid w:val="00961946"/>
    <w:rsid w:val="00962B0C"/>
    <w:rsid w:val="009634E5"/>
    <w:rsid w:val="0096656A"/>
    <w:rsid w:val="00967993"/>
    <w:rsid w:val="009706EE"/>
    <w:rsid w:val="00970A5A"/>
    <w:rsid w:val="00970BB6"/>
    <w:rsid w:val="009718F3"/>
    <w:rsid w:val="00971CFF"/>
    <w:rsid w:val="0097227F"/>
    <w:rsid w:val="009736B9"/>
    <w:rsid w:val="00974C15"/>
    <w:rsid w:val="00975C03"/>
    <w:rsid w:val="009764D2"/>
    <w:rsid w:val="00976E4A"/>
    <w:rsid w:val="00980995"/>
    <w:rsid w:val="00980ACC"/>
    <w:rsid w:val="00981F5C"/>
    <w:rsid w:val="0098362B"/>
    <w:rsid w:val="00983A75"/>
    <w:rsid w:val="00984D2F"/>
    <w:rsid w:val="009864C1"/>
    <w:rsid w:val="0098798C"/>
    <w:rsid w:val="00991515"/>
    <w:rsid w:val="00992B1E"/>
    <w:rsid w:val="00993BEC"/>
    <w:rsid w:val="0099571C"/>
    <w:rsid w:val="00996353"/>
    <w:rsid w:val="0099768C"/>
    <w:rsid w:val="009A06C4"/>
    <w:rsid w:val="009A14A1"/>
    <w:rsid w:val="009A30B4"/>
    <w:rsid w:val="009A59CB"/>
    <w:rsid w:val="009A659A"/>
    <w:rsid w:val="009A7FB0"/>
    <w:rsid w:val="009B0B5B"/>
    <w:rsid w:val="009B12EF"/>
    <w:rsid w:val="009B2229"/>
    <w:rsid w:val="009B2E12"/>
    <w:rsid w:val="009B3FBC"/>
    <w:rsid w:val="009B401C"/>
    <w:rsid w:val="009B411A"/>
    <w:rsid w:val="009B4BA0"/>
    <w:rsid w:val="009B53B5"/>
    <w:rsid w:val="009B5D28"/>
    <w:rsid w:val="009C4CAD"/>
    <w:rsid w:val="009D1B0D"/>
    <w:rsid w:val="009D2281"/>
    <w:rsid w:val="009D2DC9"/>
    <w:rsid w:val="009D43A9"/>
    <w:rsid w:val="009D631F"/>
    <w:rsid w:val="009D6678"/>
    <w:rsid w:val="009E02FD"/>
    <w:rsid w:val="009E0726"/>
    <w:rsid w:val="009E2CB7"/>
    <w:rsid w:val="009E397B"/>
    <w:rsid w:val="009E4EF1"/>
    <w:rsid w:val="009E7747"/>
    <w:rsid w:val="009E7F90"/>
    <w:rsid w:val="009F2116"/>
    <w:rsid w:val="009F3FAB"/>
    <w:rsid w:val="009F5784"/>
    <w:rsid w:val="009F5FE9"/>
    <w:rsid w:val="009F6CCF"/>
    <w:rsid w:val="009F7BBD"/>
    <w:rsid w:val="00A0243B"/>
    <w:rsid w:val="00A04C3A"/>
    <w:rsid w:val="00A0654B"/>
    <w:rsid w:val="00A06803"/>
    <w:rsid w:val="00A07739"/>
    <w:rsid w:val="00A113ED"/>
    <w:rsid w:val="00A1336F"/>
    <w:rsid w:val="00A13AD3"/>
    <w:rsid w:val="00A1486B"/>
    <w:rsid w:val="00A15D98"/>
    <w:rsid w:val="00A160EE"/>
    <w:rsid w:val="00A20D62"/>
    <w:rsid w:val="00A219AE"/>
    <w:rsid w:val="00A257B0"/>
    <w:rsid w:val="00A25DF9"/>
    <w:rsid w:val="00A27616"/>
    <w:rsid w:val="00A27A6D"/>
    <w:rsid w:val="00A27E19"/>
    <w:rsid w:val="00A30615"/>
    <w:rsid w:val="00A3188E"/>
    <w:rsid w:val="00A33482"/>
    <w:rsid w:val="00A3390E"/>
    <w:rsid w:val="00A35169"/>
    <w:rsid w:val="00A3517A"/>
    <w:rsid w:val="00A352DC"/>
    <w:rsid w:val="00A35CA0"/>
    <w:rsid w:val="00A372D2"/>
    <w:rsid w:val="00A3759C"/>
    <w:rsid w:val="00A376A5"/>
    <w:rsid w:val="00A37AF2"/>
    <w:rsid w:val="00A37D93"/>
    <w:rsid w:val="00A40E68"/>
    <w:rsid w:val="00A41B25"/>
    <w:rsid w:val="00A41C4E"/>
    <w:rsid w:val="00A42E6C"/>
    <w:rsid w:val="00A4382C"/>
    <w:rsid w:val="00A43B79"/>
    <w:rsid w:val="00A4412C"/>
    <w:rsid w:val="00A449E7"/>
    <w:rsid w:val="00A459E7"/>
    <w:rsid w:val="00A477EF"/>
    <w:rsid w:val="00A50E29"/>
    <w:rsid w:val="00A50E88"/>
    <w:rsid w:val="00A51381"/>
    <w:rsid w:val="00A557E6"/>
    <w:rsid w:val="00A57FEB"/>
    <w:rsid w:val="00A62080"/>
    <w:rsid w:val="00A65093"/>
    <w:rsid w:val="00A65728"/>
    <w:rsid w:val="00A65964"/>
    <w:rsid w:val="00A65D69"/>
    <w:rsid w:val="00A66953"/>
    <w:rsid w:val="00A7006E"/>
    <w:rsid w:val="00A71F65"/>
    <w:rsid w:val="00A7488E"/>
    <w:rsid w:val="00A74B90"/>
    <w:rsid w:val="00A74BD0"/>
    <w:rsid w:val="00A74EAE"/>
    <w:rsid w:val="00A772D5"/>
    <w:rsid w:val="00A77D9D"/>
    <w:rsid w:val="00A80561"/>
    <w:rsid w:val="00A80B0B"/>
    <w:rsid w:val="00A81106"/>
    <w:rsid w:val="00A828DC"/>
    <w:rsid w:val="00A83055"/>
    <w:rsid w:val="00A83E94"/>
    <w:rsid w:val="00A83EE8"/>
    <w:rsid w:val="00A84938"/>
    <w:rsid w:val="00A84DD8"/>
    <w:rsid w:val="00A84E8B"/>
    <w:rsid w:val="00A856B1"/>
    <w:rsid w:val="00A86945"/>
    <w:rsid w:val="00A86E7E"/>
    <w:rsid w:val="00A8792E"/>
    <w:rsid w:val="00A879AB"/>
    <w:rsid w:val="00A87E92"/>
    <w:rsid w:val="00A935A8"/>
    <w:rsid w:val="00A9490C"/>
    <w:rsid w:val="00A94E08"/>
    <w:rsid w:val="00A96315"/>
    <w:rsid w:val="00A97AC2"/>
    <w:rsid w:val="00AA1538"/>
    <w:rsid w:val="00AA185A"/>
    <w:rsid w:val="00AA2B8D"/>
    <w:rsid w:val="00AA3C04"/>
    <w:rsid w:val="00AA606D"/>
    <w:rsid w:val="00AA610C"/>
    <w:rsid w:val="00AA7963"/>
    <w:rsid w:val="00AB1B85"/>
    <w:rsid w:val="00AB1F8D"/>
    <w:rsid w:val="00AB23FD"/>
    <w:rsid w:val="00AB3939"/>
    <w:rsid w:val="00AB414D"/>
    <w:rsid w:val="00AB4363"/>
    <w:rsid w:val="00AB49F1"/>
    <w:rsid w:val="00AB5573"/>
    <w:rsid w:val="00AB68FD"/>
    <w:rsid w:val="00AB6FA2"/>
    <w:rsid w:val="00AB7FB5"/>
    <w:rsid w:val="00AC10E3"/>
    <w:rsid w:val="00AC14D1"/>
    <w:rsid w:val="00AC3525"/>
    <w:rsid w:val="00AC3E7D"/>
    <w:rsid w:val="00AC5825"/>
    <w:rsid w:val="00AC59DC"/>
    <w:rsid w:val="00AC6DF3"/>
    <w:rsid w:val="00AC72FE"/>
    <w:rsid w:val="00AD2D52"/>
    <w:rsid w:val="00AD4D6A"/>
    <w:rsid w:val="00AD4FC0"/>
    <w:rsid w:val="00AE0D93"/>
    <w:rsid w:val="00AE18BF"/>
    <w:rsid w:val="00AE1B23"/>
    <w:rsid w:val="00AE308C"/>
    <w:rsid w:val="00AE3144"/>
    <w:rsid w:val="00AE41CF"/>
    <w:rsid w:val="00AE7FFC"/>
    <w:rsid w:val="00AF00A0"/>
    <w:rsid w:val="00AF0BA9"/>
    <w:rsid w:val="00AF1007"/>
    <w:rsid w:val="00AF135B"/>
    <w:rsid w:val="00AF1AB8"/>
    <w:rsid w:val="00AF3F88"/>
    <w:rsid w:val="00AF5677"/>
    <w:rsid w:val="00AF62ED"/>
    <w:rsid w:val="00AF71EE"/>
    <w:rsid w:val="00AF768A"/>
    <w:rsid w:val="00AF7E1A"/>
    <w:rsid w:val="00B00517"/>
    <w:rsid w:val="00B029B1"/>
    <w:rsid w:val="00B03391"/>
    <w:rsid w:val="00B03777"/>
    <w:rsid w:val="00B04F0B"/>
    <w:rsid w:val="00B05622"/>
    <w:rsid w:val="00B05EF9"/>
    <w:rsid w:val="00B078D2"/>
    <w:rsid w:val="00B1227F"/>
    <w:rsid w:val="00B12B42"/>
    <w:rsid w:val="00B132C9"/>
    <w:rsid w:val="00B13615"/>
    <w:rsid w:val="00B13C2B"/>
    <w:rsid w:val="00B14A58"/>
    <w:rsid w:val="00B15C1B"/>
    <w:rsid w:val="00B15EAE"/>
    <w:rsid w:val="00B17CD2"/>
    <w:rsid w:val="00B17CFC"/>
    <w:rsid w:val="00B17F31"/>
    <w:rsid w:val="00B21B4F"/>
    <w:rsid w:val="00B24551"/>
    <w:rsid w:val="00B248B8"/>
    <w:rsid w:val="00B24910"/>
    <w:rsid w:val="00B3116A"/>
    <w:rsid w:val="00B31308"/>
    <w:rsid w:val="00B31E1C"/>
    <w:rsid w:val="00B3298E"/>
    <w:rsid w:val="00B3421D"/>
    <w:rsid w:val="00B342EA"/>
    <w:rsid w:val="00B343D2"/>
    <w:rsid w:val="00B3535B"/>
    <w:rsid w:val="00B35963"/>
    <w:rsid w:val="00B368E2"/>
    <w:rsid w:val="00B36A23"/>
    <w:rsid w:val="00B36A80"/>
    <w:rsid w:val="00B40045"/>
    <w:rsid w:val="00B40AE8"/>
    <w:rsid w:val="00B41C07"/>
    <w:rsid w:val="00B43E95"/>
    <w:rsid w:val="00B446E2"/>
    <w:rsid w:val="00B44880"/>
    <w:rsid w:val="00B45714"/>
    <w:rsid w:val="00B462DE"/>
    <w:rsid w:val="00B4659B"/>
    <w:rsid w:val="00B46AF9"/>
    <w:rsid w:val="00B50D95"/>
    <w:rsid w:val="00B51F2F"/>
    <w:rsid w:val="00B52A70"/>
    <w:rsid w:val="00B53050"/>
    <w:rsid w:val="00B535BC"/>
    <w:rsid w:val="00B56FF0"/>
    <w:rsid w:val="00B57ACB"/>
    <w:rsid w:val="00B6002D"/>
    <w:rsid w:val="00B603ED"/>
    <w:rsid w:val="00B6049A"/>
    <w:rsid w:val="00B60BCF"/>
    <w:rsid w:val="00B624C2"/>
    <w:rsid w:val="00B628AD"/>
    <w:rsid w:val="00B62B93"/>
    <w:rsid w:val="00B638DB"/>
    <w:rsid w:val="00B6436F"/>
    <w:rsid w:val="00B64E62"/>
    <w:rsid w:val="00B656E9"/>
    <w:rsid w:val="00B65726"/>
    <w:rsid w:val="00B669CB"/>
    <w:rsid w:val="00B67848"/>
    <w:rsid w:val="00B70171"/>
    <w:rsid w:val="00B70D7A"/>
    <w:rsid w:val="00B71525"/>
    <w:rsid w:val="00B71E60"/>
    <w:rsid w:val="00B720B6"/>
    <w:rsid w:val="00B72705"/>
    <w:rsid w:val="00B729DE"/>
    <w:rsid w:val="00B72BA3"/>
    <w:rsid w:val="00B75948"/>
    <w:rsid w:val="00B80E33"/>
    <w:rsid w:val="00B8104F"/>
    <w:rsid w:val="00B81C32"/>
    <w:rsid w:val="00B833F5"/>
    <w:rsid w:val="00B84E8C"/>
    <w:rsid w:val="00B863FD"/>
    <w:rsid w:val="00B87C32"/>
    <w:rsid w:val="00B87CFB"/>
    <w:rsid w:val="00B90D42"/>
    <w:rsid w:val="00B90F78"/>
    <w:rsid w:val="00B91202"/>
    <w:rsid w:val="00B93657"/>
    <w:rsid w:val="00B95738"/>
    <w:rsid w:val="00B95AB5"/>
    <w:rsid w:val="00B963BE"/>
    <w:rsid w:val="00B96AFB"/>
    <w:rsid w:val="00B976A8"/>
    <w:rsid w:val="00BA03C5"/>
    <w:rsid w:val="00BA1320"/>
    <w:rsid w:val="00BA16CA"/>
    <w:rsid w:val="00BA196A"/>
    <w:rsid w:val="00BA1E48"/>
    <w:rsid w:val="00BA2757"/>
    <w:rsid w:val="00BA4DB5"/>
    <w:rsid w:val="00BA5896"/>
    <w:rsid w:val="00BA5C8E"/>
    <w:rsid w:val="00BA621E"/>
    <w:rsid w:val="00BA6C1E"/>
    <w:rsid w:val="00BA6E5B"/>
    <w:rsid w:val="00BA7F3C"/>
    <w:rsid w:val="00BB0A08"/>
    <w:rsid w:val="00BB2364"/>
    <w:rsid w:val="00BB336C"/>
    <w:rsid w:val="00BB3966"/>
    <w:rsid w:val="00BB3F0C"/>
    <w:rsid w:val="00BB4753"/>
    <w:rsid w:val="00BB7F1E"/>
    <w:rsid w:val="00BC0CED"/>
    <w:rsid w:val="00BC1E28"/>
    <w:rsid w:val="00BC2476"/>
    <w:rsid w:val="00BC35F4"/>
    <w:rsid w:val="00BC378E"/>
    <w:rsid w:val="00BC47BA"/>
    <w:rsid w:val="00BC58CE"/>
    <w:rsid w:val="00BC7449"/>
    <w:rsid w:val="00BC7871"/>
    <w:rsid w:val="00BD10B7"/>
    <w:rsid w:val="00BD21A3"/>
    <w:rsid w:val="00BD26DE"/>
    <w:rsid w:val="00BD2815"/>
    <w:rsid w:val="00BD37B6"/>
    <w:rsid w:val="00BD4124"/>
    <w:rsid w:val="00BD418E"/>
    <w:rsid w:val="00BD4EC1"/>
    <w:rsid w:val="00BD7617"/>
    <w:rsid w:val="00BD79B3"/>
    <w:rsid w:val="00BD7F19"/>
    <w:rsid w:val="00BE34D3"/>
    <w:rsid w:val="00BE3C65"/>
    <w:rsid w:val="00BE4F46"/>
    <w:rsid w:val="00BE5299"/>
    <w:rsid w:val="00BE642C"/>
    <w:rsid w:val="00BE6818"/>
    <w:rsid w:val="00BE7EAF"/>
    <w:rsid w:val="00BF061E"/>
    <w:rsid w:val="00BF0750"/>
    <w:rsid w:val="00BF0EB8"/>
    <w:rsid w:val="00BF20AE"/>
    <w:rsid w:val="00BF247C"/>
    <w:rsid w:val="00BF2A2F"/>
    <w:rsid w:val="00BF351A"/>
    <w:rsid w:val="00BF3741"/>
    <w:rsid w:val="00BF4F7B"/>
    <w:rsid w:val="00BF5501"/>
    <w:rsid w:val="00BF630B"/>
    <w:rsid w:val="00BF736F"/>
    <w:rsid w:val="00BF7420"/>
    <w:rsid w:val="00C0100A"/>
    <w:rsid w:val="00C011BE"/>
    <w:rsid w:val="00C0217E"/>
    <w:rsid w:val="00C0231D"/>
    <w:rsid w:val="00C03D60"/>
    <w:rsid w:val="00C07820"/>
    <w:rsid w:val="00C079E6"/>
    <w:rsid w:val="00C07C6E"/>
    <w:rsid w:val="00C101F5"/>
    <w:rsid w:val="00C103E8"/>
    <w:rsid w:val="00C10780"/>
    <w:rsid w:val="00C10D91"/>
    <w:rsid w:val="00C12483"/>
    <w:rsid w:val="00C13B58"/>
    <w:rsid w:val="00C13F0F"/>
    <w:rsid w:val="00C146ED"/>
    <w:rsid w:val="00C15729"/>
    <w:rsid w:val="00C2145E"/>
    <w:rsid w:val="00C21528"/>
    <w:rsid w:val="00C2154C"/>
    <w:rsid w:val="00C2206F"/>
    <w:rsid w:val="00C23400"/>
    <w:rsid w:val="00C2367F"/>
    <w:rsid w:val="00C23E75"/>
    <w:rsid w:val="00C25537"/>
    <w:rsid w:val="00C266D2"/>
    <w:rsid w:val="00C30044"/>
    <w:rsid w:val="00C31701"/>
    <w:rsid w:val="00C31D45"/>
    <w:rsid w:val="00C336AC"/>
    <w:rsid w:val="00C33958"/>
    <w:rsid w:val="00C340E5"/>
    <w:rsid w:val="00C34660"/>
    <w:rsid w:val="00C34E64"/>
    <w:rsid w:val="00C35426"/>
    <w:rsid w:val="00C35661"/>
    <w:rsid w:val="00C36238"/>
    <w:rsid w:val="00C375C7"/>
    <w:rsid w:val="00C40BC4"/>
    <w:rsid w:val="00C44071"/>
    <w:rsid w:val="00C45269"/>
    <w:rsid w:val="00C459D0"/>
    <w:rsid w:val="00C45F81"/>
    <w:rsid w:val="00C460F8"/>
    <w:rsid w:val="00C52377"/>
    <w:rsid w:val="00C52B54"/>
    <w:rsid w:val="00C5641A"/>
    <w:rsid w:val="00C56A43"/>
    <w:rsid w:val="00C56EC1"/>
    <w:rsid w:val="00C56F3F"/>
    <w:rsid w:val="00C61A5C"/>
    <w:rsid w:val="00C61DC8"/>
    <w:rsid w:val="00C638C1"/>
    <w:rsid w:val="00C66418"/>
    <w:rsid w:val="00C674EA"/>
    <w:rsid w:val="00C701EF"/>
    <w:rsid w:val="00C70D77"/>
    <w:rsid w:val="00C72D38"/>
    <w:rsid w:val="00C72E39"/>
    <w:rsid w:val="00C736B0"/>
    <w:rsid w:val="00C737D3"/>
    <w:rsid w:val="00C7385A"/>
    <w:rsid w:val="00C7592C"/>
    <w:rsid w:val="00C75AB0"/>
    <w:rsid w:val="00C801BA"/>
    <w:rsid w:val="00C81610"/>
    <w:rsid w:val="00C81E04"/>
    <w:rsid w:val="00C8237F"/>
    <w:rsid w:val="00C82451"/>
    <w:rsid w:val="00C82492"/>
    <w:rsid w:val="00C8656E"/>
    <w:rsid w:val="00C869E0"/>
    <w:rsid w:val="00C86F63"/>
    <w:rsid w:val="00C87566"/>
    <w:rsid w:val="00C901F0"/>
    <w:rsid w:val="00C908C9"/>
    <w:rsid w:val="00C91793"/>
    <w:rsid w:val="00C95AF9"/>
    <w:rsid w:val="00C9675A"/>
    <w:rsid w:val="00CA03A7"/>
    <w:rsid w:val="00CA2149"/>
    <w:rsid w:val="00CA3338"/>
    <w:rsid w:val="00CA3D01"/>
    <w:rsid w:val="00CA54FA"/>
    <w:rsid w:val="00CA7B54"/>
    <w:rsid w:val="00CB017B"/>
    <w:rsid w:val="00CB0C08"/>
    <w:rsid w:val="00CB0D3B"/>
    <w:rsid w:val="00CB0F21"/>
    <w:rsid w:val="00CB11E7"/>
    <w:rsid w:val="00CB2DA4"/>
    <w:rsid w:val="00CB2DC6"/>
    <w:rsid w:val="00CB6E0B"/>
    <w:rsid w:val="00CB767C"/>
    <w:rsid w:val="00CC3CC8"/>
    <w:rsid w:val="00CC3DC0"/>
    <w:rsid w:val="00CC6D97"/>
    <w:rsid w:val="00CC74A7"/>
    <w:rsid w:val="00CC7893"/>
    <w:rsid w:val="00CC7C03"/>
    <w:rsid w:val="00CC7C50"/>
    <w:rsid w:val="00CD240D"/>
    <w:rsid w:val="00CD28DE"/>
    <w:rsid w:val="00CD3701"/>
    <w:rsid w:val="00CD3C98"/>
    <w:rsid w:val="00CD4394"/>
    <w:rsid w:val="00CD7922"/>
    <w:rsid w:val="00CD7CAE"/>
    <w:rsid w:val="00CE0D5D"/>
    <w:rsid w:val="00CE2627"/>
    <w:rsid w:val="00CE347B"/>
    <w:rsid w:val="00CE7C92"/>
    <w:rsid w:val="00CF010B"/>
    <w:rsid w:val="00CF077F"/>
    <w:rsid w:val="00CF16CE"/>
    <w:rsid w:val="00CF1CD7"/>
    <w:rsid w:val="00CF3679"/>
    <w:rsid w:val="00CF3928"/>
    <w:rsid w:val="00CF3F05"/>
    <w:rsid w:val="00CF4ED5"/>
    <w:rsid w:val="00CF4EF2"/>
    <w:rsid w:val="00CF7695"/>
    <w:rsid w:val="00CF7A49"/>
    <w:rsid w:val="00CF7AE6"/>
    <w:rsid w:val="00CF7FC2"/>
    <w:rsid w:val="00D0060B"/>
    <w:rsid w:val="00D00CE5"/>
    <w:rsid w:val="00D014B5"/>
    <w:rsid w:val="00D01A06"/>
    <w:rsid w:val="00D03873"/>
    <w:rsid w:val="00D047BE"/>
    <w:rsid w:val="00D04EA4"/>
    <w:rsid w:val="00D05164"/>
    <w:rsid w:val="00D0545F"/>
    <w:rsid w:val="00D054C0"/>
    <w:rsid w:val="00D0644B"/>
    <w:rsid w:val="00D13761"/>
    <w:rsid w:val="00D13B69"/>
    <w:rsid w:val="00D1453C"/>
    <w:rsid w:val="00D2106D"/>
    <w:rsid w:val="00D222D4"/>
    <w:rsid w:val="00D238D3"/>
    <w:rsid w:val="00D245F8"/>
    <w:rsid w:val="00D25178"/>
    <w:rsid w:val="00D25CDB"/>
    <w:rsid w:val="00D27451"/>
    <w:rsid w:val="00D30804"/>
    <w:rsid w:val="00D30A3F"/>
    <w:rsid w:val="00D30D2B"/>
    <w:rsid w:val="00D3133D"/>
    <w:rsid w:val="00D31585"/>
    <w:rsid w:val="00D31ACB"/>
    <w:rsid w:val="00D33302"/>
    <w:rsid w:val="00D337EE"/>
    <w:rsid w:val="00D34BAF"/>
    <w:rsid w:val="00D35303"/>
    <w:rsid w:val="00D3568A"/>
    <w:rsid w:val="00D3569E"/>
    <w:rsid w:val="00D370CA"/>
    <w:rsid w:val="00D37144"/>
    <w:rsid w:val="00D37F79"/>
    <w:rsid w:val="00D41A03"/>
    <w:rsid w:val="00D421B2"/>
    <w:rsid w:val="00D42714"/>
    <w:rsid w:val="00D43FF7"/>
    <w:rsid w:val="00D448EF"/>
    <w:rsid w:val="00D4548D"/>
    <w:rsid w:val="00D463A0"/>
    <w:rsid w:val="00D50E9E"/>
    <w:rsid w:val="00D52DDC"/>
    <w:rsid w:val="00D54034"/>
    <w:rsid w:val="00D540E1"/>
    <w:rsid w:val="00D55830"/>
    <w:rsid w:val="00D56B65"/>
    <w:rsid w:val="00D575C7"/>
    <w:rsid w:val="00D615EF"/>
    <w:rsid w:val="00D62310"/>
    <w:rsid w:val="00D62C5C"/>
    <w:rsid w:val="00D64265"/>
    <w:rsid w:val="00D645FE"/>
    <w:rsid w:val="00D651DB"/>
    <w:rsid w:val="00D65C67"/>
    <w:rsid w:val="00D664FB"/>
    <w:rsid w:val="00D70671"/>
    <w:rsid w:val="00D7191C"/>
    <w:rsid w:val="00D74507"/>
    <w:rsid w:val="00D76405"/>
    <w:rsid w:val="00D76BF1"/>
    <w:rsid w:val="00D81A6E"/>
    <w:rsid w:val="00D82363"/>
    <w:rsid w:val="00D82CD9"/>
    <w:rsid w:val="00D85369"/>
    <w:rsid w:val="00D855D4"/>
    <w:rsid w:val="00D86387"/>
    <w:rsid w:val="00D914EE"/>
    <w:rsid w:val="00D91BC4"/>
    <w:rsid w:val="00D9203D"/>
    <w:rsid w:val="00D95AFE"/>
    <w:rsid w:val="00D96027"/>
    <w:rsid w:val="00D96713"/>
    <w:rsid w:val="00D96C2C"/>
    <w:rsid w:val="00D97692"/>
    <w:rsid w:val="00D97F89"/>
    <w:rsid w:val="00DA10E9"/>
    <w:rsid w:val="00DA15D7"/>
    <w:rsid w:val="00DA1CD6"/>
    <w:rsid w:val="00DA2A85"/>
    <w:rsid w:val="00DA3AFF"/>
    <w:rsid w:val="00DA6398"/>
    <w:rsid w:val="00DA68DE"/>
    <w:rsid w:val="00DA745C"/>
    <w:rsid w:val="00DB350D"/>
    <w:rsid w:val="00DB359B"/>
    <w:rsid w:val="00DB4BDC"/>
    <w:rsid w:val="00DB4EC8"/>
    <w:rsid w:val="00DB6E5F"/>
    <w:rsid w:val="00DB6ECA"/>
    <w:rsid w:val="00DB72B2"/>
    <w:rsid w:val="00DC0343"/>
    <w:rsid w:val="00DC0423"/>
    <w:rsid w:val="00DC2CB9"/>
    <w:rsid w:val="00DC52B1"/>
    <w:rsid w:val="00DC5624"/>
    <w:rsid w:val="00DC5E2E"/>
    <w:rsid w:val="00DC73D4"/>
    <w:rsid w:val="00DD0415"/>
    <w:rsid w:val="00DD0E6D"/>
    <w:rsid w:val="00DD120E"/>
    <w:rsid w:val="00DD185E"/>
    <w:rsid w:val="00DD1DB8"/>
    <w:rsid w:val="00DD2008"/>
    <w:rsid w:val="00DD2E32"/>
    <w:rsid w:val="00DD360F"/>
    <w:rsid w:val="00DD48A7"/>
    <w:rsid w:val="00DD4D05"/>
    <w:rsid w:val="00DD5DF2"/>
    <w:rsid w:val="00DD78C2"/>
    <w:rsid w:val="00DE0763"/>
    <w:rsid w:val="00DE10EF"/>
    <w:rsid w:val="00DE4083"/>
    <w:rsid w:val="00DE4A2D"/>
    <w:rsid w:val="00DE55C6"/>
    <w:rsid w:val="00DE757E"/>
    <w:rsid w:val="00DF0213"/>
    <w:rsid w:val="00DF2240"/>
    <w:rsid w:val="00DF28A7"/>
    <w:rsid w:val="00DF2EA5"/>
    <w:rsid w:val="00DF4F33"/>
    <w:rsid w:val="00DF62F0"/>
    <w:rsid w:val="00DF64BA"/>
    <w:rsid w:val="00DF69D5"/>
    <w:rsid w:val="00E003F0"/>
    <w:rsid w:val="00E02F5D"/>
    <w:rsid w:val="00E03610"/>
    <w:rsid w:val="00E04025"/>
    <w:rsid w:val="00E0425F"/>
    <w:rsid w:val="00E1084D"/>
    <w:rsid w:val="00E151BA"/>
    <w:rsid w:val="00E17765"/>
    <w:rsid w:val="00E17F23"/>
    <w:rsid w:val="00E2265B"/>
    <w:rsid w:val="00E22E8A"/>
    <w:rsid w:val="00E2312D"/>
    <w:rsid w:val="00E232BA"/>
    <w:rsid w:val="00E233F3"/>
    <w:rsid w:val="00E24941"/>
    <w:rsid w:val="00E25C21"/>
    <w:rsid w:val="00E25FA1"/>
    <w:rsid w:val="00E269A6"/>
    <w:rsid w:val="00E311C4"/>
    <w:rsid w:val="00E37048"/>
    <w:rsid w:val="00E40078"/>
    <w:rsid w:val="00E40490"/>
    <w:rsid w:val="00E40CFB"/>
    <w:rsid w:val="00E41DEE"/>
    <w:rsid w:val="00E425F5"/>
    <w:rsid w:val="00E439F2"/>
    <w:rsid w:val="00E45155"/>
    <w:rsid w:val="00E46397"/>
    <w:rsid w:val="00E464F5"/>
    <w:rsid w:val="00E46848"/>
    <w:rsid w:val="00E47242"/>
    <w:rsid w:val="00E47E85"/>
    <w:rsid w:val="00E50559"/>
    <w:rsid w:val="00E50F3F"/>
    <w:rsid w:val="00E5272D"/>
    <w:rsid w:val="00E527A4"/>
    <w:rsid w:val="00E53039"/>
    <w:rsid w:val="00E536EC"/>
    <w:rsid w:val="00E54080"/>
    <w:rsid w:val="00E55E7E"/>
    <w:rsid w:val="00E561FB"/>
    <w:rsid w:val="00E56D32"/>
    <w:rsid w:val="00E61860"/>
    <w:rsid w:val="00E61E34"/>
    <w:rsid w:val="00E62EEB"/>
    <w:rsid w:val="00E63B35"/>
    <w:rsid w:val="00E64ED9"/>
    <w:rsid w:val="00E6507E"/>
    <w:rsid w:val="00E65E17"/>
    <w:rsid w:val="00E66BF1"/>
    <w:rsid w:val="00E67BD5"/>
    <w:rsid w:val="00E67E18"/>
    <w:rsid w:val="00E7060F"/>
    <w:rsid w:val="00E70880"/>
    <w:rsid w:val="00E71658"/>
    <w:rsid w:val="00E7219A"/>
    <w:rsid w:val="00E724AD"/>
    <w:rsid w:val="00E731E2"/>
    <w:rsid w:val="00E73E14"/>
    <w:rsid w:val="00E7411C"/>
    <w:rsid w:val="00E76424"/>
    <w:rsid w:val="00E7740B"/>
    <w:rsid w:val="00E8133A"/>
    <w:rsid w:val="00E813D6"/>
    <w:rsid w:val="00E81B70"/>
    <w:rsid w:val="00E83DF6"/>
    <w:rsid w:val="00E85D4E"/>
    <w:rsid w:val="00E8695F"/>
    <w:rsid w:val="00E9057F"/>
    <w:rsid w:val="00E90EFC"/>
    <w:rsid w:val="00E915CF"/>
    <w:rsid w:val="00E91684"/>
    <w:rsid w:val="00E929D5"/>
    <w:rsid w:val="00E92DFB"/>
    <w:rsid w:val="00E937EE"/>
    <w:rsid w:val="00E93B22"/>
    <w:rsid w:val="00E93DC1"/>
    <w:rsid w:val="00E94CE2"/>
    <w:rsid w:val="00E95481"/>
    <w:rsid w:val="00E9749D"/>
    <w:rsid w:val="00EA064A"/>
    <w:rsid w:val="00EA07C1"/>
    <w:rsid w:val="00EA1773"/>
    <w:rsid w:val="00EA1D17"/>
    <w:rsid w:val="00EA282C"/>
    <w:rsid w:val="00EA369D"/>
    <w:rsid w:val="00EA429A"/>
    <w:rsid w:val="00EA4BF7"/>
    <w:rsid w:val="00EA6635"/>
    <w:rsid w:val="00EB0D3B"/>
    <w:rsid w:val="00EB30EA"/>
    <w:rsid w:val="00EB518B"/>
    <w:rsid w:val="00EB52C8"/>
    <w:rsid w:val="00EB6079"/>
    <w:rsid w:val="00EB7636"/>
    <w:rsid w:val="00EB7DF0"/>
    <w:rsid w:val="00EC0E29"/>
    <w:rsid w:val="00EC2919"/>
    <w:rsid w:val="00EC3CBE"/>
    <w:rsid w:val="00EC4FFC"/>
    <w:rsid w:val="00EC5ADC"/>
    <w:rsid w:val="00EC742F"/>
    <w:rsid w:val="00EC743A"/>
    <w:rsid w:val="00EC7D91"/>
    <w:rsid w:val="00ED06EC"/>
    <w:rsid w:val="00ED1487"/>
    <w:rsid w:val="00ED2742"/>
    <w:rsid w:val="00ED3399"/>
    <w:rsid w:val="00ED438F"/>
    <w:rsid w:val="00ED486E"/>
    <w:rsid w:val="00ED49D3"/>
    <w:rsid w:val="00ED515D"/>
    <w:rsid w:val="00ED58BA"/>
    <w:rsid w:val="00ED72AD"/>
    <w:rsid w:val="00EE05AC"/>
    <w:rsid w:val="00EE0779"/>
    <w:rsid w:val="00EE2DD6"/>
    <w:rsid w:val="00EE3B83"/>
    <w:rsid w:val="00EE40FB"/>
    <w:rsid w:val="00EE4A67"/>
    <w:rsid w:val="00EE5DA4"/>
    <w:rsid w:val="00EF2F92"/>
    <w:rsid w:val="00EF3685"/>
    <w:rsid w:val="00EF44DE"/>
    <w:rsid w:val="00EF4E05"/>
    <w:rsid w:val="00F01811"/>
    <w:rsid w:val="00F01CB1"/>
    <w:rsid w:val="00F026D5"/>
    <w:rsid w:val="00F0270F"/>
    <w:rsid w:val="00F0393E"/>
    <w:rsid w:val="00F04032"/>
    <w:rsid w:val="00F05599"/>
    <w:rsid w:val="00F06DF9"/>
    <w:rsid w:val="00F0797E"/>
    <w:rsid w:val="00F1107A"/>
    <w:rsid w:val="00F117FB"/>
    <w:rsid w:val="00F11A34"/>
    <w:rsid w:val="00F11BF0"/>
    <w:rsid w:val="00F11E99"/>
    <w:rsid w:val="00F1300A"/>
    <w:rsid w:val="00F130DB"/>
    <w:rsid w:val="00F13571"/>
    <w:rsid w:val="00F141E6"/>
    <w:rsid w:val="00F146CE"/>
    <w:rsid w:val="00F1493F"/>
    <w:rsid w:val="00F15EE0"/>
    <w:rsid w:val="00F1600B"/>
    <w:rsid w:val="00F16309"/>
    <w:rsid w:val="00F16CAA"/>
    <w:rsid w:val="00F16F26"/>
    <w:rsid w:val="00F173C7"/>
    <w:rsid w:val="00F17C8C"/>
    <w:rsid w:val="00F21214"/>
    <w:rsid w:val="00F21EAA"/>
    <w:rsid w:val="00F23FCF"/>
    <w:rsid w:val="00F24E23"/>
    <w:rsid w:val="00F31A6B"/>
    <w:rsid w:val="00F33677"/>
    <w:rsid w:val="00F33A58"/>
    <w:rsid w:val="00F34B86"/>
    <w:rsid w:val="00F34E22"/>
    <w:rsid w:val="00F350CD"/>
    <w:rsid w:val="00F36271"/>
    <w:rsid w:val="00F3672D"/>
    <w:rsid w:val="00F368F8"/>
    <w:rsid w:val="00F37605"/>
    <w:rsid w:val="00F400C5"/>
    <w:rsid w:val="00F40395"/>
    <w:rsid w:val="00F40ED2"/>
    <w:rsid w:val="00F40F73"/>
    <w:rsid w:val="00F421C2"/>
    <w:rsid w:val="00F423F8"/>
    <w:rsid w:val="00F42F60"/>
    <w:rsid w:val="00F43722"/>
    <w:rsid w:val="00F45ECC"/>
    <w:rsid w:val="00F463D1"/>
    <w:rsid w:val="00F471DF"/>
    <w:rsid w:val="00F4735D"/>
    <w:rsid w:val="00F51076"/>
    <w:rsid w:val="00F522EF"/>
    <w:rsid w:val="00F531AB"/>
    <w:rsid w:val="00F55690"/>
    <w:rsid w:val="00F571D9"/>
    <w:rsid w:val="00F5725F"/>
    <w:rsid w:val="00F579DB"/>
    <w:rsid w:val="00F57F38"/>
    <w:rsid w:val="00F60F31"/>
    <w:rsid w:val="00F62174"/>
    <w:rsid w:val="00F63434"/>
    <w:rsid w:val="00F6582D"/>
    <w:rsid w:val="00F66F86"/>
    <w:rsid w:val="00F67EE9"/>
    <w:rsid w:val="00F71170"/>
    <w:rsid w:val="00F712A0"/>
    <w:rsid w:val="00F71649"/>
    <w:rsid w:val="00F724C5"/>
    <w:rsid w:val="00F7303A"/>
    <w:rsid w:val="00F7485E"/>
    <w:rsid w:val="00F74EA6"/>
    <w:rsid w:val="00F76FC0"/>
    <w:rsid w:val="00F77743"/>
    <w:rsid w:val="00F77CE0"/>
    <w:rsid w:val="00F80847"/>
    <w:rsid w:val="00F81C5C"/>
    <w:rsid w:val="00F84B9B"/>
    <w:rsid w:val="00F84E57"/>
    <w:rsid w:val="00F85112"/>
    <w:rsid w:val="00F85602"/>
    <w:rsid w:val="00F8600C"/>
    <w:rsid w:val="00F86478"/>
    <w:rsid w:val="00F87CBA"/>
    <w:rsid w:val="00F9144A"/>
    <w:rsid w:val="00F91C9D"/>
    <w:rsid w:val="00F91EA5"/>
    <w:rsid w:val="00F9327E"/>
    <w:rsid w:val="00F9357E"/>
    <w:rsid w:val="00F93AB7"/>
    <w:rsid w:val="00F95FE1"/>
    <w:rsid w:val="00F97FE5"/>
    <w:rsid w:val="00FA005D"/>
    <w:rsid w:val="00FA08D7"/>
    <w:rsid w:val="00FA0C3F"/>
    <w:rsid w:val="00FA17E7"/>
    <w:rsid w:val="00FA36FD"/>
    <w:rsid w:val="00FA4AFA"/>
    <w:rsid w:val="00FA4D08"/>
    <w:rsid w:val="00FA552D"/>
    <w:rsid w:val="00FB181F"/>
    <w:rsid w:val="00FB196A"/>
    <w:rsid w:val="00FB2442"/>
    <w:rsid w:val="00FB3A03"/>
    <w:rsid w:val="00FB3AD9"/>
    <w:rsid w:val="00FB608B"/>
    <w:rsid w:val="00FB6867"/>
    <w:rsid w:val="00FC19DE"/>
    <w:rsid w:val="00FC1E7F"/>
    <w:rsid w:val="00FC2EDF"/>
    <w:rsid w:val="00FC33CF"/>
    <w:rsid w:val="00FC49AA"/>
    <w:rsid w:val="00FC5FB3"/>
    <w:rsid w:val="00FC6B4D"/>
    <w:rsid w:val="00FC75FC"/>
    <w:rsid w:val="00FD0A25"/>
    <w:rsid w:val="00FD10AE"/>
    <w:rsid w:val="00FD18BA"/>
    <w:rsid w:val="00FD30A0"/>
    <w:rsid w:val="00FD54F6"/>
    <w:rsid w:val="00FD5D0A"/>
    <w:rsid w:val="00FD623A"/>
    <w:rsid w:val="00FD6931"/>
    <w:rsid w:val="00FE0605"/>
    <w:rsid w:val="00FE1A08"/>
    <w:rsid w:val="00FE1B25"/>
    <w:rsid w:val="00FE457D"/>
    <w:rsid w:val="00FE4CAB"/>
    <w:rsid w:val="00FE59B7"/>
    <w:rsid w:val="00FE6A88"/>
    <w:rsid w:val="00FF08CF"/>
    <w:rsid w:val="00FF091E"/>
    <w:rsid w:val="00FF1CCF"/>
    <w:rsid w:val="00FF2510"/>
    <w:rsid w:val="00FF4FD5"/>
    <w:rsid w:val="00FF587F"/>
    <w:rsid w:val="00FF63E6"/>
    <w:rsid w:val="00FF67D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D72879A"/>
  <w15:docId w15:val="{453FC057-6F8D-446D-8D6A-7E6BEFAA6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81A6E"/>
    <w:rPr>
      <w:lang w:val="pl-PL"/>
    </w:rPr>
  </w:style>
  <w:style w:type="paragraph" w:styleId="Nagwek1">
    <w:name w:val="heading 1"/>
    <w:basedOn w:val="Normalny"/>
    <w:next w:val="Normalny"/>
    <w:link w:val="Nagwek1Znak"/>
    <w:uiPriority w:val="9"/>
    <w:qFormat/>
    <w:rsid w:val="009E397B"/>
    <w:pPr>
      <w:keepNext/>
      <w:keepLines/>
      <w:numPr>
        <w:numId w:val="1"/>
      </w:numPr>
      <w:spacing w:before="240" w:after="0" w:line="276" w:lineRule="auto"/>
      <w:outlineLvl w:val="0"/>
    </w:pPr>
    <w:rPr>
      <w:rFonts w:asciiTheme="majorHAnsi" w:eastAsiaTheme="majorEastAsia" w:hAnsiTheme="majorHAnsi" w:cstheme="majorBidi"/>
      <w:color w:val="2E74B5" w:themeColor="accent1" w:themeShade="BF"/>
      <w:sz w:val="32"/>
      <w:szCs w:val="32"/>
      <w:lang w:eastAsia="pl-PL"/>
    </w:rPr>
  </w:style>
  <w:style w:type="paragraph" w:styleId="Nagwek2">
    <w:name w:val="heading 2"/>
    <w:basedOn w:val="Normalny"/>
    <w:next w:val="Normalny"/>
    <w:link w:val="Nagwek2Znak"/>
    <w:uiPriority w:val="9"/>
    <w:unhideWhenUsed/>
    <w:qFormat/>
    <w:rsid w:val="00C901F0"/>
    <w:pPr>
      <w:keepNext/>
      <w:keepLines/>
      <w:numPr>
        <w:ilvl w:val="1"/>
        <w:numId w:val="1"/>
      </w:numPr>
      <w:spacing w:before="40" w:after="0"/>
      <w:ind w:left="576"/>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C901F0"/>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unhideWhenUsed/>
    <w:qFormat/>
    <w:rsid w:val="00096CD0"/>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unhideWhenUsed/>
    <w:qFormat/>
    <w:rsid w:val="002B0C8C"/>
    <w:pPr>
      <w:keepNext/>
      <w:keepLines/>
      <w:numPr>
        <w:ilvl w:val="4"/>
        <w:numId w:val="1"/>
      </w:numPr>
      <w:spacing w:before="40" w:after="0"/>
      <w:outlineLvl w:val="4"/>
    </w:pPr>
    <w:rPr>
      <w:rFonts w:asciiTheme="majorHAnsi" w:eastAsiaTheme="majorEastAsia" w:hAnsiTheme="majorHAnsi" w:cstheme="majorBidi"/>
      <w:color w:val="2E74B5" w:themeColor="accent1" w:themeShade="BF"/>
      <w:lang w:val="en-US"/>
    </w:rPr>
  </w:style>
  <w:style w:type="paragraph" w:styleId="Nagwek6">
    <w:name w:val="heading 6"/>
    <w:basedOn w:val="Normalny"/>
    <w:next w:val="Normalny"/>
    <w:link w:val="Nagwek6Znak"/>
    <w:uiPriority w:val="9"/>
    <w:semiHidden/>
    <w:unhideWhenUsed/>
    <w:qFormat/>
    <w:rsid w:val="002B0C8C"/>
    <w:pPr>
      <w:keepNext/>
      <w:keepLines/>
      <w:numPr>
        <w:ilvl w:val="5"/>
        <w:numId w:val="1"/>
      </w:numPr>
      <w:spacing w:before="40" w:after="0"/>
      <w:outlineLvl w:val="5"/>
    </w:pPr>
    <w:rPr>
      <w:rFonts w:asciiTheme="majorHAnsi" w:eastAsiaTheme="majorEastAsia" w:hAnsiTheme="majorHAnsi" w:cstheme="majorBidi"/>
      <w:color w:val="1F4D78" w:themeColor="accent1" w:themeShade="7F"/>
      <w:lang w:val="en-US"/>
    </w:rPr>
  </w:style>
  <w:style w:type="paragraph" w:styleId="Nagwek7">
    <w:name w:val="heading 7"/>
    <w:basedOn w:val="Normalny"/>
    <w:next w:val="Normalny"/>
    <w:link w:val="Nagwek7Znak"/>
    <w:uiPriority w:val="9"/>
    <w:semiHidden/>
    <w:unhideWhenUsed/>
    <w:qFormat/>
    <w:rsid w:val="002B0C8C"/>
    <w:pPr>
      <w:keepNext/>
      <w:keepLines/>
      <w:numPr>
        <w:ilvl w:val="6"/>
        <w:numId w:val="1"/>
      </w:numPr>
      <w:spacing w:before="40" w:after="0"/>
      <w:outlineLvl w:val="6"/>
    </w:pPr>
    <w:rPr>
      <w:rFonts w:asciiTheme="majorHAnsi" w:eastAsiaTheme="majorEastAsia" w:hAnsiTheme="majorHAnsi" w:cstheme="majorBidi"/>
      <w:i/>
      <w:iCs/>
      <w:color w:val="1F4D78" w:themeColor="accent1" w:themeShade="7F"/>
      <w:lang w:val="en-US"/>
    </w:rPr>
  </w:style>
  <w:style w:type="paragraph" w:styleId="Nagwek8">
    <w:name w:val="heading 8"/>
    <w:basedOn w:val="Normalny"/>
    <w:next w:val="Normalny"/>
    <w:link w:val="Nagwek8Znak"/>
    <w:uiPriority w:val="9"/>
    <w:semiHidden/>
    <w:unhideWhenUsed/>
    <w:qFormat/>
    <w:rsid w:val="002B0C8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lang w:val="en-US"/>
    </w:rPr>
  </w:style>
  <w:style w:type="paragraph" w:styleId="Nagwek9">
    <w:name w:val="heading 9"/>
    <w:basedOn w:val="Normalny"/>
    <w:next w:val="Normalny"/>
    <w:link w:val="Nagwek9Znak"/>
    <w:uiPriority w:val="9"/>
    <w:semiHidden/>
    <w:unhideWhenUsed/>
    <w:qFormat/>
    <w:rsid w:val="002B0C8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lang w:val="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maz_wyliczenie,opis dzialania,K-P_odwolanie,A_wyliczenie,Akapit z listą 1,Table of contents numbered,Akapit z listą5"/>
    <w:basedOn w:val="Normalny"/>
    <w:link w:val="AkapitzlistZnak"/>
    <w:uiPriority w:val="34"/>
    <w:qFormat/>
    <w:rsid w:val="006A5F37"/>
    <w:pPr>
      <w:ind w:left="720"/>
      <w:contextualSpacing/>
    </w:pPr>
  </w:style>
  <w:style w:type="character" w:customStyle="1" w:styleId="Nagwek2Znak">
    <w:name w:val="Nagłówek 2 Znak"/>
    <w:basedOn w:val="Domylnaczcionkaakapitu"/>
    <w:link w:val="Nagwek2"/>
    <w:uiPriority w:val="9"/>
    <w:rsid w:val="00C901F0"/>
    <w:rPr>
      <w:rFonts w:asciiTheme="majorHAnsi" w:eastAsiaTheme="majorEastAsia" w:hAnsiTheme="majorHAnsi" w:cstheme="majorBidi"/>
      <w:color w:val="2E74B5" w:themeColor="accent1" w:themeShade="BF"/>
      <w:sz w:val="26"/>
      <w:szCs w:val="26"/>
      <w:lang w:val="pl-PL"/>
    </w:rPr>
  </w:style>
  <w:style w:type="character" w:customStyle="1" w:styleId="Nagwek3Znak">
    <w:name w:val="Nagłówek 3 Znak"/>
    <w:basedOn w:val="Domylnaczcionkaakapitu"/>
    <w:link w:val="Nagwek3"/>
    <w:uiPriority w:val="9"/>
    <w:rsid w:val="00C901F0"/>
    <w:rPr>
      <w:rFonts w:asciiTheme="majorHAnsi" w:eastAsiaTheme="majorEastAsia" w:hAnsiTheme="majorHAnsi" w:cstheme="majorBidi"/>
      <w:color w:val="1F4D78" w:themeColor="accent1" w:themeShade="7F"/>
      <w:sz w:val="24"/>
      <w:szCs w:val="24"/>
      <w:lang w:val="pl-PL"/>
    </w:rPr>
  </w:style>
  <w:style w:type="paragraph" w:styleId="Tekstprzypisukocowego">
    <w:name w:val="endnote text"/>
    <w:basedOn w:val="Normalny"/>
    <w:link w:val="TekstprzypisukocowegoZnak"/>
    <w:uiPriority w:val="99"/>
    <w:unhideWhenUsed/>
    <w:rsid w:val="0061027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rsid w:val="0061027E"/>
    <w:rPr>
      <w:sz w:val="20"/>
      <w:szCs w:val="20"/>
      <w:lang w:val="pl-PL"/>
    </w:rPr>
  </w:style>
  <w:style w:type="character" w:styleId="Odwoanieprzypisukocowego">
    <w:name w:val="endnote reference"/>
    <w:basedOn w:val="Domylnaczcionkaakapitu"/>
    <w:uiPriority w:val="99"/>
    <w:semiHidden/>
    <w:unhideWhenUsed/>
    <w:rsid w:val="0061027E"/>
    <w:rPr>
      <w:vertAlign w:val="superscript"/>
    </w:rPr>
  </w:style>
  <w:style w:type="character" w:styleId="Hipercze">
    <w:name w:val="Hyperlink"/>
    <w:basedOn w:val="Domylnaczcionkaakapitu"/>
    <w:uiPriority w:val="99"/>
    <w:unhideWhenUsed/>
    <w:rsid w:val="004E6121"/>
    <w:rPr>
      <w:color w:val="0563C1" w:themeColor="hyperlink"/>
      <w:u w:val="single"/>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fn,o,f"/>
    <w:basedOn w:val="Normalny"/>
    <w:link w:val="TekstprzypisudolnegoZnak"/>
    <w:uiPriority w:val="99"/>
    <w:unhideWhenUsed/>
    <w:qFormat/>
    <w:rsid w:val="000F08AA"/>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fn Znak,o Znak,f Znak"/>
    <w:basedOn w:val="Domylnaczcionkaakapitu"/>
    <w:link w:val="Tekstprzypisudolnego"/>
    <w:uiPriority w:val="99"/>
    <w:rsid w:val="000F08AA"/>
    <w:rPr>
      <w:sz w:val="20"/>
      <w:szCs w:val="20"/>
      <w:lang w:val="pl-PL"/>
    </w:rPr>
  </w:style>
  <w:style w:type="character" w:styleId="Odwoanieprzypisudolnego">
    <w:name w:val="footnote reference"/>
    <w:aliases w:val="Footnote symbol,Footnote Reference Number,Odwołanie przypisu,Footnote reference number,note TESI,SUPERS,EN Footnote Reference,Footnote number,Ref,de nota al pie,Odwo3anie przypisu,Times 10 Point,Exposant 3 Point,number,16 Poi"/>
    <w:basedOn w:val="Domylnaczcionkaakapitu"/>
    <w:uiPriority w:val="99"/>
    <w:unhideWhenUsed/>
    <w:rsid w:val="000F08AA"/>
    <w:rPr>
      <w:vertAlign w:val="superscript"/>
    </w:rPr>
  </w:style>
  <w:style w:type="table" w:customStyle="1" w:styleId="Tabelasiatki1jasna1">
    <w:name w:val="Tabela siatki 1 — jasna1"/>
    <w:basedOn w:val="Standardowy"/>
    <w:uiPriority w:val="46"/>
    <w:rsid w:val="009E397B"/>
    <w:pPr>
      <w:spacing w:after="0" w:line="240" w:lineRule="auto"/>
    </w:pPr>
    <w:rPr>
      <w:lang w:val="pl-P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kapitzlistZnak">
    <w:name w:val="Akapit z listą Znak"/>
    <w:aliases w:val="maz_wyliczenie Znak,opis dzialania Znak,K-P_odwolanie Znak,A_wyliczenie Znak,Akapit z listą 1 Znak,Table of contents numbered Znak,Akapit z listą5 Znak"/>
    <w:link w:val="Akapitzlist"/>
    <w:uiPriority w:val="99"/>
    <w:locked/>
    <w:rsid w:val="009E397B"/>
    <w:rPr>
      <w:lang w:val="pl-PL"/>
    </w:rPr>
  </w:style>
  <w:style w:type="character" w:styleId="Uwydatnienie">
    <w:name w:val="Emphasis"/>
    <w:basedOn w:val="Domylnaczcionkaakapitu"/>
    <w:uiPriority w:val="20"/>
    <w:qFormat/>
    <w:rsid w:val="009E397B"/>
    <w:rPr>
      <w:i/>
      <w:iCs/>
    </w:rPr>
  </w:style>
  <w:style w:type="character" w:styleId="Odwoaniedokomentarza">
    <w:name w:val="annotation reference"/>
    <w:basedOn w:val="Domylnaczcionkaakapitu"/>
    <w:uiPriority w:val="99"/>
    <w:semiHidden/>
    <w:unhideWhenUsed/>
    <w:rsid w:val="009E397B"/>
    <w:rPr>
      <w:sz w:val="16"/>
      <w:szCs w:val="16"/>
    </w:rPr>
  </w:style>
  <w:style w:type="paragraph" w:styleId="Tekstkomentarza">
    <w:name w:val="annotation text"/>
    <w:basedOn w:val="Normalny"/>
    <w:link w:val="TekstkomentarzaZnak"/>
    <w:uiPriority w:val="99"/>
    <w:unhideWhenUsed/>
    <w:rsid w:val="009E397B"/>
    <w:pPr>
      <w:spacing w:line="240" w:lineRule="auto"/>
    </w:pPr>
    <w:rPr>
      <w:sz w:val="20"/>
      <w:szCs w:val="20"/>
    </w:rPr>
  </w:style>
  <w:style w:type="character" w:customStyle="1" w:styleId="TekstkomentarzaZnak">
    <w:name w:val="Tekst komentarza Znak"/>
    <w:basedOn w:val="Domylnaczcionkaakapitu"/>
    <w:link w:val="Tekstkomentarza"/>
    <w:uiPriority w:val="99"/>
    <w:rsid w:val="009E397B"/>
    <w:rPr>
      <w:sz w:val="20"/>
      <w:szCs w:val="20"/>
      <w:lang w:val="pl-PL"/>
    </w:rPr>
  </w:style>
  <w:style w:type="paragraph" w:styleId="Legenda">
    <w:name w:val="caption"/>
    <w:basedOn w:val="Normalny"/>
    <w:next w:val="Normalny"/>
    <w:link w:val="LegendaZnak"/>
    <w:uiPriority w:val="35"/>
    <w:unhideWhenUsed/>
    <w:qFormat/>
    <w:rsid w:val="009E397B"/>
    <w:pPr>
      <w:spacing w:after="200" w:line="240" w:lineRule="auto"/>
    </w:pPr>
    <w:rPr>
      <w:i/>
      <w:iCs/>
      <w:color w:val="44546A" w:themeColor="text2"/>
      <w:sz w:val="18"/>
      <w:szCs w:val="18"/>
    </w:rPr>
  </w:style>
  <w:style w:type="paragraph" w:styleId="Tekstdymka">
    <w:name w:val="Balloon Text"/>
    <w:basedOn w:val="Normalny"/>
    <w:link w:val="TekstdymkaZnak"/>
    <w:uiPriority w:val="99"/>
    <w:semiHidden/>
    <w:unhideWhenUsed/>
    <w:rsid w:val="009E397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9E397B"/>
    <w:rPr>
      <w:rFonts w:ascii="Segoe UI" w:hAnsi="Segoe UI" w:cs="Segoe UI"/>
      <w:sz w:val="18"/>
      <w:szCs w:val="18"/>
      <w:lang w:val="pl-PL"/>
    </w:rPr>
  </w:style>
  <w:style w:type="character" w:customStyle="1" w:styleId="Nagwek1Znak">
    <w:name w:val="Nagłówek 1 Znak"/>
    <w:basedOn w:val="Domylnaczcionkaakapitu"/>
    <w:link w:val="Nagwek1"/>
    <w:uiPriority w:val="9"/>
    <w:rsid w:val="009E397B"/>
    <w:rPr>
      <w:rFonts w:asciiTheme="majorHAnsi" w:eastAsiaTheme="majorEastAsia" w:hAnsiTheme="majorHAnsi" w:cstheme="majorBidi"/>
      <w:color w:val="2E74B5" w:themeColor="accent1" w:themeShade="BF"/>
      <w:sz w:val="32"/>
      <w:szCs w:val="32"/>
      <w:lang w:val="pl-PL" w:eastAsia="pl-PL"/>
    </w:rPr>
  </w:style>
  <w:style w:type="paragraph" w:styleId="NormalnyWeb">
    <w:name w:val="Normal (Web)"/>
    <w:basedOn w:val="Normalny"/>
    <w:uiPriority w:val="99"/>
    <w:unhideWhenUsed/>
    <w:rsid w:val="009E397B"/>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customStyle="1" w:styleId="rdo">
    <w:name w:val="Źródło"/>
    <w:basedOn w:val="Normalny"/>
    <w:qFormat/>
    <w:rsid w:val="009E397B"/>
    <w:pPr>
      <w:spacing w:before="60" w:after="80" w:line="240" w:lineRule="auto"/>
      <w:jc w:val="center"/>
    </w:pPr>
    <w:rPr>
      <w:rFonts w:eastAsiaTheme="minorEastAsia"/>
      <w:i/>
      <w:sz w:val="20"/>
      <w:lang w:eastAsia="pl-PL"/>
    </w:rPr>
  </w:style>
  <w:style w:type="paragraph" w:styleId="Bezodstpw">
    <w:name w:val="No Spacing"/>
    <w:link w:val="BezodstpwZnak1"/>
    <w:uiPriority w:val="1"/>
    <w:qFormat/>
    <w:rsid w:val="009E397B"/>
    <w:pPr>
      <w:spacing w:after="0" w:line="240" w:lineRule="auto"/>
    </w:pPr>
    <w:rPr>
      <w:rFonts w:eastAsiaTheme="minorEastAsia"/>
      <w:lang w:val="pl-PL" w:eastAsia="pl-PL"/>
    </w:rPr>
  </w:style>
  <w:style w:type="table" w:styleId="Tabela-Siatka">
    <w:name w:val="Table Grid"/>
    <w:basedOn w:val="Standardowy"/>
    <w:uiPriority w:val="39"/>
    <w:rsid w:val="009E397B"/>
    <w:pPr>
      <w:spacing w:after="0" w:line="240" w:lineRule="auto"/>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9E397B"/>
  </w:style>
  <w:style w:type="table" w:customStyle="1" w:styleId="Tabela-Siatka1">
    <w:name w:val="Tabela - Siatka1"/>
    <w:basedOn w:val="Standardowy"/>
    <w:next w:val="Tabela-Siatka"/>
    <w:uiPriority w:val="39"/>
    <w:rsid w:val="009E397B"/>
    <w:pPr>
      <w:spacing w:after="0" w:line="240" w:lineRule="auto"/>
    </w:pPr>
    <w:rPr>
      <w:sz w:val="24"/>
      <w:szCs w:val="24"/>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odstpw1">
    <w:name w:val="Bez odstępów1"/>
    <w:aliases w:val="No Spacing,Pytanie,Moja lista,No Spacing1,Bez odstępów2"/>
    <w:link w:val="BezodstpwZnak"/>
    <w:qFormat/>
    <w:rsid w:val="009E397B"/>
    <w:pPr>
      <w:spacing w:after="0" w:line="276" w:lineRule="auto"/>
      <w:jc w:val="both"/>
    </w:pPr>
    <w:rPr>
      <w:rFonts w:ascii="Calibri" w:eastAsia="Times New Roman" w:hAnsi="Calibri" w:cs="Times New Roman"/>
      <w:i/>
      <w:sz w:val="24"/>
      <w:lang w:val="pl-PL"/>
    </w:rPr>
  </w:style>
  <w:style w:type="character" w:customStyle="1" w:styleId="BezodstpwZnak">
    <w:name w:val="Bez odstępów Znak"/>
    <w:aliases w:val="Pytanie Znak,Moja lista Znak,No Spacing Znak,Bez odstępów1 Znak,No Spacing1 Znak"/>
    <w:link w:val="Bezodstpw1"/>
    <w:locked/>
    <w:rsid w:val="009E397B"/>
    <w:rPr>
      <w:rFonts w:ascii="Calibri" w:eastAsia="Times New Roman" w:hAnsi="Calibri" w:cs="Times New Roman"/>
      <w:i/>
      <w:sz w:val="24"/>
      <w:lang w:val="pl-PL"/>
    </w:rPr>
  </w:style>
  <w:style w:type="paragraph" w:styleId="Podtytu">
    <w:name w:val="Subtitle"/>
    <w:aliases w:val="FILTR"/>
    <w:basedOn w:val="Normalny"/>
    <w:next w:val="Normalny"/>
    <w:link w:val="PodtytuZnak"/>
    <w:qFormat/>
    <w:rsid w:val="009E397B"/>
    <w:pPr>
      <w:spacing w:after="60" w:line="276" w:lineRule="auto"/>
      <w:outlineLvl w:val="1"/>
    </w:pPr>
    <w:rPr>
      <w:rFonts w:ascii="Arial Black" w:eastAsia="Times New Roman" w:hAnsi="Arial Black" w:cs="Times New Roman"/>
      <w:color w:val="0F243F"/>
      <w:sz w:val="20"/>
      <w:szCs w:val="24"/>
    </w:rPr>
  </w:style>
  <w:style w:type="character" w:customStyle="1" w:styleId="PodtytuZnak">
    <w:name w:val="Podtytuł Znak"/>
    <w:aliases w:val="FILTR Znak"/>
    <w:basedOn w:val="Domylnaczcionkaakapitu"/>
    <w:link w:val="Podtytu"/>
    <w:rsid w:val="009E397B"/>
    <w:rPr>
      <w:rFonts w:ascii="Arial Black" w:eastAsia="Times New Roman" w:hAnsi="Arial Black" w:cs="Times New Roman"/>
      <w:color w:val="0F243F"/>
      <w:sz w:val="20"/>
      <w:szCs w:val="24"/>
      <w:lang w:val="pl-PL"/>
    </w:rPr>
  </w:style>
  <w:style w:type="paragraph" w:customStyle="1" w:styleId="Podtytul">
    <w:name w:val="Podtytul"/>
    <w:basedOn w:val="Normalny"/>
    <w:link w:val="PodtytulZnak"/>
    <w:qFormat/>
    <w:rsid w:val="009E397B"/>
    <w:pPr>
      <w:spacing w:before="360" w:after="240" w:line="240" w:lineRule="auto"/>
    </w:pPr>
    <w:rPr>
      <w:rFonts w:ascii="Arial Black" w:eastAsia="Times New Roman" w:hAnsi="Arial Black" w:cs="Times New Roman"/>
      <w:b/>
      <w:bCs/>
      <w:color w:val="0F243E"/>
      <w:kern w:val="32"/>
    </w:rPr>
  </w:style>
  <w:style w:type="character" w:customStyle="1" w:styleId="PodtytulZnak">
    <w:name w:val="Podtytul Znak"/>
    <w:link w:val="Podtytul"/>
    <w:rsid w:val="009E397B"/>
    <w:rPr>
      <w:rFonts w:ascii="Arial Black" w:eastAsia="Times New Roman" w:hAnsi="Arial Black" w:cs="Times New Roman"/>
      <w:b/>
      <w:bCs/>
      <w:color w:val="0F243E"/>
      <w:kern w:val="32"/>
      <w:lang w:val="pl-PL"/>
    </w:rPr>
  </w:style>
  <w:style w:type="paragraph" w:customStyle="1" w:styleId="Kafeteria">
    <w:name w:val="Kafeteria"/>
    <w:basedOn w:val="Normalny"/>
    <w:link w:val="KafeteriaZnak"/>
    <w:qFormat/>
    <w:rsid w:val="009E397B"/>
    <w:pPr>
      <w:spacing w:after="0" w:line="240" w:lineRule="auto"/>
      <w:ind w:left="113"/>
    </w:pPr>
    <w:rPr>
      <w:rFonts w:ascii="Cambria" w:eastAsia="Times New Roman" w:hAnsi="Cambria" w:cs="Times New Roman"/>
      <w:color w:val="000000"/>
    </w:rPr>
  </w:style>
  <w:style w:type="character" w:customStyle="1" w:styleId="KafeteriaZnak">
    <w:name w:val="Kafeteria Znak"/>
    <w:link w:val="Kafeteria"/>
    <w:locked/>
    <w:rsid w:val="009E397B"/>
    <w:rPr>
      <w:rFonts w:ascii="Cambria" w:eastAsia="Times New Roman" w:hAnsi="Cambria" w:cs="Times New Roman"/>
      <w:color w:val="000000"/>
      <w:lang w:val="pl-PL"/>
    </w:rPr>
  </w:style>
  <w:style w:type="paragraph" w:customStyle="1" w:styleId="Instrukcja">
    <w:name w:val="Instrukcja"/>
    <w:rsid w:val="009E397B"/>
    <w:pPr>
      <w:spacing w:after="0" w:line="276" w:lineRule="auto"/>
    </w:pPr>
    <w:rPr>
      <w:rFonts w:ascii="Calibri" w:eastAsia="Times New Roman" w:hAnsi="Calibri" w:cs="Times New Roman"/>
      <w:bCs/>
      <w:sz w:val="20"/>
      <w:szCs w:val="26"/>
      <w:lang w:val="pl-PL" w:eastAsia="pl-PL"/>
    </w:rPr>
  </w:style>
  <w:style w:type="paragraph" w:customStyle="1" w:styleId="ListParagraph2">
    <w:name w:val="List Paragraph2"/>
    <w:basedOn w:val="Normalny"/>
    <w:rsid w:val="009E397B"/>
    <w:pPr>
      <w:spacing w:after="0" w:line="276" w:lineRule="auto"/>
      <w:ind w:left="720"/>
    </w:pPr>
    <w:rPr>
      <w:rFonts w:ascii="Cambria" w:eastAsia="Times New Roman" w:hAnsi="Cambria" w:cs="Times New Roman"/>
    </w:rPr>
  </w:style>
  <w:style w:type="character" w:customStyle="1" w:styleId="apple-converted-space">
    <w:name w:val="apple-converted-space"/>
    <w:basedOn w:val="Domylnaczcionkaakapitu"/>
    <w:rsid w:val="009E397B"/>
  </w:style>
  <w:style w:type="paragraph" w:styleId="Tematkomentarza">
    <w:name w:val="annotation subject"/>
    <w:basedOn w:val="Tekstkomentarza"/>
    <w:next w:val="Tekstkomentarza"/>
    <w:link w:val="TematkomentarzaZnak"/>
    <w:uiPriority w:val="99"/>
    <w:semiHidden/>
    <w:unhideWhenUsed/>
    <w:rsid w:val="009E397B"/>
    <w:pPr>
      <w:spacing w:after="0"/>
    </w:pPr>
    <w:rPr>
      <w:b/>
      <w:bCs/>
    </w:rPr>
  </w:style>
  <w:style w:type="character" w:customStyle="1" w:styleId="TematkomentarzaZnak">
    <w:name w:val="Temat komentarza Znak"/>
    <w:basedOn w:val="TekstkomentarzaZnak"/>
    <w:link w:val="Tematkomentarza"/>
    <w:uiPriority w:val="99"/>
    <w:semiHidden/>
    <w:rsid w:val="009E397B"/>
    <w:rPr>
      <w:b/>
      <w:bCs/>
      <w:sz w:val="20"/>
      <w:szCs w:val="20"/>
      <w:lang w:val="pl-PL"/>
    </w:rPr>
  </w:style>
  <w:style w:type="paragraph" w:styleId="Tytu">
    <w:name w:val="Title"/>
    <w:basedOn w:val="Normalny"/>
    <w:next w:val="Normalny"/>
    <w:link w:val="TytuZnak"/>
    <w:uiPriority w:val="10"/>
    <w:qFormat/>
    <w:rsid w:val="009E39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E397B"/>
    <w:rPr>
      <w:rFonts w:asciiTheme="majorHAnsi" w:eastAsiaTheme="majorEastAsia" w:hAnsiTheme="majorHAnsi" w:cstheme="majorBidi"/>
      <w:spacing w:val="-10"/>
      <w:kern w:val="28"/>
      <w:sz w:val="56"/>
      <w:szCs w:val="56"/>
      <w:lang w:val="pl-PL"/>
    </w:rPr>
  </w:style>
  <w:style w:type="paragraph" w:styleId="Stopka">
    <w:name w:val="footer"/>
    <w:basedOn w:val="Normalny"/>
    <w:link w:val="StopkaZnak"/>
    <w:uiPriority w:val="99"/>
    <w:unhideWhenUsed/>
    <w:rsid w:val="009E397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E397B"/>
    <w:rPr>
      <w:lang w:val="pl-PL"/>
    </w:rPr>
  </w:style>
  <w:style w:type="paragraph" w:styleId="Nagwekspisutreci">
    <w:name w:val="TOC Heading"/>
    <w:basedOn w:val="Nagwek1"/>
    <w:next w:val="Normalny"/>
    <w:uiPriority w:val="39"/>
    <w:unhideWhenUsed/>
    <w:qFormat/>
    <w:rsid w:val="009E2CB7"/>
    <w:pPr>
      <w:numPr>
        <w:numId w:val="0"/>
      </w:numPr>
      <w:spacing w:line="259" w:lineRule="auto"/>
      <w:outlineLvl w:val="9"/>
    </w:pPr>
  </w:style>
  <w:style w:type="paragraph" w:styleId="Spistreci2">
    <w:name w:val="toc 2"/>
    <w:basedOn w:val="Normalny"/>
    <w:next w:val="Normalny"/>
    <w:autoRedefine/>
    <w:uiPriority w:val="39"/>
    <w:unhideWhenUsed/>
    <w:rsid w:val="009E2CB7"/>
    <w:pPr>
      <w:spacing w:after="100"/>
      <w:ind w:left="220"/>
    </w:pPr>
  </w:style>
  <w:style w:type="paragraph" w:styleId="Spistreci3">
    <w:name w:val="toc 3"/>
    <w:basedOn w:val="Normalny"/>
    <w:next w:val="Normalny"/>
    <w:autoRedefine/>
    <w:uiPriority w:val="39"/>
    <w:unhideWhenUsed/>
    <w:rsid w:val="009E2CB7"/>
    <w:pPr>
      <w:spacing w:after="100"/>
      <w:ind w:left="440"/>
    </w:pPr>
  </w:style>
  <w:style w:type="paragraph" w:styleId="Spistreci1">
    <w:name w:val="toc 1"/>
    <w:basedOn w:val="Normalny"/>
    <w:next w:val="Normalny"/>
    <w:autoRedefine/>
    <w:uiPriority w:val="39"/>
    <w:unhideWhenUsed/>
    <w:rsid w:val="009E2CB7"/>
    <w:pPr>
      <w:spacing w:after="100"/>
    </w:pPr>
  </w:style>
  <w:style w:type="paragraph" w:styleId="Spistreci4">
    <w:name w:val="toc 4"/>
    <w:basedOn w:val="Normalny"/>
    <w:next w:val="Normalny"/>
    <w:autoRedefine/>
    <w:uiPriority w:val="39"/>
    <w:unhideWhenUsed/>
    <w:rsid w:val="009E2CB7"/>
    <w:pPr>
      <w:spacing w:after="100"/>
      <w:ind w:left="660"/>
    </w:pPr>
    <w:rPr>
      <w:rFonts w:eastAsiaTheme="minorEastAsia"/>
      <w:lang w:eastAsia="pl-PL"/>
    </w:rPr>
  </w:style>
  <w:style w:type="paragraph" w:styleId="Spistreci5">
    <w:name w:val="toc 5"/>
    <w:basedOn w:val="Normalny"/>
    <w:next w:val="Normalny"/>
    <w:autoRedefine/>
    <w:uiPriority w:val="39"/>
    <w:unhideWhenUsed/>
    <w:rsid w:val="009E2CB7"/>
    <w:pPr>
      <w:spacing w:after="100"/>
      <w:ind w:left="880"/>
    </w:pPr>
    <w:rPr>
      <w:rFonts w:eastAsiaTheme="minorEastAsia"/>
      <w:lang w:eastAsia="pl-PL"/>
    </w:rPr>
  </w:style>
  <w:style w:type="paragraph" w:styleId="Spistreci6">
    <w:name w:val="toc 6"/>
    <w:basedOn w:val="Normalny"/>
    <w:next w:val="Normalny"/>
    <w:autoRedefine/>
    <w:uiPriority w:val="39"/>
    <w:unhideWhenUsed/>
    <w:rsid w:val="009E2CB7"/>
    <w:pPr>
      <w:spacing w:after="100"/>
      <w:ind w:left="1100"/>
    </w:pPr>
    <w:rPr>
      <w:rFonts w:eastAsiaTheme="minorEastAsia"/>
      <w:lang w:eastAsia="pl-PL"/>
    </w:rPr>
  </w:style>
  <w:style w:type="paragraph" w:styleId="Spistreci7">
    <w:name w:val="toc 7"/>
    <w:basedOn w:val="Normalny"/>
    <w:next w:val="Normalny"/>
    <w:autoRedefine/>
    <w:uiPriority w:val="39"/>
    <w:unhideWhenUsed/>
    <w:rsid w:val="009E2CB7"/>
    <w:pPr>
      <w:spacing w:after="100"/>
      <w:ind w:left="1320"/>
    </w:pPr>
    <w:rPr>
      <w:rFonts w:eastAsiaTheme="minorEastAsia"/>
      <w:lang w:eastAsia="pl-PL"/>
    </w:rPr>
  </w:style>
  <w:style w:type="paragraph" w:styleId="Spistreci8">
    <w:name w:val="toc 8"/>
    <w:basedOn w:val="Normalny"/>
    <w:next w:val="Normalny"/>
    <w:autoRedefine/>
    <w:uiPriority w:val="39"/>
    <w:unhideWhenUsed/>
    <w:rsid w:val="009E2CB7"/>
    <w:pPr>
      <w:spacing w:after="100"/>
      <w:ind w:left="1540"/>
    </w:pPr>
    <w:rPr>
      <w:rFonts w:eastAsiaTheme="minorEastAsia"/>
      <w:lang w:eastAsia="pl-PL"/>
    </w:rPr>
  </w:style>
  <w:style w:type="paragraph" w:styleId="Spistreci9">
    <w:name w:val="toc 9"/>
    <w:basedOn w:val="Normalny"/>
    <w:next w:val="Normalny"/>
    <w:autoRedefine/>
    <w:uiPriority w:val="39"/>
    <w:unhideWhenUsed/>
    <w:rsid w:val="009E2CB7"/>
    <w:pPr>
      <w:spacing w:after="100"/>
      <w:ind w:left="1760"/>
    </w:pPr>
    <w:rPr>
      <w:rFonts w:eastAsiaTheme="minorEastAsia"/>
      <w:lang w:eastAsia="pl-PL"/>
    </w:rPr>
  </w:style>
  <w:style w:type="table" w:customStyle="1" w:styleId="Jasnalistaakcent11">
    <w:name w:val="Jasna lista — akcent 11"/>
    <w:basedOn w:val="Standardowy"/>
    <w:uiPriority w:val="61"/>
    <w:rsid w:val="00465499"/>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styleId="Nagwek">
    <w:name w:val="header"/>
    <w:basedOn w:val="Normalny"/>
    <w:link w:val="NagwekZnak"/>
    <w:uiPriority w:val="99"/>
    <w:unhideWhenUsed/>
    <w:rsid w:val="0094510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45100"/>
    <w:rPr>
      <w:lang w:val="pl-PL"/>
    </w:rPr>
  </w:style>
  <w:style w:type="table" w:customStyle="1" w:styleId="Tabelasiatki4akcent11">
    <w:name w:val="Tabela siatki 4 — akcent 11"/>
    <w:basedOn w:val="Standardowy"/>
    <w:uiPriority w:val="49"/>
    <w:rsid w:val="00B343D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Nagwek4Znak">
    <w:name w:val="Nagłówek 4 Znak"/>
    <w:basedOn w:val="Domylnaczcionkaakapitu"/>
    <w:link w:val="Nagwek4"/>
    <w:uiPriority w:val="9"/>
    <w:rsid w:val="00096CD0"/>
    <w:rPr>
      <w:rFonts w:asciiTheme="majorHAnsi" w:eastAsiaTheme="majorEastAsia" w:hAnsiTheme="majorHAnsi" w:cstheme="majorBidi"/>
      <w:i/>
      <w:iCs/>
      <w:color w:val="2E74B5" w:themeColor="accent1" w:themeShade="BF"/>
      <w:lang w:val="pl-PL"/>
    </w:rPr>
  </w:style>
  <w:style w:type="paragraph" w:customStyle="1" w:styleId="Default">
    <w:name w:val="Default"/>
    <w:rsid w:val="00D41A03"/>
    <w:pPr>
      <w:autoSpaceDE w:val="0"/>
      <w:autoSpaceDN w:val="0"/>
      <w:adjustRightInd w:val="0"/>
      <w:spacing w:after="0" w:line="240" w:lineRule="auto"/>
    </w:pPr>
    <w:rPr>
      <w:rFonts w:ascii="Arial" w:hAnsi="Arial" w:cs="Arial"/>
      <w:color w:val="000000"/>
      <w:sz w:val="24"/>
      <w:szCs w:val="24"/>
      <w:lang w:val="pl-PL"/>
    </w:rPr>
  </w:style>
  <w:style w:type="character" w:customStyle="1" w:styleId="Nagwek5Znak">
    <w:name w:val="Nagłówek 5 Znak"/>
    <w:basedOn w:val="Domylnaczcionkaakapitu"/>
    <w:link w:val="Nagwek5"/>
    <w:uiPriority w:val="9"/>
    <w:rsid w:val="002B0C8C"/>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semiHidden/>
    <w:rsid w:val="002B0C8C"/>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semiHidden/>
    <w:rsid w:val="002B0C8C"/>
    <w:rPr>
      <w:rFonts w:asciiTheme="majorHAnsi" w:eastAsiaTheme="majorEastAsia" w:hAnsiTheme="majorHAnsi" w:cstheme="majorBidi"/>
      <w:i/>
      <w:iCs/>
      <w:color w:val="1F4D78" w:themeColor="accent1" w:themeShade="7F"/>
    </w:rPr>
  </w:style>
  <w:style w:type="character" w:customStyle="1" w:styleId="Nagwek8Znak">
    <w:name w:val="Nagłówek 8 Znak"/>
    <w:basedOn w:val="Domylnaczcionkaakapitu"/>
    <w:link w:val="Nagwek8"/>
    <w:uiPriority w:val="9"/>
    <w:semiHidden/>
    <w:rsid w:val="002B0C8C"/>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2B0C8C"/>
    <w:rPr>
      <w:rFonts w:asciiTheme="majorHAnsi" w:eastAsiaTheme="majorEastAsia" w:hAnsiTheme="majorHAnsi" w:cstheme="majorBidi"/>
      <w:i/>
      <w:iCs/>
      <w:color w:val="272727" w:themeColor="text1" w:themeTint="D8"/>
      <w:sz w:val="21"/>
      <w:szCs w:val="21"/>
    </w:rPr>
  </w:style>
  <w:style w:type="table" w:styleId="Jasnalistaakcent5">
    <w:name w:val="Light List Accent 5"/>
    <w:basedOn w:val="Standardowy"/>
    <w:uiPriority w:val="61"/>
    <w:rsid w:val="002B0C8C"/>
    <w:pPr>
      <w:spacing w:after="0" w:line="240" w:lineRule="auto"/>
    </w:pPr>
    <w:rPr>
      <w:lang w:val="pl-PL"/>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Tabelalisty3akcent11">
    <w:name w:val="Tabela listy 3 — akcent 11"/>
    <w:basedOn w:val="Standardowy"/>
    <w:uiPriority w:val="48"/>
    <w:rsid w:val="002B0C8C"/>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Jasnasiatkaakcent11">
    <w:name w:val="Jasna siatka — akcent 11"/>
    <w:basedOn w:val="Standardowy"/>
    <w:uiPriority w:val="62"/>
    <w:rsid w:val="002B0C8C"/>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Jasnasiatkaakcent5">
    <w:name w:val="Light Grid Accent 5"/>
    <w:basedOn w:val="Standardowy"/>
    <w:uiPriority w:val="62"/>
    <w:rsid w:val="002B0C8C"/>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customStyle="1" w:styleId="LightList-Accent51">
    <w:name w:val="Light List - Accent 51"/>
    <w:basedOn w:val="Standardowy"/>
    <w:next w:val="Jasnalistaakcent5"/>
    <w:uiPriority w:val="61"/>
    <w:rsid w:val="002B0C8C"/>
    <w:pPr>
      <w:spacing w:after="0" w:line="240" w:lineRule="auto"/>
    </w:pPr>
    <w:rPr>
      <w:rFonts w:eastAsia="Times New Roman" w:cs="Times New Roman"/>
      <w:lang w:val="pl-PL"/>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paragraph" w:styleId="Poprawka">
    <w:name w:val="Revision"/>
    <w:hidden/>
    <w:uiPriority w:val="99"/>
    <w:semiHidden/>
    <w:rsid w:val="002B0C8C"/>
    <w:pPr>
      <w:spacing w:after="0" w:line="240" w:lineRule="auto"/>
    </w:pPr>
  </w:style>
  <w:style w:type="table" w:customStyle="1" w:styleId="Styl1">
    <w:name w:val="Styl1"/>
    <w:basedOn w:val="Standardowy"/>
    <w:uiPriority w:val="99"/>
    <w:rsid w:val="002B0C8C"/>
    <w:pPr>
      <w:spacing w:after="0" w:line="240" w:lineRule="auto"/>
    </w:pPr>
    <w:rPr>
      <w:sz w:val="20"/>
    </w:rPr>
    <w:tblPr/>
    <w:tcPr>
      <w:shd w:val="clear" w:color="auto" w:fill="00ACA8"/>
    </w:tcPr>
  </w:style>
  <w:style w:type="table" w:customStyle="1" w:styleId="Tabelasiatki5ciemnaakcent51">
    <w:name w:val="Tabela siatki 5 — ciemna — akcent 51"/>
    <w:basedOn w:val="Standardowy"/>
    <w:uiPriority w:val="50"/>
    <w:rsid w:val="002B0C8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Pogrubienie">
    <w:name w:val="Strong"/>
    <w:basedOn w:val="Domylnaczcionkaakapitu"/>
    <w:uiPriority w:val="22"/>
    <w:qFormat/>
    <w:rsid w:val="002B0C8C"/>
    <w:rPr>
      <w:b/>
      <w:bCs/>
    </w:rPr>
  </w:style>
  <w:style w:type="table" w:customStyle="1" w:styleId="Tabela-Siatka2">
    <w:name w:val="Tabela - Siatka2"/>
    <w:basedOn w:val="Standardowy"/>
    <w:next w:val="Tabela-Siatka"/>
    <w:uiPriority w:val="39"/>
    <w:rsid w:val="00F84E57"/>
    <w:pPr>
      <w:spacing w:after="0" w:line="240" w:lineRule="auto"/>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F84E57"/>
    <w:pPr>
      <w:spacing w:after="0" w:line="240" w:lineRule="auto"/>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F84E57"/>
    <w:pPr>
      <w:spacing w:after="0" w:line="240" w:lineRule="auto"/>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wykytekst">
    <w:name w:val="Plain Text"/>
    <w:basedOn w:val="Normalny"/>
    <w:link w:val="ZwykytekstZnak"/>
    <w:uiPriority w:val="99"/>
    <w:unhideWhenUsed/>
    <w:rsid w:val="00C40BC4"/>
    <w:pPr>
      <w:spacing w:after="0" w:line="240" w:lineRule="auto"/>
    </w:pPr>
    <w:rPr>
      <w:rFonts w:ascii="Calibri" w:hAnsi="Calibri"/>
      <w:szCs w:val="21"/>
    </w:rPr>
  </w:style>
  <w:style w:type="character" w:customStyle="1" w:styleId="ZwykytekstZnak">
    <w:name w:val="Zwykły tekst Znak"/>
    <w:basedOn w:val="Domylnaczcionkaakapitu"/>
    <w:link w:val="Zwykytekst"/>
    <w:uiPriority w:val="99"/>
    <w:rsid w:val="00C40BC4"/>
    <w:rPr>
      <w:rFonts w:ascii="Calibri" w:hAnsi="Calibri"/>
      <w:szCs w:val="21"/>
      <w:lang w:val="pl-PL"/>
    </w:rPr>
  </w:style>
  <w:style w:type="character" w:customStyle="1" w:styleId="BezodstpwZnak1">
    <w:name w:val="Bez odstępów Znak1"/>
    <w:link w:val="Bezodstpw"/>
    <w:rsid w:val="00C40BC4"/>
    <w:rPr>
      <w:rFonts w:eastAsiaTheme="minorEastAsia"/>
      <w:lang w:val="pl-PL" w:eastAsia="pl-PL"/>
    </w:rPr>
  </w:style>
  <w:style w:type="table" w:customStyle="1" w:styleId="Tabelasiatki5ciemnaakcent11">
    <w:name w:val="Tabela siatki 5 — ciemna — akcent 11"/>
    <w:basedOn w:val="Standardowy"/>
    <w:uiPriority w:val="50"/>
    <w:rsid w:val="00302A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Wyrnienieintensywne">
    <w:name w:val="Intense Emphasis"/>
    <w:basedOn w:val="Domylnaczcionkaakapitu"/>
    <w:uiPriority w:val="21"/>
    <w:qFormat/>
    <w:rsid w:val="00634E40"/>
    <w:rPr>
      <w:b/>
      <w:bCs/>
      <w:i/>
      <w:iCs/>
      <w:color w:val="5B9BD5" w:themeColor="accent1"/>
    </w:rPr>
  </w:style>
  <w:style w:type="paragraph" w:customStyle="1" w:styleId="nowydomylny">
    <w:name w:val="nowy domyślny"/>
    <w:basedOn w:val="Normalny"/>
    <w:link w:val="nowydomylnyZnak"/>
    <w:qFormat/>
    <w:rsid w:val="00CD3C98"/>
    <w:pPr>
      <w:spacing w:before="120" w:after="120" w:line="240" w:lineRule="atLeast"/>
      <w:jc w:val="both"/>
    </w:pPr>
    <w:rPr>
      <w:rFonts w:ascii="Verdana" w:hAnsi="Verdana"/>
      <w:sz w:val="20"/>
      <w:szCs w:val="20"/>
    </w:rPr>
  </w:style>
  <w:style w:type="character" w:customStyle="1" w:styleId="nowydomylnyZnak">
    <w:name w:val="nowy domyślny Znak"/>
    <w:basedOn w:val="Domylnaczcionkaakapitu"/>
    <w:link w:val="nowydomylny"/>
    <w:rsid w:val="00CD3C98"/>
    <w:rPr>
      <w:rFonts w:ascii="Verdana" w:hAnsi="Verdana"/>
      <w:sz w:val="20"/>
      <w:szCs w:val="20"/>
      <w:lang w:val="pl-PL"/>
    </w:rPr>
  </w:style>
  <w:style w:type="table" w:customStyle="1" w:styleId="Styl2">
    <w:name w:val="Styl2"/>
    <w:basedOn w:val="Standardowy"/>
    <w:uiPriority w:val="99"/>
    <w:rsid w:val="00CD3C98"/>
    <w:pPr>
      <w:spacing w:after="0" w:line="240" w:lineRule="auto"/>
    </w:pPr>
    <w:rPr>
      <w:lang w:val="pl-PL"/>
    </w:rPr>
    <w:tblPr/>
  </w:style>
  <w:style w:type="paragraph" w:customStyle="1" w:styleId="msonormal0">
    <w:name w:val="msonormal"/>
    <w:basedOn w:val="Normalny"/>
    <w:rsid w:val="003B0191"/>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Siatkatabelijasna1">
    <w:name w:val="Siatka tabeli — jasna1"/>
    <w:basedOn w:val="Standardowy"/>
    <w:uiPriority w:val="40"/>
    <w:rsid w:val="00D0545F"/>
    <w:pPr>
      <w:spacing w:after="0" w:line="240" w:lineRule="auto"/>
    </w:pPr>
    <w:rPr>
      <w:lang w:val="pl-P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Odwoanieintensywne">
    <w:name w:val="Intense Reference"/>
    <w:basedOn w:val="Domylnaczcionkaakapitu"/>
    <w:uiPriority w:val="32"/>
    <w:qFormat/>
    <w:rsid w:val="00DA10E9"/>
    <w:rPr>
      <w:b/>
      <w:bCs/>
      <w:smallCaps/>
      <w:color w:val="5B9BD5" w:themeColor="accent1"/>
      <w:spacing w:val="5"/>
    </w:rPr>
  </w:style>
  <w:style w:type="character" w:customStyle="1" w:styleId="st">
    <w:name w:val="st"/>
    <w:basedOn w:val="Domylnaczcionkaakapitu"/>
    <w:rsid w:val="00D43FF7"/>
  </w:style>
  <w:style w:type="paragraph" w:customStyle="1" w:styleId="ListParagraph1">
    <w:name w:val="List Paragraph1"/>
    <w:basedOn w:val="Normalny"/>
    <w:uiPriority w:val="34"/>
    <w:qFormat/>
    <w:rsid w:val="00B87CFB"/>
    <w:pPr>
      <w:spacing w:before="200" w:after="200" w:line="276" w:lineRule="auto"/>
      <w:ind w:left="720"/>
      <w:contextualSpacing/>
      <w:jc w:val="both"/>
    </w:pPr>
    <w:rPr>
      <w:rFonts w:ascii="Calibri" w:eastAsia="Times New Roman" w:hAnsi="Calibri" w:cs="Times New Roman"/>
      <w:sz w:val="20"/>
      <w:szCs w:val="20"/>
      <w:lang w:eastAsia="pl-PL"/>
    </w:rPr>
  </w:style>
  <w:style w:type="numbering" w:styleId="1ai">
    <w:name w:val="Outline List 1"/>
    <w:rsid w:val="00B87CFB"/>
    <w:pPr>
      <w:numPr>
        <w:numId w:val="12"/>
      </w:numPr>
    </w:pPr>
  </w:style>
  <w:style w:type="table" w:styleId="Kolorowasiatkaakcent1">
    <w:name w:val="Colorful Grid Accent 1"/>
    <w:basedOn w:val="Standardowy"/>
    <w:uiPriority w:val="73"/>
    <w:rsid w:val="00F37605"/>
    <w:pPr>
      <w:spacing w:after="0" w:line="240" w:lineRule="auto"/>
    </w:pPr>
    <w:rPr>
      <w:rFonts w:eastAsiaTheme="minorEastAsia"/>
      <w:color w:val="000000" w:themeColor="text1"/>
      <w:sz w:val="24"/>
      <w:szCs w:val="24"/>
      <w:lang w:val="cs-CZ" w:eastAsia="pl-PL"/>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styleId="Wyrnieniedelikatne">
    <w:name w:val="Subtle Emphasis"/>
    <w:basedOn w:val="Domylnaczcionkaakapitu"/>
    <w:uiPriority w:val="19"/>
    <w:qFormat/>
    <w:rsid w:val="00A80B0B"/>
    <w:rPr>
      <w:i/>
      <w:iCs/>
      <w:color w:val="404040" w:themeColor="text1" w:themeTint="BF"/>
    </w:rPr>
  </w:style>
  <w:style w:type="character" w:styleId="UyteHipercze">
    <w:name w:val="FollowedHyperlink"/>
    <w:basedOn w:val="Domylnaczcionkaakapitu"/>
    <w:uiPriority w:val="99"/>
    <w:semiHidden/>
    <w:unhideWhenUsed/>
    <w:rsid w:val="006F30F2"/>
    <w:rPr>
      <w:color w:val="954F72" w:themeColor="followedHyperlink"/>
      <w:u w:val="single"/>
    </w:rPr>
  </w:style>
  <w:style w:type="character" w:customStyle="1" w:styleId="LegendaZnak">
    <w:name w:val="Legenda Znak"/>
    <w:basedOn w:val="Domylnaczcionkaakapitu"/>
    <w:link w:val="Legenda"/>
    <w:uiPriority w:val="35"/>
    <w:locked/>
    <w:rsid w:val="00DE4A2D"/>
    <w:rPr>
      <w:i/>
      <w:iCs/>
      <w:color w:val="44546A" w:themeColor="text2"/>
      <w:sz w:val="18"/>
      <w:szCs w:val="18"/>
      <w:lang w:val="pl-PL"/>
    </w:rPr>
  </w:style>
  <w:style w:type="table" w:customStyle="1" w:styleId="Siatkatabelijasna10">
    <w:name w:val="Siatka tabeli — jasna1"/>
    <w:basedOn w:val="Standardowy"/>
    <w:uiPriority w:val="40"/>
    <w:rsid w:val="005F095F"/>
    <w:pPr>
      <w:spacing w:after="0" w:line="240" w:lineRule="auto"/>
    </w:pPr>
    <w:rPr>
      <w:lang w:val="pl-P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Jasnalistaakcent3">
    <w:name w:val="Light List Accent 3"/>
    <w:basedOn w:val="Standardowy"/>
    <w:uiPriority w:val="61"/>
    <w:rsid w:val="007634D1"/>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Siatkatabelijasna11">
    <w:name w:val="Siatka tabeli — jasna11"/>
    <w:basedOn w:val="Standardowy"/>
    <w:uiPriority w:val="40"/>
    <w:rsid w:val="00CF16CE"/>
    <w:pPr>
      <w:spacing w:after="0" w:line="240" w:lineRule="auto"/>
    </w:pPr>
    <w:rPr>
      <w:lang w:val="pl-P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podstawowy2">
    <w:name w:val="Body Text 2"/>
    <w:basedOn w:val="Normalny"/>
    <w:link w:val="Tekstpodstawowy2Znak"/>
    <w:uiPriority w:val="99"/>
    <w:semiHidden/>
    <w:unhideWhenUsed/>
    <w:rsid w:val="00FC33CF"/>
    <w:pPr>
      <w:spacing w:after="0" w:line="360" w:lineRule="auto"/>
      <w:jc w:val="both"/>
    </w:pPr>
    <w:rPr>
      <w:rFonts w:ascii="Arial" w:hAnsi="Arial" w:cs="Arial"/>
      <w:lang w:eastAsia="pl-PL"/>
    </w:rPr>
  </w:style>
  <w:style w:type="character" w:customStyle="1" w:styleId="Tekstpodstawowy2Znak">
    <w:name w:val="Tekst podstawowy 2 Znak"/>
    <w:basedOn w:val="Domylnaczcionkaakapitu"/>
    <w:link w:val="Tekstpodstawowy2"/>
    <w:uiPriority w:val="99"/>
    <w:semiHidden/>
    <w:rsid w:val="00FC33CF"/>
    <w:rPr>
      <w:rFonts w:ascii="Arial" w:hAnsi="Arial" w:cs="Arial"/>
      <w:lang w:val="pl-PL" w:eastAsia="pl-PL"/>
    </w:rPr>
  </w:style>
  <w:style w:type="paragraph" w:customStyle="1" w:styleId="tytuczci">
    <w:name w:val="tytuł części"/>
    <w:basedOn w:val="Nagwek2"/>
    <w:qFormat/>
    <w:rsid w:val="00A84938"/>
    <w:pPr>
      <w:numPr>
        <w:ilvl w:val="0"/>
        <w:numId w:val="0"/>
      </w:numPr>
      <w:tabs>
        <w:tab w:val="left" w:pos="-1440"/>
        <w:tab w:val="left" w:pos="-720"/>
        <w:tab w:val="left" w:pos="0"/>
        <w:tab w:val="left" w:pos="318"/>
        <w:tab w:val="left" w:pos="720"/>
      </w:tabs>
      <w:suppressAutoHyphens/>
      <w:spacing w:before="54" w:after="54" w:line="240" w:lineRule="auto"/>
      <w:jc w:val="center"/>
    </w:pPr>
    <w:rPr>
      <w:rFonts w:ascii="Calibri" w:hAnsi="Calibri"/>
      <w:b/>
      <w:color w:val="000000" w:themeColor="text1"/>
      <w:sz w:val="20"/>
      <w:szCs w:val="20"/>
      <w:lang w:eastAsia="pl-PL"/>
    </w:rPr>
  </w:style>
  <w:style w:type="character" w:styleId="Tekstzastpczy">
    <w:name w:val="Placeholder Text"/>
    <w:basedOn w:val="Domylnaczcionkaakapitu"/>
    <w:uiPriority w:val="99"/>
    <w:semiHidden/>
    <w:rsid w:val="00A84938"/>
    <w:rPr>
      <w:color w:val="808080"/>
    </w:rPr>
  </w:style>
  <w:style w:type="character" w:customStyle="1" w:styleId="UnresolvedMention">
    <w:name w:val="Unresolved Mention"/>
    <w:basedOn w:val="Domylnaczcionkaakapitu"/>
    <w:uiPriority w:val="99"/>
    <w:semiHidden/>
    <w:unhideWhenUsed/>
    <w:rsid w:val="005C286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51072">
      <w:bodyDiv w:val="1"/>
      <w:marLeft w:val="0"/>
      <w:marRight w:val="0"/>
      <w:marTop w:val="0"/>
      <w:marBottom w:val="0"/>
      <w:divBdr>
        <w:top w:val="none" w:sz="0" w:space="0" w:color="auto"/>
        <w:left w:val="none" w:sz="0" w:space="0" w:color="auto"/>
        <w:bottom w:val="none" w:sz="0" w:space="0" w:color="auto"/>
        <w:right w:val="none" w:sz="0" w:space="0" w:color="auto"/>
      </w:divBdr>
    </w:div>
    <w:div w:id="28261155">
      <w:bodyDiv w:val="1"/>
      <w:marLeft w:val="0"/>
      <w:marRight w:val="0"/>
      <w:marTop w:val="0"/>
      <w:marBottom w:val="0"/>
      <w:divBdr>
        <w:top w:val="none" w:sz="0" w:space="0" w:color="auto"/>
        <w:left w:val="none" w:sz="0" w:space="0" w:color="auto"/>
        <w:bottom w:val="none" w:sz="0" w:space="0" w:color="auto"/>
        <w:right w:val="none" w:sz="0" w:space="0" w:color="auto"/>
      </w:divBdr>
    </w:div>
    <w:div w:id="31419445">
      <w:bodyDiv w:val="1"/>
      <w:marLeft w:val="0"/>
      <w:marRight w:val="0"/>
      <w:marTop w:val="0"/>
      <w:marBottom w:val="0"/>
      <w:divBdr>
        <w:top w:val="none" w:sz="0" w:space="0" w:color="auto"/>
        <w:left w:val="none" w:sz="0" w:space="0" w:color="auto"/>
        <w:bottom w:val="none" w:sz="0" w:space="0" w:color="auto"/>
        <w:right w:val="none" w:sz="0" w:space="0" w:color="auto"/>
      </w:divBdr>
    </w:div>
    <w:div w:id="44448882">
      <w:bodyDiv w:val="1"/>
      <w:marLeft w:val="0"/>
      <w:marRight w:val="0"/>
      <w:marTop w:val="0"/>
      <w:marBottom w:val="0"/>
      <w:divBdr>
        <w:top w:val="none" w:sz="0" w:space="0" w:color="auto"/>
        <w:left w:val="none" w:sz="0" w:space="0" w:color="auto"/>
        <w:bottom w:val="none" w:sz="0" w:space="0" w:color="auto"/>
        <w:right w:val="none" w:sz="0" w:space="0" w:color="auto"/>
      </w:divBdr>
    </w:div>
    <w:div w:id="61635066">
      <w:bodyDiv w:val="1"/>
      <w:marLeft w:val="0"/>
      <w:marRight w:val="0"/>
      <w:marTop w:val="0"/>
      <w:marBottom w:val="0"/>
      <w:divBdr>
        <w:top w:val="none" w:sz="0" w:space="0" w:color="auto"/>
        <w:left w:val="none" w:sz="0" w:space="0" w:color="auto"/>
        <w:bottom w:val="none" w:sz="0" w:space="0" w:color="auto"/>
        <w:right w:val="none" w:sz="0" w:space="0" w:color="auto"/>
      </w:divBdr>
    </w:div>
    <w:div w:id="68230544">
      <w:bodyDiv w:val="1"/>
      <w:marLeft w:val="0"/>
      <w:marRight w:val="0"/>
      <w:marTop w:val="0"/>
      <w:marBottom w:val="0"/>
      <w:divBdr>
        <w:top w:val="none" w:sz="0" w:space="0" w:color="auto"/>
        <w:left w:val="none" w:sz="0" w:space="0" w:color="auto"/>
        <w:bottom w:val="none" w:sz="0" w:space="0" w:color="auto"/>
        <w:right w:val="none" w:sz="0" w:space="0" w:color="auto"/>
      </w:divBdr>
    </w:div>
    <w:div w:id="78992818">
      <w:bodyDiv w:val="1"/>
      <w:marLeft w:val="0"/>
      <w:marRight w:val="0"/>
      <w:marTop w:val="0"/>
      <w:marBottom w:val="0"/>
      <w:divBdr>
        <w:top w:val="none" w:sz="0" w:space="0" w:color="auto"/>
        <w:left w:val="none" w:sz="0" w:space="0" w:color="auto"/>
        <w:bottom w:val="none" w:sz="0" w:space="0" w:color="auto"/>
        <w:right w:val="none" w:sz="0" w:space="0" w:color="auto"/>
      </w:divBdr>
    </w:div>
    <w:div w:id="103692426">
      <w:bodyDiv w:val="1"/>
      <w:marLeft w:val="0"/>
      <w:marRight w:val="0"/>
      <w:marTop w:val="0"/>
      <w:marBottom w:val="0"/>
      <w:divBdr>
        <w:top w:val="none" w:sz="0" w:space="0" w:color="auto"/>
        <w:left w:val="none" w:sz="0" w:space="0" w:color="auto"/>
        <w:bottom w:val="none" w:sz="0" w:space="0" w:color="auto"/>
        <w:right w:val="none" w:sz="0" w:space="0" w:color="auto"/>
      </w:divBdr>
    </w:div>
    <w:div w:id="103967101">
      <w:bodyDiv w:val="1"/>
      <w:marLeft w:val="0"/>
      <w:marRight w:val="0"/>
      <w:marTop w:val="0"/>
      <w:marBottom w:val="0"/>
      <w:divBdr>
        <w:top w:val="none" w:sz="0" w:space="0" w:color="auto"/>
        <w:left w:val="none" w:sz="0" w:space="0" w:color="auto"/>
        <w:bottom w:val="none" w:sz="0" w:space="0" w:color="auto"/>
        <w:right w:val="none" w:sz="0" w:space="0" w:color="auto"/>
      </w:divBdr>
    </w:div>
    <w:div w:id="109477630">
      <w:bodyDiv w:val="1"/>
      <w:marLeft w:val="0"/>
      <w:marRight w:val="0"/>
      <w:marTop w:val="0"/>
      <w:marBottom w:val="0"/>
      <w:divBdr>
        <w:top w:val="none" w:sz="0" w:space="0" w:color="auto"/>
        <w:left w:val="none" w:sz="0" w:space="0" w:color="auto"/>
        <w:bottom w:val="none" w:sz="0" w:space="0" w:color="auto"/>
        <w:right w:val="none" w:sz="0" w:space="0" w:color="auto"/>
      </w:divBdr>
    </w:div>
    <w:div w:id="113645091">
      <w:bodyDiv w:val="1"/>
      <w:marLeft w:val="0"/>
      <w:marRight w:val="0"/>
      <w:marTop w:val="0"/>
      <w:marBottom w:val="0"/>
      <w:divBdr>
        <w:top w:val="none" w:sz="0" w:space="0" w:color="auto"/>
        <w:left w:val="none" w:sz="0" w:space="0" w:color="auto"/>
        <w:bottom w:val="none" w:sz="0" w:space="0" w:color="auto"/>
        <w:right w:val="none" w:sz="0" w:space="0" w:color="auto"/>
      </w:divBdr>
    </w:div>
    <w:div w:id="124081775">
      <w:bodyDiv w:val="1"/>
      <w:marLeft w:val="0"/>
      <w:marRight w:val="0"/>
      <w:marTop w:val="0"/>
      <w:marBottom w:val="0"/>
      <w:divBdr>
        <w:top w:val="none" w:sz="0" w:space="0" w:color="auto"/>
        <w:left w:val="none" w:sz="0" w:space="0" w:color="auto"/>
        <w:bottom w:val="none" w:sz="0" w:space="0" w:color="auto"/>
        <w:right w:val="none" w:sz="0" w:space="0" w:color="auto"/>
      </w:divBdr>
    </w:div>
    <w:div w:id="125971980">
      <w:bodyDiv w:val="1"/>
      <w:marLeft w:val="0"/>
      <w:marRight w:val="0"/>
      <w:marTop w:val="0"/>
      <w:marBottom w:val="0"/>
      <w:divBdr>
        <w:top w:val="none" w:sz="0" w:space="0" w:color="auto"/>
        <w:left w:val="none" w:sz="0" w:space="0" w:color="auto"/>
        <w:bottom w:val="none" w:sz="0" w:space="0" w:color="auto"/>
        <w:right w:val="none" w:sz="0" w:space="0" w:color="auto"/>
      </w:divBdr>
    </w:div>
    <w:div w:id="132796720">
      <w:bodyDiv w:val="1"/>
      <w:marLeft w:val="0"/>
      <w:marRight w:val="0"/>
      <w:marTop w:val="0"/>
      <w:marBottom w:val="0"/>
      <w:divBdr>
        <w:top w:val="none" w:sz="0" w:space="0" w:color="auto"/>
        <w:left w:val="none" w:sz="0" w:space="0" w:color="auto"/>
        <w:bottom w:val="none" w:sz="0" w:space="0" w:color="auto"/>
        <w:right w:val="none" w:sz="0" w:space="0" w:color="auto"/>
      </w:divBdr>
    </w:div>
    <w:div w:id="137188771">
      <w:bodyDiv w:val="1"/>
      <w:marLeft w:val="0"/>
      <w:marRight w:val="0"/>
      <w:marTop w:val="0"/>
      <w:marBottom w:val="0"/>
      <w:divBdr>
        <w:top w:val="none" w:sz="0" w:space="0" w:color="auto"/>
        <w:left w:val="none" w:sz="0" w:space="0" w:color="auto"/>
        <w:bottom w:val="none" w:sz="0" w:space="0" w:color="auto"/>
        <w:right w:val="none" w:sz="0" w:space="0" w:color="auto"/>
      </w:divBdr>
    </w:div>
    <w:div w:id="142428156">
      <w:bodyDiv w:val="1"/>
      <w:marLeft w:val="0"/>
      <w:marRight w:val="0"/>
      <w:marTop w:val="0"/>
      <w:marBottom w:val="0"/>
      <w:divBdr>
        <w:top w:val="none" w:sz="0" w:space="0" w:color="auto"/>
        <w:left w:val="none" w:sz="0" w:space="0" w:color="auto"/>
        <w:bottom w:val="none" w:sz="0" w:space="0" w:color="auto"/>
        <w:right w:val="none" w:sz="0" w:space="0" w:color="auto"/>
      </w:divBdr>
    </w:div>
    <w:div w:id="142475398">
      <w:bodyDiv w:val="1"/>
      <w:marLeft w:val="0"/>
      <w:marRight w:val="0"/>
      <w:marTop w:val="0"/>
      <w:marBottom w:val="0"/>
      <w:divBdr>
        <w:top w:val="none" w:sz="0" w:space="0" w:color="auto"/>
        <w:left w:val="none" w:sz="0" w:space="0" w:color="auto"/>
        <w:bottom w:val="none" w:sz="0" w:space="0" w:color="auto"/>
        <w:right w:val="none" w:sz="0" w:space="0" w:color="auto"/>
      </w:divBdr>
    </w:div>
    <w:div w:id="162015565">
      <w:bodyDiv w:val="1"/>
      <w:marLeft w:val="0"/>
      <w:marRight w:val="0"/>
      <w:marTop w:val="0"/>
      <w:marBottom w:val="0"/>
      <w:divBdr>
        <w:top w:val="none" w:sz="0" w:space="0" w:color="auto"/>
        <w:left w:val="none" w:sz="0" w:space="0" w:color="auto"/>
        <w:bottom w:val="none" w:sz="0" w:space="0" w:color="auto"/>
        <w:right w:val="none" w:sz="0" w:space="0" w:color="auto"/>
      </w:divBdr>
    </w:div>
    <w:div w:id="166336611">
      <w:bodyDiv w:val="1"/>
      <w:marLeft w:val="0"/>
      <w:marRight w:val="0"/>
      <w:marTop w:val="0"/>
      <w:marBottom w:val="0"/>
      <w:divBdr>
        <w:top w:val="none" w:sz="0" w:space="0" w:color="auto"/>
        <w:left w:val="none" w:sz="0" w:space="0" w:color="auto"/>
        <w:bottom w:val="none" w:sz="0" w:space="0" w:color="auto"/>
        <w:right w:val="none" w:sz="0" w:space="0" w:color="auto"/>
      </w:divBdr>
    </w:div>
    <w:div w:id="179129692">
      <w:bodyDiv w:val="1"/>
      <w:marLeft w:val="0"/>
      <w:marRight w:val="0"/>
      <w:marTop w:val="0"/>
      <w:marBottom w:val="0"/>
      <w:divBdr>
        <w:top w:val="none" w:sz="0" w:space="0" w:color="auto"/>
        <w:left w:val="none" w:sz="0" w:space="0" w:color="auto"/>
        <w:bottom w:val="none" w:sz="0" w:space="0" w:color="auto"/>
        <w:right w:val="none" w:sz="0" w:space="0" w:color="auto"/>
      </w:divBdr>
    </w:div>
    <w:div w:id="181863167">
      <w:bodyDiv w:val="1"/>
      <w:marLeft w:val="0"/>
      <w:marRight w:val="0"/>
      <w:marTop w:val="0"/>
      <w:marBottom w:val="0"/>
      <w:divBdr>
        <w:top w:val="none" w:sz="0" w:space="0" w:color="auto"/>
        <w:left w:val="none" w:sz="0" w:space="0" w:color="auto"/>
        <w:bottom w:val="none" w:sz="0" w:space="0" w:color="auto"/>
        <w:right w:val="none" w:sz="0" w:space="0" w:color="auto"/>
      </w:divBdr>
    </w:div>
    <w:div w:id="188300326">
      <w:bodyDiv w:val="1"/>
      <w:marLeft w:val="0"/>
      <w:marRight w:val="0"/>
      <w:marTop w:val="0"/>
      <w:marBottom w:val="0"/>
      <w:divBdr>
        <w:top w:val="none" w:sz="0" w:space="0" w:color="auto"/>
        <w:left w:val="none" w:sz="0" w:space="0" w:color="auto"/>
        <w:bottom w:val="none" w:sz="0" w:space="0" w:color="auto"/>
        <w:right w:val="none" w:sz="0" w:space="0" w:color="auto"/>
      </w:divBdr>
    </w:div>
    <w:div w:id="202254304">
      <w:bodyDiv w:val="1"/>
      <w:marLeft w:val="0"/>
      <w:marRight w:val="0"/>
      <w:marTop w:val="0"/>
      <w:marBottom w:val="0"/>
      <w:divBdr>
        <w:top w:val="none" w:sz="0" w:space="0" w:color="auto"/>
        <w:left w:val="none" w:sz="0" w:space="0" w:color="auto"/>
        <w:bottom w:val="none" w:sz="0" w:space="0" w:color="auto"/>
        <w:right w:val="none" w:sz="0" w:space="0" w:color="auto"/>
      </w:divBdr>
    </w:div>
    <w:div w:id="211692091">
      <w:bodyDiv w:val="1"/>
      <w:marLeft w:val="0"/>
      <w:marRight w:val="0"/>
      <w:marTop w:val="0"/>
      <w:marBottom w:val="0"/>
      <w:divBdr>
        <w:top w:val="none" w:sz="0" w:space="0" w:color="auto"/>
        <w:left w:val="none" w:sz="0" w:space="0" w:color="auto"/>
        <w:bottom w:val="none" w:sz="0" w:space="0" w:color="auto"/>
        <w:right w:val="none" w:sz="0" w:space="0" w:color="auto"/>
      </w:divBdr>
    </w:div>
    <w:div w:id="212277659">
      <w:bodyDiv w:val="1"/>
      <w:marLeft w:val="0"/>
      <w:marRight w:val="0"/>
      <w:marTop w:val="0"/>
      <w:marBottom w:val="0"/>
      <w:divBdr>
        <w:top w:val="none" w:sz="0" w:space="0" w:color="auto"/>
        <w:left w:val="none" w:sz="0" w:space="0" w:color="auto"/>
        <w:bottom w:val="none" w:sz="0" w:space="0" w:color="auto"/>
        <w:right w:val="none" w:sz="0" w:space="0" w:color="auto"/>
      </w:divBdr>
    </w:div>
    <w:div w:id="216665876">
      <w:bodyDiv w:val="1"/>
      <w:marLeft w:val="0"/>
      <w:marRight w:val="0"/>
      <w:marTop w:val="0"/>
      <w:marBottom w:val="0"/>
      <w:divBdr>
        <w:top w:val="none" w:sz="0" w:space="0" w:color="auto"/>
        <w:left w:val="none" w:sz="0" w:space="0" w:color="auto"/>
        <w:bottom w:val="none" w:sz="0" w:space="0" w:color="auto"/>
        <w:right w:val="none" w:sz="0" w:space="0" w:color="auto"/>
      </w:divBdr>
    </w:div>
    <w:div w:id="226230317">
      <w:bodyDiv w:val="1"/>
      <w:marLeft w:val="0"/>
      <w:marRight w:val="0"/>
      <w:marTop w:val="0"/>
      <w:marBottom w:val="0"/>
      <w:divBdr>
        <w:top w:val="none" w:sz="0" w:space="0" w:color="auto"/>
        <w:left w:val="none" w:sz="0" w:space="0" w:color="auto"/>
        <w:bottom w:val="none" w:sz="0" w:space="0" w:color="auto"/>
        <w:right w:val="none" w:sz="0" w:space="0" w:color="auto"/>
      </w:divBdr>
    </w:div>
    <w:div w:id="233392261">
      <w:bodyDiv w:val="1"/>
      <w:marLeft w:val="0"/>
      <w:marRight w:val="0"/>
      <w:marTop w:val="0"/>
      <w:marBottom w:val="0"/>
      <w:divBdr>
        <w:top w:val="none" w:sz="0" w:space="0" w:color="auto"/>
        <w:left w:val="none" w:sz="0" w:space="0" w:color="auto"/>
        <w:bottom w:val="none" w:sz="0" w:space="0" w:color="auto"/>
        <w:right w:val="none" w:sz="0" w:space="0" w:color="auto"/>
      </w:divBdr>
    </w:div>
    <w:div w:id="258877710">
      <w:bodyDiv w:val="1"/>
      <w:marLeft w:val="0"/>
      <w:marRight w:val="0"/>
      <w:marTop w:val="0"/>
      <w:marBottom w:val="0"/>
      <w:divBdr>
        <w:top w:val="none" w:sz="0" w:space="0" w:color="auto"/>
        <w:left w:val="none" w:sz="0" w:space="0" w:color="auto"/>
        <w:bottom w:val="none" w:sz="0" w:space="0" w:color="auto"/>
        <w:right w:val="none" w:sz="0" w:space="0" w:color="auto"/>
      </w:divBdr>
    </w:div>
    <w:div w:id="269361755">
      <w:bodyDiv w:val="1"/>
      <w:marLeft w:val="0"/>
      <w:marRight w:val="0"/>
      <w:marTop w:val="0"/>
      <w:marBottom w:val="0"/>
      <w:divBdr>
        <w:top w:val="none" w:sz="0" w:space="0" w:color="auto"/>
        <w:left w:val="none" w:sz="0" w:space="0" w:color="auto"/>
        <w:bottom w:val="none" w:sz="0" w:space="0" w:color="auto"/>
        <w:right w:val="none" w:sz="0" w:space="0" w:color="auto"/>
      </w:divBdr>
    </w:div>
    <w:div w:id="274361566">
      <w:bodyDiv w:val="1"/>
      <w:marLeft w:val="0"/>
      <w:marRight w:val="0"/>
      <w:marTop w:val="0"/>
      <w:marBottom w:val="0"/>
      <w:divBdr>
        <w:top w:val="none" w:sz="0" w:space="0" w:color="auto"/>
        <w:left w:val="none" w:sz="0" w:space="0" w:color="auto"/>
        <w:bottom w:val="none" w:sz="0" w:space="0" w:color="auto"/>
        <w:right w:val="none" w:sz="0" w:space="0" w:color="auto"/>
      </w:divBdr>
    </w:div>
    <w:div w:id="281156392">
      <w:bodyDiv w:val="1"/>
      <w:marLeft w:val="0"/>
      <w:marRight w:val="0"/>
      <w:marTop w:val="0"/>
      <w:marBottom w:val="0"/>
      <w:divBdr>
        <w:top w:val="none" w:sz="0" w:space="0" w:color="auto"/>
        <w:left w:val="none" w:sz="0" w:space="0" w:color="auto"/>
        <w:bottom w:val="none" w:sz="0" w:space="0" w:color="auto"/>
        <w:right w:val="none" w:sz="0" w:space="0" w:color="auto"/>
      </w:divBdr>
    </w:div>
    <w:div w:id="305206658">
      <w:bodyDiv w:val="1"/>
      <w:marLeft w:val="0"/>
      <w:marRight w:val="0"/>
      <w:marTop w:val="0"/>
      <w:marBottom w:val="0"/>
      <w:divBdr>
        <w:top w:val="none" w:sz="0" w:space="0" w:color="auto"/>
        <w:left w:val="none" w:sz="0" w:space="0" w:color="auto"/>
        <w:bottom w:val="none" w:sz="0" w:space="0" w:color="auto"/>
        <w:right w:val="none" w:sz="0" w:space="0" w:color="auto"/>
      </w:divBdr>
    </w:div>
    <w:div w:id="309946696">
      <w:bodyDiv w:val="1"/>
      <w:marLeft w:val="0"/>
      <w:marRight w:val="0"/>
      <w:marTop w:val="0"/>
      <w:marBottom w:val="0"/>
      <w:divBdr>
        <w:top w:val="none" w:sz="0" w:space="0" w:color="auto"/>
        <w:left w:val="none" w:sz="0" w:space="0" w:color="auto"/>
        <w:bottom w:val="none" w:sz="0" w:space="0" w:color="auto"/>
        <w:right w:val="none" w:sz="0" w:space="0" w:color="auto"/>
      </w:divBdr>
    </w:div>
    <w:div w:id="314532676">
      <w:bodyDiv w:val="1"/>
      <w:marLeft w:val="0"/>
      <w:marRight w:val="0"/>
      <w:marTop w:val="0"/>
      <w:marBottom w:val="0"/>
      <w:divBdr>
        <w:top w:val="none" w:sz="0" w:space="0" w:color="auto"/>
        <w:left w:val="none" w:sz="0" w:space="0" w:color="auto"/>
        <w:bottom w:val="none" w:sz="0" w:space="0" w:color="auto"/>
        <w:right w:val="none" w:sz="0" w:space="0" w:color="auto"/>
      </w:divBdr>
    </w:div>
    <w:div w:id="323559077">
      <w:bodyDiv w:val="1"/>
      <w:marLeft w:val="0"/>
      <w:marRight w:val="0"/>
      <w:marTop w:val="0"/>
      <w:marBottom w:val="0"/>
      <w:divBdr>
        <w:top w:val="none" w:sz="0" w:space="0" w:color="auto"/>
        <w:left w:val="none" w:sz="0" w:space="0" w:color="auto"/>
        <w:bottom w:val="none" w:sz="0" w:space="0" w:color="auto"/>
        <w:right w:val="none" w:sz="0" w:space="0" w:color="auto"/>
      </w:divBdr>
    </w:div>
    <w:div w:id="329018870">
      <w:bodyDiv w:val="1"/>
      <w:marLeft w:val="0"/>
      <w:marRight w:val="0"/>
      <w:marTop w:val="0"/>
      <w:marBottom w:val="0"/>
      <w:divBdr>
        <w:top w:val="none" w:sz="0" w:space="0" w:color="auto"/>
        <w:left w:val="none" w:sz="0" w:space="0" w:color="auto"/>
        <w:bottom w:val="none" w:sz="0" w:space="0" w:color="auto"/>
        <w:right w:val="none" w:sz="0" w:space="0" w:color="auto"/>
      </w:divBdr>
    </w:div>
    <w:div w:id="329601215">
      <w:bodyDiv w:val="1"/>
      <w:marLeft w:val="0"/>
      <w:marRight w:val="0"/>
      <w:marTop w:val="0"/>
      <w:marBottom w:val="0"/>
      <w:divBdr>
        <w:top w:val="none" w:sz="0" w:space="0" w:color="auto"/>
        <w:left w:val="none" w:sz="0" w:space="0" w:color="auto"/>
        <w:bottom w:val="none" w:sz="0" w:space="0" w:color="auto"/>
        <w:right w:val="none" w:sz="0" w:space="0" w:color="auto"/>
      </w:divBdr>
    </w:div>
    <w:div w:id="375397043">
      <w:bodyDiv w:val="1"/>
      <w:marLeft w:val="0"/>
      <w:marRight w:val="0"/>
      <w:marTop w:val="0"/>
      <w:marBottom w:val="0"/>
      <w:divBdr>
        <w:top w:val="none" w:sz="0" w:space="0" w:color="auto"/>
        <w:left w:val="none" w:sz="0" w:space="0" w:color="auto"/>
        <w:bottom w:val="none" w:sz="0" w:space="0" w:color="auto"/>
        <w:right w:val="none" w:sz="0" w:space="0" w:color="auto"/>
      </w:divBdr>
    </w:div>
    <w:div w:id="378013191">
      <w:bodyDiv w:val="1"/>
      <w:marLeft w:val="0"/>
      <w:marRight w:val="0"/>
      <w:marTop w:val="0"/>
      <w:marBottom w:val="0"/>
      <w:divBdr>
        <w:top w:val="none" w:sz="0" w:space="0" w:color="auto"/>
        <w:left w:val="none" w:sz="0" w:space="0" w:color="auto"/>
        <w:bottom w:val="none" w:sz="0" w:space="0" w:color="auto"/>
        <w:right w:val="none" w:sz="0" w:space="0" w:color="auto"/>
      </w:divBdr>
    </w:div>
    <w:div w:id="383454162">
      <w:bodyDiv w:val="1"/>
      <w:marLeft w:val="0"/>
      <w:marRight w:val="0"/>
      <w:marTop w:val="0"/>
      <w:marBottom w:val="0"/>
      <w:divBdr>
        <w:top w:val="none" w:sz="0" w:space="0" w:color="auto"/>
        <w:left w:val="none" w:sz="0" w:space="0" w:color="auto"/>
        <w:bottom w:val="none" w:sz="0" w:space="0" w:color="auto"/>
        <w:right w:val="none" w:sz="0" w:space="0" w:color="auto"/>
      </w:divBdr>
    </w:div>
    <w:div w:id="383798272">
      <w:bodyDiv w:val="1"/>
      <w:marLeft w:val="0"/>
      <w:marRight w:val="0"/>
      <w:marTop w:val="0"/>
      <w:marBottom w:val="0"/>
      <w:divBdr>
        <w:top w:val="none" w:sz="0" w:space="0" w:color="auto"/>
        <w:left w:val="none" w:sz="0" w:space="0" w:color="auto"/>
        <w:bottom w:val="none" w:sz="0" w:space="0" w:color="auto"/>
        <w:right w:val="none" w:sz="0" w:space="0" w:color="auto"/>
      </w:divBdr>
    </w:div>
    <w:div w:id="393698235">
      <w:bodyDiv w:val="1"/>
      <w:marLeft w:val="0"/>
      <w:marRight w:val="0"/>
      <w:marTop w:val="0"/>
      <w:marBottom w:val="0"/>
      <w:divBdr>
        <w:top w:val="none" w:sz="0" w:space="0" w:color="auto"/>
        <w:left w:val="none" w:sz="0" w:space="0" w:color="auto"/>
        <w:bottom w:val="none" w:sz="0" w:space="0" w:color="auto"/>
        <w:right w:val="none" w:sz="0" w:space="0" w:color="auto"/>
      </w:divBdr>
    </w:div>
    <w:div w:id="411707115">
      <w:bodyDiv w:val="1"/>
      <w:marLeft w:val="0"/>
      <w:marRight w:val="0"/>
      <w:marTop w:val="0"/>
      <w:marBottom w:val="0"/>
      <w:divBdr>
        <w:top w:val="none" w:sz="0" w:space="0" w:color="auto"/>
        <w:left w:val="none" w:sz="0" w:space="0" w:color="auto"/>
        <w:bottom w:val="none" w:sz="0" w:space="0" w:color="auto"/>
        <w:right w:val="none" w:sz="0" w:space="0" w:color="auto"/>
      </w:divBdr>
    </w:div>
    <w:div w:id="461192766">
      <w:bodyDiv w:val="1"/>
      <w:marLeft w:val="0"/>
      <w:marRight w:val="0"/>
      <w:marTop w:val="0"/>
      <w:marBottom w:val="0"/>
      <w:divBdr>
        <w:top w:val="none" w:sz="0" w:space="0" w:color="auto"/>
        <w:left w:val="none" w:sz="0" w:space="0" w:color="auto"/>
        <w:bottom w:val="none" w:sz="0" w:space="0" w:color="auto"/>
        <w:right w:val="none" w:sz="0" w:space="0" w:color="auto"/>
      </w:divBdr>
    </w:div>
    <w:div w:id="465465943">
      <w:bodyDiv w:val="1"/>
      <w:marLeft w:val="0"/>
      <w:marRight w:val="0"/>
      <w:marTop w:val="0"/>
      <w:marBottom w:val="0"/>
      <w:divBdr>
        <w:top w:val="none" w:sz="0" w:space="0" w:color="auto"/>
        <w:left w:val="none" w:sz="0" w:space="0" w:color="auto"/>
        <w:bottom w:val="none" w:sz="0" w:space="0" w:color="auto"/>
        <w:right w:val="none" w:sz="0" w:space="0" w:color="auto"/>
      </w:divBdr>
    </w:div>
    <w:div w:id="468671611">
      <w:bodyDiv w:val="1"/>
      <w:marLeft w:val="0"/>
      <w:marRight w:val="0"/>
      <w:marTop w:val="0"/>
      <w:marBottom w:val="0"/>
      <w:divBdr>
        <w:top w:val="none" w:sz="0" w:space="0" w:color="auto"/>
        <w:left w:val="none" w:sz="0" w:space="0" w:color="auto"/>
        <w:bottom w:val="none" w:sz="0" w:space="0" w:color="auto"/>
        <w:right w:val="none" w:sz="0" w:space="0" w:color="auto"/>
      </w:divBdr>
    </w:div>
    <w:div w:id="474685524">
      <w:bodyDiv w:val="1"/>
      <w:marLeft w:val="0"/>
      <w:marRight w:val="0"/>
      <w:marTop w:val="0"/>
      <w:marBottom w:val="0"/>
      <w:divBdr>
        <w:top w:val="none" w:sz="0" w:space="0" w:color="auto"/>
        <w:left w:val="none" w:sz="0" w:space="0" w:color="auto"/>
        <w:bottom w:val="none" w:sz="0" w:space="0" w:color="auto"/>
        <w:right w:val="none" w:sz="0" w:space="0" w:color="auto"/>
      </w:divBdr>
    </w:div>
    <w:div w:id="481778222">
      <w:bodyDiv w:val="1"/>
      <w:marLeft w:val="0"/>
      <w:marRight w:val="0"/>
      <w:marTop w:val="0"/>
      <w:marBottom w:val="0"/>
      <w:divBdr>
        <w:top w:val="none" w:sz="0" w:space="0" w:color="auto"/>
        <w:left w:val="none" w:sz="0" w:space="0" w:color="auto"/>
        <w:bottom w:val="none" w:sz="0" w:space="0" w:color="auto"/>
        <w:right w:val="none" w:sz="0" w:space="0" w:color="auto"/>
      </w:divBdr>
    </w:div>
    <w:div w:id="519199534">
      <w:bodyDiv w:val="1"/>
      <w:marLeft w:val="0"/>
      <w:marRight w:val="0"/>
      <w:marTop w:val="0"/>
      <w:marBottom w:val="0"/>
      <w:divBdr>
        <w:top w:val="none" w:sz="0" w:space="0" w:color="auto"/>
        <w:left w:val="none" w:sz="0" w:space="0" w:color="auto"/>
        <w:bottom w:val="none" w:sz="0" w:space="0" w:color="auto"/>
        <w:right w:val="none" w:sz="0" w:space="0" w:color="auto"/>
      </w:divBdr>
    </w:div>
    <w:div w:id="526522225">
      <w:bodyDiv w:val="1"/>
      <w:marLeft w:val="0"/>
      <w:marRight w:val="0"/>
      <w:marTop w:val="0"/>
      <w:marBottom w:val="0"/>
      <w:divBdr>
        <w:top w:val="none" w:sz="0" w:space="0" w:color="auto"/>
        <w:left w:val="none" w:sz="0" w:space="0" w:color="auto"/>
        <w:bottom w:val="none" w:sz="0" w:space="0" w:color="auto"/>
        <w:right w:val="none" w:sz="0" w:space="0" w:color="auto"/>
      </w:divBdr>
    </w:div>
    <w:div w:id="546646204">
      <w:bodyDiv w:val="1"/>
      <w:marLeft w:val="0"/>
      <w:marRight w:val="0"/>
      <w:marTop w:val="0"/>
      <w:marBottom w:val="0"/>
      <w:divBdr>
        <w:top w:val="none" w:sz="0" w:space="0" w:color="auto"/>
        <w:left w:val="none" w:sz="0" w:space="0" w:color="auto"/>
        <w:bottom w:val="none" w:sz="0" w:space="0" w:color="auto"/>
        <w:right w:val="none" w:sz="0" w:space="0" w:color="auto"/>
      </w:divBdr>
    </w:div>
    <w:div w:id="548614096">
      <w:bodyDiv w:val="1"/>
      <w:marLeft w:val="0"/>
      <w:marRight w:val="0"/>
      <w:marTop w:val="0"/>
      <w:marBottom w:val="0"/>
      <w:divBdr>
        <w:top w:val="none" w:sz="0" w:space="0" w:color="auto"/>
        <w:left w:val="none" w:sz="0" w:space="0" w:color="auto"/>
        <w:bottom w:val="none" w:sz="0" w:space="0" w:color="auto"/>
        <w:right w:val="none" w:sz="0" w:space="0" w:color="auto"/>
      </w:divBdr>
      <w:divsChild>
        <w:div w:id="1527253542">
          <w:marLeft w:val="0"/>
          <w:marRight w:val="0"/>
          <w:marTop w:val="0"/>
          <w:marBottom w:val="0"/>
          <w:divBdr>
            <w:top w:val="none" w:sz="0" w:space="0" w:color="auto"/>
            <w:left w:val="none" w:sz="0" w:space="0" w:color="auto"/>
            <w:bottom w:val="none" w:sz="0" w:space="0" w:color="auto"/>
            <w:right w:val="none" w:sz="0" w:space="0" w:color="auto"/>
          </w:divBdr>
        </w:div>
        <w:div w:id="1399403816">
          <w:marLeft w:val="0"/>
          <w:marRight w:val="0"/>
          <w:marTop w:val="0"/>
          <w:marBottom w:val="0"/>
          <w:divBdr>
            <w:top w:val="none" w:sz="0" w:space="0" w:color="auto"/>
            <w:left w:val="none" w:sz="0" w:space="0" w:color="auto"/>
            <w:bottom w:val="none" w:sz="0" w:space="0" w:color="auto"/>
            <w:right w:val="none" w:sz="0" w:space="0" w:color="auto"/>
          </w:divBdr>
        </w:div>
        <w:div w:id="1348017155">
          <w:marLeft w:val="0"/>
          <w:marRight w:val="0"/>
          <w:marTop w:val="0"/>
          <w:marBottom w:val="0"/>
          <w:divBdr>
            <w:top w:val="none" w:sz="0" w:space="0" w:color="auto"/>
            <w:left w:val="none" w:sz="0" w:space="0" w:color="auto"/>
            <w:bottom w:val="none" w:sz="0" w:space="0" w:color="auto"/>
            <w:right w:val="none" w:sz="0" w:space="0" w:color="auto"/>
          </w:divBdr>
        </w:div>
        <w:div w:id="989939457">
          <w:marLeft w:val="0"/>
          <w:marRight w:val="0"/>
          <w:marTop w:val="0"/>
          <w:marBottom w:val="0"/>
          <w:divBdr>
            <w:top w:val="none" w:sz="0" w:space="0" w:color="auto"/>
            <w:left w:val="none" w:sz="0" w:space="0" w:color="auto"/>
            <w:bottom w:val="none" w:sz="0" w:space="0" w:color="auto"/>
            <w:right w:val="none" w:sz="0" w:space="0" w:color="auto"/>
          </w:divBdr>
        </w:div>
        <w:div w:id="466700784">
          <w:marLeft w:val="0"/>
          <w:marRight w:val="0"/>
          <w:marTop w:val="0"/>
          <w:marBottom w:val="0"/>
          <w:divBdr>
            <w:top w:val="none" w:sz="0" w:space="0" w:color="auto"/>
            <w:left w:val="none" w:sz="0" w:space="0" w:color="auto"/>
            <w:bottom w:val="none" w:sz="0" w:space="0" w:color="auto"/>
            <w:right w:val="none" w:sz="0" w:space="0" w:color="auto"/>
          </w:divBdr>
        </w:div>
        <w:div w:id="637762907">
          <w:marLeft w:val="0"/>
          <w:marRight w:val="0"/>
          <w:marTop w:val="0"/>
          <w:marBottom w:val="0"/>
          <w:divBdr>
            <w:top w:val="none" w:sz="0" w:space="0" w:color="auto"/>
            <w:left w:val="none" w:sz="0" w:space="0" w:color="auto"/>
            <w:bottom w:val="none" w:sz="0" w:space="0" w:color="auto"/>
            <w:right w:val="none" w:sz="0" w:space="0" w:color="auto"/>
          </w:divBdr>
        </w:div>
        <w:div w:id="755396766">
          <w:marLeft w:val="0"/>
          <w:marRight w:val="0"/>
          <w:marTop w:val="0"/>
          <w:marBottom w:val="0"/>
          <w:divBdr>
            <w:top w:val="none" w:sz="0" w:space="0" w:color="auto"/>
            <w:left w:val="none" w:sz="0" w:space="0" w:color="auto"/>
            <w:bottom w:val="none" w:sz="0" w:space="0" w:color="auto"/>
            <w:right w:val="none" w:sz="0" w:space="0" w:color="auto"/>
          </w:divBdr>
        </w:div>
        <w:div w:id="1987969541">
          <w:marLeft w:val="0"/>
          <w:marRight w:val="0"/>
          <w:marTop w:val="0"/>
          <w:marBottom w:val="0"/>
          <w:divBdr>
            <w:top w:val="none" w:sz="0" w:space="0" w:color="auto"/>
            <w:left w:val="none" w:sz="0" w:space="0" w:color="auto"/>
            <w:bottom w:val="none" w:sz="0" w:space="0" w:color="auto"/>
            <w:right w:val="none" w:sz="0" w:space="0" w:color="auto"/>
          </w:divBdr>
        </w:div>
        <w:div w:id="1981811710">
          <w:marLeft w:val="0"/>
          <w:marRight w:val="0"/>
          <w:marTop w:val="0"/>
          <w:marBottom w:val="0"/>
          <w:divBdr>
            <w:top w:val="none" w:sz="0" w:space="0" w:color="auto"/>
            <w:left w:val="none" w:sz="0" w:space="0" w:color="auto"/>
            <w:bottom w:val="none" w:sz="0" w:space="0" w:color="auto"/>
            <w:right w:val="none" w:sz="0" w:space="0" w:color="auto"/>
          </w:divBdr>
        </w:div>
        <w:div w:id="701978851">
          <w:marLeft w:val="0"/>
          <w:marRight w:val="0"/>
          <w:marTop w:val="0"/>
          <w:marBottom w:val="0"/>
          <w:divBdr>
            <w:top w:val="none" w:sz="0" w:space="0" w:color="auto"/>
            <w:left w:val="none" w:sz="0" w:space="0" w:color="auto"/>
            <w:bottom w:val="none" w:sz="0" w:space="0" w:color="auto"/>
            <w:right w:val="none" w:sz="0" w:space="0" w:color="auto"/>
          </w:divBdr>
        </w:div>
        <w:div w:id="660737777">
          <w:marLeft w:val="0"/>
          <w:marRight w:val="0"/>
          <w:marTop w:val="0"/>
          <w:marBottom w:val="0"/>
          <w:divBdr>
            <w:top w:val="none" w:sz="0" w:space="0" w:color="auto"/>
            <w:left w:val="none" w:sz="0" w:space="0" w:color="auto"/>
            <w:bottom w:val="none" w:sz="0" w:space="0" w:color="auto"/>
            <w:right w:val="none" w:sz="0" w:space="0" w:color="auto"/>
          </w:divBdr>
        </w:div>
        <w:div w:id="985399594">
          <w:marLeft w:val="0"/>
          <w:marRight w:val="0"/>
          <w:marTop w:val="0"/>
          <w:marBottom w:val="0"/>
          <w:divBdr>
            <w:top w:val="none" w:sz="0" w:space="0" w:color="auto"/>
            <w:left w:val="none" w:sz="0" w:space="0" w:color="auto"/>
            <w:bottom w:val="none" w:sz="0" w:space="0" w:color="auto"/>
            <w:right w:val="none" w:sz="0" w:space="0" w:color="auto"/>
          </w:divBdr>
        </w:div>
        <w:div w:id="1118719115">
          <w:marLeft w:val="0"/>
          <w:marRight w:val="0"/>
          <w:marTop w:val="0"/>
          <w:marBottom w:val="0"/>
          <w:divBdr>
            <w:top w:val="none" w:sz="0" w:space="0" w:color="auto"/>
            <w:left w:val="none" w:sz="0" w:space="0" w:color="auto"/>
            <w:bottom w:val="none" w:sz="0" w:space="0" w:color="auto"/>
            <w:right w:val="none" w:sz="0" w:space="0" w:color="auto"/>
          </w:divBdr>
        </w:div>
        <w:div w:id="429089259">
          <w:marLeft w:val="0"/>
          <w:marRight w:val="0"/>
          <w:marTop w:val="0"/>
          <w:marBottom w:val="0"/>
          <w:divBdr>
            <w:top w:val="none" w:sz="0" w:space="0" w:color="auto"/>
            <w:left w:val="none" w:sz="0" w:space="0" w:color="auto"/>
            <w:bottom w:val="none" w:sz="0" w:space="0" w:color="auto"/>
            <w:right w:val="none" w:sz="0" w:space="0" w:color="auto"/>
          </w:divBdr>
        </w:div>
        <w:div w:id="115955754">
          <w:marLeft w:val="0"/>
          <w:marRight w:val="0"/>
          <w:marTop w:val="0"/>
          <w:marBottom w:val="0"/>
          <w:divBdr>
            <w:top w:val="none" w:sz="0" w:space="0" w:color="auto"/>
            <w:left w:val="none" w:sz="0" w:space="0" w:color="auto"/>
            <w:bottom w:val="none" w:sz="0" w:space="0" w:color="auto"/>
            <w:right w:val="none" w:sz="0" w:space="0" w:color="auto"/>
          </w:divBdr>
        </w:div>
        <w:div w:id="1447654158">
          <w:marLeft w:val="0"/>
          <w:marRight w:val="0"/>
          <w:marTop w:val="0"/>
          <w:marBottom w:val="0"/>
          <w:divBdr>
            <w:top w:val="none" w:sz="0" w:space="0" w:color="auto"/>
            <w:left w:val="none" w:sz="0" w:space="0" w:color="auto"/>
            <w:bottom w:val="none" w:sz="0" w:space="0" w:color="auto"/>
            <w:right w:val="none" w:sz="0" w:space="0" w:color="auto"/>
          </w:divBdr>
        </w:div>
        <w:div w:id="282537801">
          <w:marLeft w:val="0"/>
          <w:marRight w:val="0"/>
          <w:marTop w:val="0"/>
          <w:marBottom w:val="0"/>
          <w:divBdr>
            <w:top w:val="none" w:sz="0" w:space="0" w:color="auto"/>
            <w:left w:val="none" w:sz="0" w:space="0" w:color="auto"/>
            <w:bottom w:val="none" w:sz="0" w:space="0" w:color="auto"/>
            <w:right w:val="none" w:sz="0" w:space="0" w:color="auto"/>
          </w:divBdr>
        </w:div>
        <w:div w:id="392041650">
          <w:marLeft w:val="0"/>
          <w:marRight w:val="0"/>
          <w:marTop w:val="0"/>
          <w:marBottom w:val="0"/>
          <w:divBdr>
            <w:top w:val="none" w:sz="0" w:space="0" w:color="auto"/>
            <w:left w:val="none" w:sz="0" w:space="0" w:color="auto"/>
            <w:bottom w:val="none" w:sz="0" w:space="0" w:color="auto"/>
            <w:right w:val="none" w:sz="0" w:space="0" w:color="auto"/>
          </w:divBdr>
        </w:div>
        <w:div w:id="255095422">
          <w:marLeft w:val="0"/>
          <w:marRight w:val="0"/>
          <w:marTop w:val="0"/>
          <w:marBottom w:val="0"/>
          <w:divBdr>
            <w:top w:val="none" w:sz="0" w:space="0" w:color="auto"/>
            <w:left w:val="none" w:sz="0" w:space="0" w:color="auto"/>
            <w:bottom w:val="none" w:sz="0" w:space="0" w:color="auto"/>
            <w:right w:val="none" w:sz="0" w:space="0" w:color="auto"/>
          </w:divBdr>
        </w:div>
        <w:div w:id="1740857070">
          <w:marLeft w:val="0"/>
          <w:marRight w:val="0"/>
          <w:marTop w:val="0"/>
          <w:marBottom w:val="0"/>
          <w:divBdr>
            <w:top w:val="none" w:sz="0" w:space="0" w:color="auto"/>
            <w:left w:val="none" w:sz="0" w:space="0" w:color="auto"/>
            <w:bottom w:val="none" w:sz="0" w:space="0" w:color="auto"/>
            <w:right w:val="none" w:sz="0" w:space="0" w:color="auto"/>
          </w:divBdr>
        </w:div>
        <w:div w:id="15427325">
          <w:marLeft w:val="0"/>
          <w:marRight w:val="0"/>
          <w:marTop w:val="0"/>
          <w:marBottom w:val="0"/>
          <w:divBdr>
            <w:top w:val="none" w:sz="0" w:space="0" w:color="auto"/>
            <w:left w:val="none" w:sz="0" w:space="0" w:color="auto"/>
            <w:bottom w:val="none" w:sz="0" w:space="0" w:color="auto"/>
            <w:right w:val="none" w:sz="0" w:space="0" w:color="auto"/>
          </w:divBdr>
        </w:div>
      </w:divsChild>
    </w:div>
    <w:div w:id="586692765">
      <w:bodyDiv w:val="1"/>
      <w:marLeft w:val="0"/>
      <w:marRight w:val="0"/>
      <w:marTop w:val="0"/>
      <w:marBottom w:val="0"/>
      <w:divBdr>
        <w:top w:val="none" w:sz="0" w:space="0" w:color="auto"/>
        <w:left w:val="none" w:sz="0" w:space="0" w:color="auto"/>
        <w:bottom w:val="none" w:sz="0" w:space="0" w:color="auto"/>
        <w:right w:val="none" w:sz="0" w:space="0" w:color="auto"/>
      </w:divBdr>
    </w:div>
    <w:div w:id="597955897">
      <w:bodyDiv w:val="1"/>
      <w:marLeft w:val="0"/>
      <w:marRight w:val="0"/>
      <w:marTop w:val="0"/>
      <w:marBottom w:val="0"/>
      <w:divBdr>
        <w:top w:val="none" w:sz="0" w:space="0" w:color="auto"/>
        <w:left w:val="none" w:sz="0" w:space="0" w:color="auto"/>
        <w:bottom w:val="none" w:sz="0" w:space="0" w:color="auto"/>
        <w:right w:val="none" w:sz="0" w:space="0" w:color="auto"/>
      </w:divBdr>
    </w:div>
    <w:div w:id="603733332">
      <w:bodyDiv w:val="1"/>
      <w:marLeft w:val="0"/>
      <w:marRight w:val="0"/>
      <w:marTop w:val="0"/>
      <w:marBottom w:val="0"/>
      <w:divBdr>
        <w:top w:val="none" w:sz="0" w:space="0" w:color="auto"/>
        <w:left w:val="none" w:sz="0" w:space="0" w:color="auto"/>
        <w:bottom w:val="none" w:sz="0" w:space="0" w:color="auto"/>
        <w:right w:val="none" w:sz="0" w:space="0" w:color="auto"/>
      </w:divBdr>
    </w:div>
    <w:div w:id="604925962">
      <w:bodyDiv w:val="1"/>
      <w:marLeft w:val="0"/>
      <w:marRight w:val="0"/>
      <w:marTop w:val="0"/>
      <w:marBottom w:val="0"/>
      <w:divBdr>
        <w:top w:val="none" w:sz="0" w:space="0" w:color="auto"/>
        <w:left w:val="none" w:sz="0" w:space="0" w:color="auto"/>
        <w:bottom w:val="none" w:sz="0" w:space="0" w:color="auto"/>
        <w:right w:val="none" w:sz="0" w:space="0" w:color="auto"/>
      </w:divBdr>
    </w:div>
    <w:div w:id="639073241">
      <w:bodyDiv w:val="1"/>
      <w:marLeft w:val="0"/>
      <w:marRight w:val="0"/>
      <w:marTop w:val="0"/>
      <w:marBottom w:val="0"/>
      <w:divBdr>
        <w:top w:val="none" w:sz="0" w:space="0" w:color="auto"/>
        <w:left w:val="none" w:sz="0" w:space="0" w:color="auto"/>
        <w:bottom w:val="none" w:sz="0" w:space="0" w:color="auto"/>
        <w:right w:val="none" w:sz="0" w:space="0" w:color="auto"/>
      </w:divBdr>
    </w:div>
    <w:div w:id="646783258">
      <w:bodyDiv w:val="1"/>
      <w:marLeft w:val="0"/>
      <w:marRight w:val="0"/>
      <w:marTop w:val="0"/>
      <w:marBottom w:val="0"/>
      <w:divBdr>
        <w:top w:val="none" w:sz="0" w:space="0" w:color="auto"/>
        <w:left w:val="none" w:sz="0" w:space="0" w:color="auto"/>
        <w:bottom w:val="none" w:sz="0" w:space="0" w:color="auto"/>
        <w:right w:val="none" w:sz="0" w:space="0" w:color="auto"/>
      </w:divBdr>
    </w:div>
    <w:div w:id="652834978">
      <w:bodyDiv w:val="1"/>
      <w:marLeft w:val="0"/>
      <w:marRight w:val="0"/>
      <w:marTop w:val="0"/>
      <w:marBottom w:val="0"/>
      <w:divBdr>
        <w:top w:val="none" w:sz="0" w:space="0" w:color="auto"/>
        <w:left w:val="none" w:sz="0" w:space="0" w:color="auto"/>
        <w:bottom w:val="none" w:sz="0" w:space="0" w:color="auto"/>
        <w:right w:val="none" w:sz="0" w:space="0" w:color="auto"/>
      </w:divBdr>
    </w:div>
    <w:div w:id="668287850">
      <w:bodyDiv w:val="1"/>
      <w:marLeft w:val="0"/>
      <w:marRight w:val="0"/>
      <w:marTop w:val="0"/>
      <w:marBottom w:val="0"/>
      <w:divBdr>
        <w:top w:val="none" w:sz="0" w:space="0" w:color="auto"/>
        <w:left w:val="none" w:sz="0" w:space="0" w:color="auto"/>
        <w:bottom w:val="none" w:sz="0" w:space="0" w:color="auto"/>
        <w:right w:val="none" w:sz="0" w:space="0" w:color="auto"/>
      </w:divBdr>
    </w:div>
    <w:div w:id="678586341">
      <w:bodyDiv w:val="1"/>
      <w:marLeft w:val="0"/>
      <w:marRight w:val="0"/>
      <w:marTop w:val="0"/>
      <w:marBottom w:val="0"/>
      <w:divBdr>
        <w:top w:val="none" w:sz="0" w:space="0" w:color="auto"/>
        <w:left w:val="none" w:sz="0" w:space="0" w:color="auto"/>
        <w:bottom w:val="none" w:sz="0" w:space="0" w:color="auto"/>
        <w:right w:val="none" w:sz="0" w:space="0" w:color="auto"/>
      </w:divBdr>
    </w:div>
    <w:div w:id="681858977">
      <w:bodyDiv w:val="1"/>
      <w:marLeft w:val="0"/>
      <w:marRight w:val="0"/>
      <w:marTop w:val="0"/>
      <w:marBottom w:val="0"/>
      <w:divBdr>
        <w:top w:val="none" w:sz="0" w:space="0" w:color="auto"/>
        <w:left w:val="none" w:sz="0" w:space="0" w:color="auto"/>
        <w:bottom w:val="none" w:sz="0" w:space="0" w:color="auto"/>
        <w:right w:val="none" w:sz="0" w:space="0" w:color="auto"/>
      </w:divBdr>
    </w:div>
    <w:div w:id="689450548">
      <w:bodyDiv w:val="1"/>
      <w:marLeft w:val="0"/>
      <w:marRight w:val="0"/>
      <w:marTop w:val="0"/>
      <w:marBottom w:val="0"/>
      <w:divBdr>
        <w:top w:val="none" w:sz="0" w:space="0" w:color="auto"/>
        <w:left w:val="none" w:sz="0" w:space="0" w:color="auto"/>
        <w:bottom w:val="none" w:sz="0" w:space="0" w:color="auto"/>
        <w:right w:val="none" w:sz="0" w:space="0" w:color="auto"/>
      </w:divBdr>
    </w:div>
    <w:div w:id="714352414">
      <w:bodyDiv w:val="1"/>
      <w:marLeft w:val="0"/>
      <w:marRight w:val="0"/>
      <w:marTop w:val="0"/>
      <w:marBottom w:val="0"/>
      <w:divBdr>
        <w:top w:val="none" w:sz="0" w:space="0" w:color="auto"/>
        <w:left w:val="none" w:sz="0" w:space="0" w:color="auto"/>
        <w:bottom w:val="none" w:sz="0" w:space="0" w:color="auto"/>
        <w:right w:val="none" w:sz="0" w:space="0" w:color="auto"/>
      </w:divBdr>
    </w:div>
    <w:div w:id="718942133">
      <w:bodyDiv w:val="1"/>
      <w:marLeft w:val="0"/>
      <w:marRight w:val="0"/>
      <w:marTop w:val="0"/>
      <w:marBottom w:val="0"/>
      <w:divBdr>
        <w:top w:val="none" w:sz="0" w:space="0" w:color="auto"/>
        <w:left w:val="none" w:sz="0" w:space="0" w:color="auto"/>
        <w:bottom w:val="none" w:sz="0" w:space="0" w:color="auto"/>
        <w:right w:val="none" w:sz="0" w:space="0" w:color="auto"/>
      </w:divBdr>
    </w:div>
    <w:div w:id="719283654">
      <w:bodyDiv w:val="1"/>
      <w:marLeft w:val="0"/>
      <w:marRight w:val="0"/>
      <w:marTop w:val="0"/>
      <w:marBottom w:val="0"/>
      <w:divBdr>
        <w:top w:val="none" w:sz="0" w:space="0" w:color="auto"/>
        <w:left w:val="none" w:sz="0" w:space="0" w:color="auto"/>
        <w:bottom w:val="none" w:sz="0" w:space="0" w:color="auto"/>
        <w:right w:val="none" w:sz="0" w:space="0" w:color="auto"/>
      </w:divBdr>
    </w:div>
    <w:div w:id="736316491">
      <w:bodyDiv w:val="1"/>
      <w:marLeft w:val="0"/>
      <w:marRight w:val="0"/>
      <w:marTop w:val="0"/>
      <w:marBottom w:val="0"/>
      <w:divBdr>
        <w:top w:val="none" w:sz="0" w:space="0" w:color="auto"/>
        <w:left w:val="none" w:sz="0" w:space="0" w:color="auto"/>
        <w:bottom w:val="none" w:sz="0" w:space="0" w:color="auto"/>
        <w:right w:val="none" w:sz="0" w:space="0" w:color="auto"/>
      </w:divBdr>
    </w:div>
    <w:div w:id="747926526">
      <w:bodyDiv w:val="1"/>
      <w:marLeft w:val="0"/>
      <w:marRight w:val="0"/>
      <w:marTop w:val="0"/>
      <w:marBottom w:val="0"/>
      <w:divBdr>
        <w:top w:val="none" w:sz="0" w:space="0" w:color="auto"/>
        <w:left w:val="none" w:sz="0" w:space="0" w:color="auto"/>
        <w:bottom w:val="none" w:sz="0" w:space="0" w:color="auto"/>
        <w:right w:val="none" w:sz="0" w:space="0" w:color="auto"/>
      </w:divBdr>
    </w:div>
    <w:div w:id="770515699">
      <w:bodyDiv w:val="1"/>
      <w:marLeft w:val="0"/>
      <w:marRight w:val="0"/>
      <w:marTop w:val="0"/>
      <w:marBottom w:val="0"/>
      <w:divBdr>
        <w:top w:val="none" w:sz="0" w:space="0" w:color="auto"/>
        <w:left w:val="none" w:sz="0" w:space="0" w:color="auto"/>
        <w:bottom w:val="none" w:sz="0" w:space="0" w:color="auto"/>
        <w:right w:val="none" w:sz="0" w:space="0" w:color="auto"/>
      </w:divBdr>
    </w:div>
    <w:div w:id="776216963">
      <w:bodyDiv w:val="1"/>
      <w:marLeft w:val="0"/>
      <w:marRight w:val="0"/>
      <w:marTop w:val="0"/>
      <w:marBottom w:val="0"/>
      <w:divBdr>
        <w:top w:val="none" w:sz="0" w:space="0" w:color="auto"/>
        <w:left w:val="none" w:sz="0" w:space="0" w:color="auto"/>
        <w:bottom w:val="none" w:sz="0" w:space="0" w:color="auto"/>
        <w:right w:val="none" w:sz="0" w:space="0" w:color="auto"/>
      </w:divBdr>
    </w:div>
    <w:div w:id="790049602">
      <w:bodyDiv w:val="1"/>
      <w:marLeft w:val="0"/>
      <w:marRight w:val="0"/>
      <w:marTop w:val="0"/>
      <w:marBottom w:val="0"/>
      <w:divBdr>
        <w:top w:val="none" w:sz="0" w:space="0" w:color="auto"/>
        <w:left w:val="none" w:sz="0" w:space="0" w:color="auto"/>
        <w:bottom w:val="none" w:sz="0" w:space="0" w:color="auto"/>
        <w:right w:val="none" w:sz="0" w:space="0" w:color="auto"/>
      </w:divBdr>
    </w:div>
    <w:div w:id="796609652">
      <w:bodyDiv w:val="1"/>
      <w:marLeft w:val="0"/>
      <w:marRight w:val="0"/>
      <w:marTop w:val="0"/>
      <w:marBottom w:val="0"/>
      <w:divBdr>
        <w:top w:val="none" w:sz="0" w:space="0" w:color="auto"/>
        <w:left w:val="none" w:sz="0" w:space="0" w:color="auto"/>
        <w:bottom w:val="none" w:sz="0" w:space="0" w:color="auto"/>
        <w:right w:val="none" w:sz="0" w:space="0" w:color="auto"/>
      </w:divBdr>
    </w:div>
    <w:div w:id="830366703">
      <w:bodyDiv w:val="1"/>
      <w:marLeft w:val="0"/>
      <w:marRight w:val="0"/>
      <w:marTop w:val="0"/>
      <w:marBottom w:val="0"/>
      <w:divBdr>
        <w:top w:val="none" w:sz="0" w:space="0" w:color="auto"/>
        <w:left w:val="none" w:sz="0" w:space="0" w:color="auto"/>
        <w:bottom w:val="none" w:sz="0" w:space="0" w:color="auto"/>
        <w:right w:val="none" w:sz="0" w:space="0" w:color="auto"/>
      </w:divBdr>
    </w:div>
    <w:div w:id="830755169">
      <w:bodyDiv w:val="1"/>
      <w:marLeft w:val="0"/>
      <w:marRight w:val="0"/>
      <w:marTop w:val="0"/>
      <w:marBottom w:val="0"/>
      <w:divBdr>
        <w:top w:val="none" w:sz="0" w:space="0" w:color="auto"/>
        <w:left w:val="none" w:sz="0" w:space="0" w:color="auto"/>
        <w:bottom w:val="none" w:sz="0" w:space="0" w:color="auto"/>
        <w:right w:val="none" w:sz="0" w:space="0" w:color="auto"/>
      </w:divBdr>
    </w:div>
    <w:div w:id="840435801">
      <w:bodyDiv w:val="1"/>
      <w:marLeft w:val="0"/>
      <w:marRight w:val="0"/>
      <w:marTop w:val="0"/>
      <w:marBottom w:val="0"/>
      <w:divBdr>
        <w:top w:val="none" w:sz="0" w:space="0" w:color="auto"/>
        <w:left w:val="none" w:sz="0" w:space="0" w:color="auto"/>
        <w:bottom w:val="none" w:sz="0" w:space="0" w:color="auto"/>
        <w:right w:val="none" w:sz="0" w:space="0" w:color="auto"/>
      </w:divBdr>
    </w:div>
    <w:div w:id="846477295">
      <w:bodyDiv w:val="1"/>
      <w:marLeft w:val="0"/>
      <w:marRight w:val="0"/>
      <w:marTop w:val="0"/>
      <w:marBottom w:val="0"/>
      <w:divBdr>
        <w:top w:val="none" w:sz="0" w:space="0" w:color="auto"/>
        <w:left w:val="none" w:sz="0" w:space="0" w:color="auto"/>
        <w:bottom w:val="none" w:sz="0" w:space="0" w:color="auto"/>
        <w:right w:val="none" w:sz="0" w:space="0" w:color="auto"/>
      </w:divBdr>
    </w:div>
    <w:div w:id="857547328">
      <w:bodyDiv w:val="1"/>
      <w:marLeft w:val="0"/>
      <w:marRight w:val="0"/>
      <w:marTop w:val="0"/>
      <w:marBottom w:val="0"/>
      <w:divBdr>
        <w:top w:val="none" w:sz="0" w:space="0" w:color="auto"/>
        <w:left w:val="none" w:sz="0" w:space="0" w:color="auto"/>
        <w:bottom w:val="none" w:sz="0" w:space="0" w:color="auto"/>
        <w:right w:val="none" w:sz="0" w:space="0" w:color="auto"/>
      </w:divBdr>
    </w:div>
    <w:div w:id="863833766">
      <w:bodyDiv w:val="1"/>
      <w:marLeft w:val="0"/>
      <w:marRight w:val="0"/>
      <w:marTop w:val="0"/>
      <w:marBottom w:val="0"/>
      <w:divBdr>
        <w:top w:val="none" w:sz="0" w:space="0" w:color="auto"/>
        <w:left w:val="none" w:sz="0" w:space="0" w:color="auto"/>
        <w:bottom w:val="none" w:sz="0" w:space="0" w:color="auto"/>
        <w:right w:val="none" w:sz="0" w:space="0" w:color="auto"/>
      </w:divBdr>
    </w:div>
    <w:div w:id="870609825">
      <w:bodyDiv w:val="1"/>
      <w:marLeft w:val="0"/>
      <w:marRight w:val="0"/>
      <w:marTop w:val="0"/>
      <w:marBottom w:val="0"/>
      <w:divBdr>
        <w:top w:val="none" w:sz="0" w:space="0" w:color="auto"/>
        <w:left w:val="none" w:sz="0" w:space="0" w:color="auto"/>
        <w:bottom w:val="none" w:sz="0" w:space="0" w:color="auto"/>
        <w:right w:val="none" w:sz="0" w:space="0" w:color="auto"/>
      </w:divBdr>
    </w:div>
    <w:div w:id="898370828">
      <w:bodyDiv w:val="1"/>
      <w:marLeft w:val="0"/>
      <w:marRight w:val="0"/>
      <w:marTop w:val="0"/>
      <w:marBottom w:val="0"/>
      <w:divBdr>
        <w:top w:val="none" w:sz="0" w:space="0" w:color="auto"/>
        <w:left w:val="none" w:sz="0" w:space="0" w:color="auto"/>
        <w:bottom w:val="none" w:sz="0" w:space="0" w:color="auto"/>
        <w:right w:val="none" w:sz="0" w:space="0" w:color="auto"/>
      </w:divBdr>
    </w:div>
    <w:div w:id="899050675">
      <w:bodyDiv w:val="1"/>
      <w:marLeft w:val="0"/>
      <w:marRight w:val="0"/>
      <w:marTop w:val="0"/>
      <w:marBottom w:val="0"/>
      <w:divBdr>
        <w:top w:val="none" w:sz="0" w:space="0" w:color="auto"/>
        <w:left w:val="none" w:sz="0" w:space="0" w:color="auto"/>
        <w:bottom w:val="none" w:sz="0" w:space="0" w:color="auto"/>
        <w:right w:val="none" w:sz="0" w:space="0" w:color="auto"/>
      </w:divBdr>
    </w:div>
    <w:div w:id="917252634">
      <w:bodyDiv w:val="1"/>
      <w:marLeft w:val="0"/>
      <w:marRight w:val="0"/>
      <w:marTop w:val="0"/>
      <w:marBottom w:val="0"/>
      <w:divBdr>
        <w:top w:val="none" w:sz="0" w:space="0" w:color="auto"/>
        <w:left w:val="none" w:sz="0" w:space="0" w:color="auto"/>
        <w:bottom w:val="none" w:sz="0" w:space="0" w:color="auto"/>
        <w:right w:val="none" w:sz="0" w:space="0" w:color="auto"/>
      </w:divBdr>
    </w:div>
    <w:div w:id="975917630">
      <w:bodyDiv w:val="1"/>
      <w:marLeft w:val="0"/>
      <w:marRight w:val="0"/>
      <w:marTop w:val="0"/>
      <w:marBottom w:val="0"/>
      <w:divBdr>
        <w:top w:val="none" w:sz="0" w:space="0" w:color="auto"/>
        <w:left w:val="none" w:sz="0" w:space="0" w:color="auto"/>
        <w:bottom w:val="none" w:sz="0" w:space="0" w:color="auto"/>
        <w:right w:val="none" w:sz="0" w:space="0" w:color="auto"/>
      </w:divBdr>
    </w:div>
    <w:div w:id="980159723">
      <w:bodyDiv w:val="1"/>
      <w:marLeft w:val="0"/>
      <w:marRight w:val="0"/>
      <w:marTop w:val="0"/>
      <w:marBottom w:val="0"/>
      <w:divBdr>
        <w:top w:val="none" w:sz="0" w:space="0" w:color="auto"/>
        <w:left w:val="none" w:sz="0" w:space="0" w:color="auto"/>
        <w:bottom w:val="none" w:sz="0" w:space="0" w:color="auto"/>
        <w:right w:val="none" w:sz="0" w:space="0" w:color="auto"/>
      </w:divBdr>
    </w:div>
    <w:div w:id="990259121">
      <w:bodyDiv w:val="1"/>
      <w:marLeft w:val="0"/>
      <w:marRight w:val="0"/>
      <w:marTop w:val="0"/>
      <w:marBottom w:val="0"/>
      <w:divBdr>
        <w:top w:val="none" w:sz="0" w:space="0" w:color="auto"/>
        <w:left w:val="none" w:sz="0" w:space="0" w:color="auto"/>
        <w:bottom w:val="none" w:sz="0" w:space="0" w:color="auto"/>
        <w:right w:val="none" w:sz="0" w:space="0" w:color="auto"/>
      </w:divBdr>
    </w:div>
    <w:div w:id="994526932">
      <w:bodyDiv w:val="1"/>
      <w:marLeft w:val="0"/>
      <w:marRight w:val="0"/>
      <w:marTop w:val="0"/>
      <w:marBottom w:val="0"/>
      <w:divBdr>
        <w:top w:val="none" w:sz="0" w:space="0" w:color="auto"/>
        <w:left w:val="none" w:sz="0" w:space="0" w:color="auto"/>
        <w:bottom w:val="none" w:sz="0" w:space="0" w:color="auto"/>
        <w:right w:val="none" w:sz="0" w:space="0" w:color="auto"/>
      </w:divBdr>
    </w:div>
    <w:div w:id="994648898">
      <w:bodyDiv w:val="1"/>
      <w:marLeft w:val="0"/>
      <w:marRight w:val="0"/>
      <w:marTop w:val="0"/>
      <w:marBottom w:val="0"/>
      <w:divBdr>
        <w:top w:val="none" w:sz="0" w:space="0" w:color="auto"/>
        <w:left w:val="none" w:sz="0" w:space="0" w:color="auto"/>
        <w:bottom w:val="none" w:sz="0" w:space="0" w:color="auto"/>
        <w:right w:val="none" w:sz="0" w:space="0" w:color="auto"/>
      </w:divBdr>
    </w:div>
    <w:div w:id="1002053370">
      <w:bodyDiv w:val="1"/>
      <w:marLeft w:val="0"/>
      <w:marRight w:val="0"/>
      <w:marTop w:val="0"/>
      <w:marBottom w:val="0"/>
      <w:divBdr>
        <w:top w:val="none" w:sz="0" w:space="0" w:color="auto"/>
        <w:left w:val="none" w:sz="0" w:space="0" w:color="auto"/>
        <w:bottom w:val="none" w:sz="0" w:space="0" w:color="auto"/>
        <w:right w:val="none" w:sz="0" w:space="0" w:color="auto"/>
      </w:divBdr>
    </w:div>
    <w:div w:id="1003974152">
      <w:bodyDiv w:val="1"/>
      <w:marLeft w:val="0"/>
      <w:marRight w:val="0"/>
      <w:marTop w:val="0"/>
      <w:marBottom w:val="0"/>
      <w:divBdr>
        <w:top w:val="none" w:sz="0" w:space="0" w:color="auto"/>
        <w:left w:val="none" w:sz="0" w:space="0" w:color="auto"/>
        <w:bottom w:val="none" w:sz="0" w:space="0" w:color="auto"/>
        <w:right w:val="none" w:sz="0" w:space="0" w:color="auto"/>
      </w:divBdr>
    </w:div>
    <w:div w:id="1009717063">
      <w:bodyDiv w:val="1"/>
      <w:marLeft w:val="0"/>
      <w:marRight w:val="0"/>
      <w:marTop w:val="0"/>
      <w:marBottom w:val="0"/>
      <w:divBdr>
        <w:top w:val="none" w:sz="0" w:space="0" w:color="auto"/>
        <w:left w:val="none" w:sz="0" w:space="0" w:color="auto"/>
        <w:bottom w:val="none" w:sz="0" w:space="0" w:color="auto"/>
        <w:right w:val="none" w:sz="0" w:space="0" w:color="auto"/>
      </w:divBdr>
    </w:div>
    <w:div w:id="1017005428">
      <w:bodyDiv w:val="1"/>
      <w:marLeft w:val="0"/>
      <w:marRight w:val="0"/>
      <w:marTop w:val="0"/>
      <w:marBottom w:val="0"/>
      <w:divBdr>
        <w:top w:val="none" w:sz="0" w:space="0" w:color="auto"/>
        <w:left w:val="none" w:sz="0" w:space="0" w:color="auto"/>
        <w:bottom w:val="none" w:sz="0" w:space="0" w:color="auto"/>
        <w:right w:val="none" w:sz="0" w:space="0" w:color="auto"/>
      </w:divBdr>
    </w:div>
    <w:div w:id="1029254497">
      <w:bodyDiv w:val="1"/>
      <w:marLeft w:val="0"/>
      <w:marRight w:val="0"/>
      <w:marTop w:val="0"/>
      <w:marBottom w:val="0"/>
      <w:divBdr>
        <w:top w:val="none" w:sz="0" w:space="0" w:color="auto"/>
        <w:left w:val="none" w:sz="0" w:space="0" w:color="auto"/>
        <w:bottom w:val="none" w:sz="0" w:space="0" w:color="auto"/>
        <w:right w:val="none" w:sz="0" w:space="0" w:color="auto"/>
      </w:divBdr>
    </w:div>
    <w:div w:id="1029602185">
      <w:bodyDiv w:val="1"/>
      <w:marLeft w:val="0"/>
      <w:marRight w:val="0"/>
      <w:marTop w:val="0"/>
      <w:marBottom w:val="0"/>
      <w:divBdr>
        <w:top w:val="none" w:sz="0" w:space="0" w:color="auto"/>
        <w:left w:val="none" w:sz="0" w:space="0" w:color="auto"/>
        <w:bottom w:val="none" w:sz="0" w:space="0" w:color="auto"/>
        <w:right w:val="none" w:sz="0" w:space="0" w:color="auto"/>
      </w:divBdr>
    </w:div>
    <w:div w:id="1034698798">
      <w:bodyDiv w:val="1"/>
      <w:marLeft w:val="0"/>
      <w:marRight w:val="0"/>
      <w:marTop w:val="0"/>
      <w:marBottom w:val="0"/>
      <w:divBdr>
        <w:top w:val="none" w:sz="0" w:space="0" w:color="auto"/>
        <w:left w:val="none" w:sz="0" w:space="0" w:color="auto"/>
        <w:bottom w:val="none" w:sz="0" w:space="0" w:color="auto"/>
        <w:right w:val="none" w:sz="0" w:space="0" w:color="auto"/>
      </w:divBdr>
    </w:div>
    <w:div w:id="1038315430">
      <w:bodyDiv w:val="1"/>
      <w:marLeft w:val="0"/>
      <w:marRight w:val="0"/>
      <w:marTop w:val="0"/>
      <w:marBottom w:val="0"/>
      <w:divBdr>
        <w:top w:val="none" w:sz="0" w:space="0" w:color="auto"/>
        <w:left w:val="none" w:sz="0" w:space="0" w:color="auto"/>
        <w:bottom w:val="none" w:sz="0" w:space="0" w:color="auto"/>
        <w:right w:val="none" w:sz="0" w:space="0" w:color="auto"/>
      </w:divBdr>
    </w:div>
    <w:div w:id="1044019858">
      <w:bodyDiv w:val="1"/>
      <w:marLeft w:val="0"/>
      <w:marRight w:val="0"/>
      <w:marTop w:val="0"/>
      <w:marBottom w:val="0"/>
      <w:divBdr>
        <w:top w:val="none" w:sz="0" w:space="0" w:color="auto"/>
        <w:left w:val="none" w:sz="0" w:space="0" w:color="auto"/>
        <w:bottom w:val="none" w:sz="0" w:space="0" w:color="auto"/>
        <w:right w:val="none" w:sz="0" w:space="0" w:color="auto"/>
      </w:divBdr>
    </w:div>
    <w:div w:id="1058820210">
      <w:bodyDiv w:val="1"/>
      <w:marLeft w:val="0"/>
      <w:marRight w:val="0"/>
      <w:marTop w:val="0"/>
      <w:marBottom w:val="0"/>
      <w:divBdr>
        <w:top w:val="none" w:sz="0" w:space="0" w:color="auto"/>
        <w:left w:val="none" w:sz="0" w:space="0" w:color="auto"/>
        <w:bottom w:val="none" w:sz="0" w:space="0" w:color="auto"/>
        <w:right w:val="none" w:sz="0" w:space="0" w:color="auto"/>
      </w:divBdr>
    </w:div>
    <w:div w:id="1081299073">
      <w:bodyDiv w:val="1"/>
      <w:marLeft w:val="0"/>
      <w:marRight w:val="0"/>
      <w:marTop w:val="0"/>
      <w:marBottom w:val="0"/>
      <w:divBdr>
        <w:top w:val="none" w:sz="0" w:space="0" w:color="auto"/>
        <w:left w:val="none" w:sz="0" w:space="0" w:color="auto"/>
        <w:bottom w:val="none" w:sz="0" w:space="0" w:color="auto"/>
        <w:right w:val="none" w:sz="0" w:space="0" w:color="auto"/>
      </w:divBdr>
    </w:div>
    <w:div w:id="1105885133">
      <w:bodyDiv w:val="1"/>
      <w:marLeft w:val="0"/>
      <w:marRight w:val="0"/>
      <w:marTop w:val="0"/>
      <w:marBottom w:val="0"/>
      <w:divBdr>
        <w:top w:val="none" w:sz="0" w:space="0" w:color="auto"/>
        <w:left w:val="none" w:sz="0" w:space="0" w:color="auto"/>
        <w:bottom w:val="none" w:sz="0" w:space="0" w:color="auto"/>
        <w:right w:val="none" w:sz="0" w:space="0" w:color="auto"/>
      </w:divBdr>
    </w:div>
    <w:div w:id="1107388265">
      <w:bodyDiv w:val="1"/>
      <w:marLeft w:val="0"/>
      <w:marRight w:val="0"/>
      <w:marTop w:val="0"/>
      <w:marBottom w:val="0"/>
      <w:divBdr>
        <w:top w:val="none" w:sz="0" w:space="0" w:color="auto"/>
        <w:left w:val="none" w:sz="0" w:space="0" w:color="auto"/>
        <w:bottom w:val="none" w:sz="0" w:space="0" w:color="auto"/>
        <w:right w:val="none" w:sz="0" w:space="0" w:color="auto"/>
      </w:divBdr>
    </w:div>
    <w:div w:id="1125125634">
      <w:bodyDiv w:val="1"/>
      <w:marLeft w:val="0"/>
      <w:marRight w:val="0"/>
      <w:marTop w:val="0"/>
      <w:marBottom w:val="0"/>
      <w:divBdr>
        <w:top w:val="none" w:sz="0" w:space="0" w:color="auto"/>
        <w:left w:val="none" w:sz="0" w:space="0" w:color="auto"/>
        <w:bottom w:val="none" w:sz="0" w:space="0" w:color="auto"/>
        <w:right w:val="none" w:sz="0" w:space="0" w:color="auto"/>
      </w:divBdr>
    </w:div>
    <w:div w:id="1127897274">
      <w:bodyDiv w:val="1"/>
      <w:marLeft w:val="0"/>
      <w:marRight w:val="0"/>
      <w:marTop w:val="0"/>
      <w:marBottom w:val="0"/>
      <w:divBdr>
        <w:top w:val="none" w:sz="0" w:space="0" w:color="auto"/>
        <w:left w:val="none" w:sz="0" w:space="0" w:color="auto"/>
        <w:bottom w:val="none" w:sz="0" w:space="0" w:color="auto"/>
        <w:right w:val="none" w:sz="0" w:space="0" w:color="auto"/>
      </w:divBdr>
    </w:div>
    <w:div w:id="1142423601">
      <w:bodyDiv w:val="1"/>
      <w:marLeft w:val="0"/>
      <w:marRight w:val="0"/>
      <w:marTop w:val="0"/>
      <w:marBottom w:val="0"/>
      <w:divBdr>
        <w:top w:val="none" w:sz="0" w:space="0" w:color="auto"/>
        <w:left w:val="none" w:sz="0" w:space="0" w:color="auto"/>
        <w:bottom w:val="none" w:sz="0" w:space="0" w:color="auto"/>
        <w:right w:val="none" w:sz="0" w:space="0" w:color="auto"/>
      </w:divBdr>
    </w:div>
    <w:div w:id="1181241098">
      <w:bodyDiv w:val="1"/>
      <w:marLeft w:val="0"/>
      <w:marRight w:val="0"/>
      <w:marTop w:val="0"/>
      <w:marBottom w:val="0"/>
      <w:divBdr>
        <w:top w:val="none" w:sz="0" w:space="0" w:color="auto"/>
        <w:left w:val="none" w:sz="0" w:space="0" w:color="auto"/>
        <w:bottom w:val="none" w:sz="0" w:space="0" w:color="auto"/>
        <w:right w:val="none" w:sz="0" w:space="0" w:color="auto"/>
      </w:divBdr>
    </w:div>
    <w:div w:id="1194806884">
      <w:bodyDiv w:val="1"/>
      <w:marLeft w:val="0"/>
      <w:marRight w:val="0"/>
      <w:marTop w:val="0"/>
      <w:marBottom w:val="0"/>
      <w:divBdr>
        <w:top w:val="none" w:sz="0" w:space="0" w:color="auto"/>
        <w:left w:val="none" w:sz="0" w:space="0" w:color="auto"/>
        <w:bottom w:val="none" w:sz="0" w:space="0" w:color="auto"/>
        <w:right w:val="none" w:sz="0" w:space="0" w:color="auto"/>
      </w:divBdr>
    </w:div>
    <w:div w:id="1220676169">
      <w:bodyDiv w:val="1"/>
      <w:marLeft w:val="0"/>
      <w:marRight w:val="0"/>
      <w:marTop w:val="0"/>
      <w:marBottom w:val="0"/>
      <w:divBdr>
        <w:top w:val="none" w:sz="0" w:space="0" w:color="auto"/>
        <w:left w:val="none" w:sz="0" w:space="0" w:color="auto"/>
        <w:bottom w:val="none" w:sz="0" w:space="0" w:color="auto"/>
        <w:right w:val="none" w:sz="0" w:space="0" w:color="auto"/>
      </w:divBdr>
    </w:div>
    <w:div w:id="1268856451">
      <w:bodyDiv w:val="1"/>
      <w:marLeft w:val="0"/>
      <w:marRight w:val="0"/>
      <w:marTop w:val="0"/>
      <w:marBottom w:val="0"/>
      <w:divBdr>
        <w:top w:val="none" w:sz="0" w:space="0" w:color="auto"/>
        <w:left w:val="none" w:sz="0" w:space="0" w:color="auto"/>
        <w:bottom w:val="none" w:sz="0" w:space="0" w:color="auto"/>
        <w:right w:val="none" w:sz="0" w:space="0" w:color="auto"/>
      </w:divBdr>
    </w:div>
    <w:div w:id="1269772489">
      <w:bodyDiv w:val="1"/>
      <w:marLeft w:val="0"/>
      <w:marRight w:val="0"/>
      <w:marTop w:val="0"/>
      <w:marBottom w:val="0"/>
      <w:divBdr>
        <w:top w:val="none" w:sz="0" w:space="0" w:color="auto"/>
        <w:left w:val="none" w:sz="0" w:space="0" w:color="auto"/>
        <w:bottom w:val="none" w:sz="0" w:space="0" w:color="auto"/>
        <w:right w:val="none" w:sz="0" w:space="0" w:color="auto"/>
      </w:divBdr>
    </w:div>
    <w:div w:id="1275527210">
      <w:bodyDiv w:val="1"/>
      <w:marLeft w:val="0"/>
      <w:marRight w:val="0"/>
      <w:marTop w:val="0"/>
      <w:marBottom w:val="0"/>
      <w:divBdr>
        <w:top w:val="none" w:sz="0" w:space="0" w:color="auto"/>
        <w:left w:val="none" w:sz="0" w:space="0" w:color="auto"/>
        <w:bottom w:val="none" w:sz="0" w:space="0" w:color="auto"/>
        <w:right w:val="none" w:sz="0" w:space="0" w:color="auto"/>
      </w:divBdr>
    </w:div>
    <w:div w:id="1277835908">
      <w:bodyDiv w:val="1"/>
      <w:marLeft w:val="0"/>
      <w:marRight w:val="0"/>
      <w:marTop w:val="0"/>
      <w:marBottom w:val="0"/>
      <w:divBdr>
        <w:top w:val="none" w:sz="0" w:space="0" w:color="auto"/>
        <w:left w:val="none" w:sz="0" w:space="0" w:color="auto"/>
        <w:bottom w:val="none" w:sz="0" w:space="0" w:color="auto"/>
        <w:right w:val="none" w:sz="0" w:space="0" w:color="auto"/>
      </w:divBdr>
    </w:div>
    <w:div w:id="1313487354">
      <w:bodyDiv w:val="1"/>
      <w:marLeft w:val="0"/>
      <w:marRight w:val="0"/>
      <w:marTop w:val="0"/>
      <w:marBottom w:val="0"/>
      <w:divBdr>
        <w:top w:val="none" w:sz="0" w:space="0" w:color="auto"/>
        <w:left w:val="none" w:sz="0" w:space="0" w:color="auto"/>
        <w:bottom w:val="none" w:sz="0" w:space="0" w:color="auto"/>
        <w:right w:val="none" w:sz="0" w:space="0" w:color="auto"/>
      </w:divBdr>
    </w:div>
    <w:div w:id="1316446911">
      <w:bodyDiv w:val="1"/>
      <w:marLeft w:val="0"/>
      <w:marRight w:val="0"/>
      <w:marTop w:val="0"/>
      <w:marBottom w:val="0"/>
      <w:divBdr>
        <w:top w:val="none" w:sz="0" w:space="0" w:color="auto"/>
        <w:left w:val="none" w:sz="0" w:space="0" w:color="auto"/>
        <w:bottom w:val="none" w:sz="0" w:space="0" w:color="auto"/>
        <w:right w:val="none" w:sz="0" w:space="0" w:color="auto"/>
      </w:divBdr>
    </w:div>
    <w:div w:id="1322780783">
      <w:bodyDiv w:val="1"/>
      <w:marLeft w:val="0"/>
      <w:marRight w:val="0"/>
      <w:marTop w:val="0"/>
      <w:marBottom w:val="0"/>
      <w:divBdr>
        <w:top w:val="none" w:sz="0" w:space="0" w:color="auto"/>
        <w:left w:val="none" w:sz="0" w:space="0" w:color="auto"/>
        <w:bottom w:val="none" w:sz="0" w:space="0" w:color="auto"/>
        <w:right w:val="none" w:sz="0" w:space="0" w:color="auto"/>
      </w:divBdr>
    </w:div>
    <w:div w:id="1336685295">
      <w:bodyDiv w:val="1"/>
      <w:marLeft w:val="0"/>
      <w:marRight w:val="0"/>
      <w:marTop w:val="0"/>
      <w:marBottom w:val="0"/>
      <w:divBdr>
        <w:top w:val="none" w:sz="0" w:space="0" w:color="auto"/>
        <w:left w:val="none" w:sz="0" w:space="0" w:color="auto"/>
        <w:bottom w:val="none" w:sz="0" w:space="0" w:color="auto"/>
        <w:right w:val="none" w:sz="0" w:space="0" w:color="auto"/>
      </w:divBdr>
    </w:div>
    <w:div w:id="1344436242">
      <w:bodyDiv w:val="1"/>
      <w:marLeft w:val="0"/>
      <w:marRight w:val="0"/>
      <w:marTop w:val="0"/>
      <w:marBottom w:val="0"/>
      <w:divBdr>
        <w:top w:val="none" w:sz="0" w:space="0" w:color="auto"/>
        <w:left w:val="none" w:sz="0" w:space="0" w:color="auto"/>
        <w:bottom w:val="none" w:sz="0" w:space="0" w:color="auto"/>
        <w:right w:val="none" w:sz="0" w:space="0" w:color="auto"/>
      </w:divBdr>
    </w:div>
    <w:div w:id="1378049248">
      <w:bodyDiv w:val="1"/>
      <w:marLeft w:val="0"/>
      <w:marRight w:val="0"/>
      <w:marTop w:val="0"/>
      <w:marBottom w:val="0"/>
      <w:divBdr>
        <w:top w:val="none" w:sz="0" w:space="0" w:color="auto"/>
        <w:left w:val="none" w:sz="0" w:space="0" w:color="auto"/>
        <w:bottom w:val="none" w:sz="0" w:space="0" w:color="auto"/>
        <w:right w:val="none" w:sz="0" w:space="0" w:color="auto"/>
      </w:divBdr>
    </w:div>
    <w:div w:id="1401946397">
      <w:bodyDiv w:val="1"/>
      <w:marLeft w:val="0"/>
      <w:marRight w:val="0"/>
      <w:marTop w:val="0"/>
      <w:marBottom w:val="0"/>
      <w:divBdr>
        <w:top w:val="none" w:sz="0" w:space="0" w:color="auto"/>
        <w:left w:val="none" w:sz="0" w:space="0" w:color="auto"/>
        <w:bottom w:val="none" w:sz="0" w:space="0" w:color="auto"/>
        <w:right w:val="none" w:sz="0" w:space="0" w:color="auto"/>
      </w:divBdr>
    </w:div>
    <w:div w:id="1405682641">
      <w:bodyDiv w:val="1"/>
      <w:marLeft w:val="0"/>
      <w:marRight w:val="0"/>
      <w:marTop w:val="0"/>
      <w:marBottom w:val="0"/>
      <w:divBdr>
        <w:top w:val="none" w:sz="0" w:space="0" w:color="auto"/>
        <w:left w:val="none" w:sz="0" w:space="0" w:color="auto"/>
        <w:bottom w:val="none" w:sz="0" w:space="0" w:color="auto"/>
        <w:right w:val="none" w:sz="0" w:space="0" w:color="auto"/>
      </w:divBdr>
    </w:div>
    <w:div w:id="1409304205">
      <w:bodyDiv w:val="1"/>
      <w:marLeft w:val="0"/>
      <w:marRight w:val="0"/>
      <w:marTop w:val="0"/>
      <w:marBottom w:val="0"/>
      <w:divBdr>
        <w:top w:val="none" w:sz="0" w:space="0" w:color="auto"/>
        <w:left w:val="none" w:sz="0" w:space="0" w:color="auto"/>
        <w:bottom w:val="none" w:sz="0" w:space="0" w:color="auto"/>
        <w:right w:val="none" w:sz="0" w:space="0" w:color="auto"/>
      </w:divBdr>
    </w:div>
    <w:div w:id="1411580013">
      <w:bodyDiv w:val="1"/>
      <w:marLeft w:val="0"/>
      <w:marRight w:val="0"/>
      <w:marTop w:val="0"/>
      <w:marBottom w:val="0"/>
      <w:divBdr>
        <w:top w:val="none" w:sz="0" w:space="0" w:color="auto"/>
        <w:left w:val="none" w:sz="0" w:space="0" w:color="auto"/>
        <w:bottom w:val="none" w:sz="0" w:space="0" w:color="auto"/>
        <w:right w:val="none" w:sz="0" w:space="0" w:color="auto"/>
      </w:divBdr>
    </w:div>
    <w:div w:id="1415054682">
      <w:bodyDiv w:val="1"/>
      <w:marLeft w:val="0"/>
      <w:marRight w:val="0"/>
      <w:marTop w:val="0"/>
      <w:marBottom w:val="0"/>
      <w:divBdr>
        <w:top w:val="none" w:sz="0" w:space="0" w:color="auto"/>
        <w:left w:val="none" w:sz="0" w:space="0" w:color="auto"/>
        <w:bottom w:val="none" w:sz="0" w:space="0" w:color="auto"/>
        <w:right w:val="none" w:sz="0" w:space="0" w:color="auto"/>
      </w:divBdr>
    </w:div>
    <w:div w:id="1415400339">
      <w:bodyDiv w:val="1"/>
      <w:marLeft w:val="0"/>
      <w:marRight w:val="0"/>
      <w:marTop w:val="0"/>
      <w:marBottom w:val="0"/>
      <w:divBdr>
        <w:top w:val="none" w:sz="0" w:space="0" w:color="auto"/>
        <w:left w:val="none" w:sz="0" w:space="0" w:color="auto"/>
        <w:bottom w:val="none" w:sz="0" w:space="0" w:color="auto"/>
        <w:right w:val="none" w:sz="0" w:space="0" w:color="auto"/>
      </w:divBdr>
    </w:div>
    <w:div w:id="1418677232">
      <w:bodyDiv w:val="1"/>
      <w:marLeft w:val="0"/>
      <w:marRight w:val="0"/>
      <w:marTop w:val="0"/>
      <w:marBottom w:val="0"/>
      <w:divBdr>
        <w:top w:val="none" w:sz="0" w:space="0" w:color="auto"/>
        <w:left w:val="none" w:sz="0" w:space="0" w:color="auto"/>
        <w:bottom w:val="none" w:sz="0" w:space="0" w:color="auto"/>
        <w:right w:val="none" w:sz="0" w:space="0" w:color="auto"/>
      </w:divBdr>
    </w:div>
    <w:div w:id="1453206215">
      <w:bodyDiv w:val="1"/>
      <w:marLeft w:val="0"/>
      <w:marRight w:val="0"/>
      <w:marTop w:val="0"/>
      <w:marBottom w:val="0"/>
      <w:divBdr>
        <w:top w:val="none" w:sz="0" w:space="0" w:color="auto"/>
        <w:left w:val="none" w:sz="0" w:space="0" w:color="auto"/>
        <w:bottom w:val="none" w:sz="0" w:space="0" w:color="auto"/>
        <w:right w:val="none" w:sz="0" w:space="0" w:color="auto"/>
      </w:divBdr>
    </w:div>
    <w:div w:id="1460029275">
      <w:bodyDiv w:val="1"/>
      <w:marLeft w:val="0"/>
      <w:marRight w:val="0"/>
      <w:marTop w:val="0"/>
      <w:marBottom w:val="0"/>
      <w:divBdr>
        <w:top w:val="none" w:sz="0" w:space="0" w:color="auto"/>
        <w:left w:val="none" w:sz="0" w:space="0" w:color="auto"/>
        <w:bottom w:val="none" w:sz="0" w:space="0" w:color="auto"/>
        <w:right w:val="none" w:sz="0" w:space="0" w:color="auto"/>
      </w:divBdr>
    </w:div>
    <w:div w:id="1471363208">
      <w:bodyDiv w:val="1"/>
      <w:marLeft w:val="0"/>
      <w:marRight w:val="0"/>
      <w:marTop w:val="0"/>
      <w:marBottom w:val="0"/>
      <w:divBdr>
        <w:top w:val="none" w:sz="0" w:space="0" w:color="auto"/>
        <w:left w:val="none" w:sz="0" w:space="0" w:color="auto"/>
        <w:bottom w:val="none" w:sz="0" w:space="0" w:color="auto"/>
        <w:right w:val="none" w:sz="0" w:space="0" w:color="auto"/>
      </w:divBdr>
    </w:div>
    <w:div w:id="1491865828">
      <w:bodyDiv w:val="1"/>
      <w:marLeft w:val="0"/>
      <w:marRight w:val="0"/>
      <w:marTop w:val="0"/>
      <w:marBottom w:val="0"/>
      <w:divBdr>
        <w:top w:val="none" w:sz="0" w:space="0" w:color="auto"/>
        <w:left w:val="none" w:sz="0" w:space="0" w:color="auto"/>
        <w:bottom w:val="none" w:sz="0" w:space="0" w:color="auto"/>
        <w:right w:val="none" w:sz="0" w:space="0" w:color="auto"/>
      </w:divBdr>
    </w:div>
    <w:div w:id="1494645533">
      <w:bodyDiv w:val="1"/>
      <w:marLeft w:val="0"/>
      <w:marRight w:val="0"/>
      <w:marTop w:val="0"/>
      <w:marBottom w:val="0"/>
      <w:divBdr>
        <w:top w:val="none" w:sz="0" w:space="0" w:color="auto"/>
        <w:left w:val="none" w:sz="0" w:space="0" w:color="auto"/>
        <w:bottom w:val="none" w:sz="0" w:space="0" w:color="auto"/>
        <w:right w:val="none" w:sz="0" w:space="0" w:color="auto"/>
      </w:divBdr>
    </w:div>
    <w:div w:id="1542087777">
      <w:bodyDiv w:val="1"/>
      <w:marLeft w:val="0"/>
      <w:marRight w:val="0"/>
      <w:marTop w:val="0"/>
      <w:marBottom w:val="0"/>
      <w:divBdr>
        <w:top w:val="none" w:sz="0" w:space="0" w:color="auto"/>
        <w:left w:val="none" w:sz="0" w:space="0" w:color="auto"/>
        <w:bottom w:val="none" w:sz="0" w:space="0" w:color="auto"/>
        <w:right w:val="none" w:sz="0" w:space="0" w:color="auto"/>
      </w:divBdr>
    </w:div>
    <w:div w:id="1544126370">
      <w:bodyDiv w:val="1"/>
      <w:marLeft w:val="0"/>
      <w:marRight w:val="0"/>
      <w:marTop w:val="0"/>
      <w:marBottom w:val="0"/>
      <w:divBdr>
        <w:top w:val="none" w:sz="0" w:space="0" w:color="auto"/>
        <w:left w:val="none" w:sz="0" w:space="0" w:color="auto"/>
        <w:bottom w:val="none" w:sz="0" w:space="0" w:color="auto"/>
        <w:right w:val="none" w:sz="0" w:space="0" w:color="auto"/>
      </w:divBdr>
    </w:div>
    <w:div w:id="1546332067">
      <w:bodyDiv w:val="1"/>
      <w:marLeft w:val="0"/>
      <w:marRight w:val="0"/>
      <w:marTop w:val="0"/>
      <w:marBottom w:val="0"/>
      <w:divBdr>
        <w:top w:val="none" w:sz="0" w:space="0" w:color="auto"/>
        <w:left w:val="none" w:sz="0" w:space="0" w:color="auto"/>
        <w:bottom w:val="none" w:sz="0" w:space="0" w:color="auto"/>
        <w:right w:val="none" w:sz="0" w:space="0" w:color="auto"/>
      </w:divBdr>
    </w:div>
    <w:div w:id="1553736175">
      <w:bodyDiv w:val="1"/>
      <w:marLeft w:val="0"/>
      <w:marRight w:val="0"/>
      <w:marTop w:val="0"/>
      <w:marBottom w:val="0"/>
      <w:divBdr>
        <w:top w:val="none" w:sz="0" w:space="0" w:color="auto"/>
        <w:left w:val="none" w:sz="0" w:space="0" w:color="auto"/>
        <w:bottom w:val="none" w:sz="0" w:space="0" w:color="auto"/>
        <w:right w:val="none" w:sz="0" w:space="0" w:color="auto"/>
      </w:divBdr>
    </w:div>
    <w:div w:id="1564562744">
      <w:bodyDiv w:val="1"/>
      <w:marLeft w:val="0"/>
      <w:marRight w:val="0"/>
      <w:marTop w:val="0"/>
      <w:marBottom w:val="0"/>
      <w:divBdr>
        <w:top w:val="none" w:sz="0" w:space="0" w:color="auto"/>
        <w:left w:val="none" w:sz="0" w:space="0" w:color="auto"/>
        <w:bottom w:val="none" w:sz="0" w:space="0" w:color="auto"/>
        <w:right w:val="none" w:sz="0" w:space="0" w:color="auto"/>
      </w:divBdr>
    </w:div>
    <w:div w:id="1565532017">
      <w:bodyDiv w:val="1"/>
      <w:marLeft w:val="0"/>
      <w:marRight w:val="0"/>
      <w:marTop w:val="0"/>
      <w:marBottom w:val="0"/>
      <w:divBdr>
        <w:top w:val="none" w:sz="0" w:space="0" w:color="auto"/>
        <w:left w:val="none" w:sz="0" w:space="0" w:color="auto"/>
        <w:bottom w:val="none" w:sz="0" w:space="0" w:color="auto"/>
        <w:right w:val="none" w:sz="0" w:space="0" w:color="auto"/>
      </w:divBdr>
    </w:div>
    <w:div w:id="1573466026">
      <w:bodyDiv w:val="1"/>
      <w:marLeft w:val="0"/>
      <w:marRight w:val="0"/>
      <w:marTop w:val="0"/>
      <w:marBottom w:val="0"/>
      <w:divBdr>
        <w:top w:val="none" w:sz="0" w:space="0" w:color="auto"/>
        <w:left w:val="none" w:sz="0" w:space="0" w:color="auto"/>
        <w:bottom w:val="none" w:sz="0" w:space="0" w:color="auto"/>
        <w:right w:val="none" w:sz="0" w:space="0" w:color="auto"/>
      </w:divBdr>
    </w:div>
    <w:div w:id="1578899063">
      <w:bodyDiv w:val="1"/>
      <w:marLeft w:val="0"/>
      <w:marRight w:val="0"/>
      <w:marTop w:val="0"/>
      <w:marBottom w:val="0"/>
      <w:divBdr>
        <w:top w:val="none" w:sz="0" w:space="0" w:color="auto"/>
        <w:left w:val="none" w:sz="0" w:space="0" w:color="auto"/>
        <w:bottom w:val="none" w:sz="0" w:space="0" w:color="auto"/>
        <w:right w:val="none" w:sz="0" w:space="0" w:color="auto"/>
      </w:divBdr>
    </w:div>
    <w:div w:id="1583175859">
      <w:bodyDiv w:val="1"/>
      <w:marLeft w:val="0"/>
      <w:marRight w:val="0"/>
      <w:marTop w:val="0"/>
      <w:marBottom w:val="0"/>
      <w:divBdr>
        <w:top w:val="none" w:sz="0" w:space="0" w:color="auto"/>
        <w:left w:val="none" w:sz="0" w:space="0" w:color="auto"/>
        <w:bottom w:val="none" w:sz="0" w:space="0" w:color="auto"/>
        <w:right w:val="none" w:sz="0" w:space="0" w:color="auto"/>
      </w:divBdr>
    </w:div>
    <w:div w:id="1596137006">
      <w:bodyDiv w:val="1"/>
      <w:marLeft w:val="0"/>
      <w:marRight w:val="0"/>
      <w:marTop w:val="0"/>
      <w:marBottom w:val="0"/>
      <w:divBdr>
        <w:top w:val="none" w:sz="0" w:space="0" w:color="auto"/>
        <w:left w:val="none" w:sz="0" w:space="0" w:color="auto"/>
        <w:bottom w:val="none" w:sz="0" w:space="0" w:color="auto"/>
        <w:right w:val="none" w:sz="0" w:space="0" w:color="auto"/>
      </w:divBdr>
    </w:div>
    <w:div w:id="1597053615">
      <w:bodyDiv w:val="1"/>
      <w:marLeft w:val="0"/>
      <w:marRight w:val="0"/>
      <w:marTop w:val="0"/>
      <w:marBottom w:val="0"/>
      <w:divBdr>
        <w:top w:val="none" w:sz="0" w:space="0" w:color="auto"/>
        <w:left w:val="none" w:sz="0" w:space="0" w:color="auto"/>
        <w:bottom w:val="none" w:sz="0" w:space="0" w:color="auto"/>
        <w:right w:val="none" w:sz="0" w:space="0" w:color="auto"/>
      </w:divBdr>
    </w:div>
    <w:div w:id="1614708016">
      <w:bodyDiv w:val="1"/>
      <w:marLeft w:val="0"/>
      <w:marRight w:val="0"/>
      <w:marTop w:val="0"/>
      <w:marBottom w:val="0"/>
      <w:divBdr>
        <w:top w:val="none" w:sz="0" w:space="0" w:color="auto"/>
        <w:left w:val="none" w:sz="0" w:space="0" w:color="auto"/>
        <w:bottom w:val="none" w:sz="0" w:space="0" w:color="auto"/>
        <w:right w:val="none" w:sz="0" w:space="0" w:color="auto"/>
      </w:divBdr>
    </w:div>
    <w:div w:id="1636448780">
      <w:bodyDiv w:val="1"/>
      <w:marLeft w:val="0"/>
      <w:marRight w:val="0"/>
      <w:marTop w:val="0"/>
      <w:marBottom w:val="0"/>
      <w:divBdr>
        <w:top w:val="none" w:sz="0" w:space="0" w:color="auto"/>
        <w:left w:val="none" w:sz="0" w:space="0" w:color="auto"/>
        <w:bottom w:val="none" w:sz="0" w:space="0" w:color="auto"/>
        <w:right w:val="none" w:sz="0" w:space="0" w:color="auto"/>
      </w:divBdr>
    </w:div>
    <w:div w:id="1642228242">
      <w:bodyDiv w:val="1"/>
      <w:marLeft w:val="0"/>
      <w:marRight w:val="0"/>
      <w:marTop w:val="0"/>
      <w:marBottom w:val="0"/>
      <w:divBdr>
        <w:top w:val="none" w:sz="0" w:space="0" w:color="auto"/>
        <w:left w:val="none" w:sz="0" w:space="0" w:color="auto"/>
        <w:bottom w:val="none" w:sz="0" w:space="0" w:color="auto"/>
        <w:right w:val="none" w:sz="0" w:space="0" w:color="auto"/>
      </w:divBdr>
    </w:div>
    <w:div w:id="1657371328">
      <w:bodyDiv w:val="1"/>
      <w:marLeft w:val="0"/>
      <w:marRight w:val="0"/>
      <w:marTop w:val="0"/>
      <w:marBottom w:val="0"/>
      <w:divBdr>
        <w:top w:val="none" w:sz="0" w:space="0" w:color="auto"/>
        <w:left w:val="none" w:sz="0" w:space="0" w:color="auto"/>
        <w:bottom w:val="none" w:sz="0" w:space="0" w:color="auto"/>
        <w:right w:val="none" w:sz="0" w:space="0" w:color="auto"/>
      </w:divBdr>
    </w:div>
    <w:div w:id="1659266567">
      <w:bodyDiv w:val="1"/>
      <w:marLeft w:val="0"/>
      <w:marRight w:val="0"/>
      <w:marTop w:val="0"/>
      <w:marBottom w:val="0"/>
      <w:divBdr>
        <w:top w:val="none" w:sz="0" w:space="0" w:color="auto"/>
        <w:left w:val="none" w:sz="0" w:space="0" w:color="auto"/>
        <w:bottom w:val="none" w:sz="0" w:space="0" w:color="auto"/>
        <w:right w:val="none" w:sz="0" w:space="0" w:color="auto"/>
      </w:divBdr>
    </w:div>
    <w:div w:id="1667318829">
      <w:bodyDiv w:val="1"/>
      <w:marLeft w:val="0"/>
      <w:marRight w:val="0"/>
      <w:marTop w:val="0"/>
      <w:marBottom w:val="0"/>
      <w:divBdr>
        <w:top w:val="none" w:sz="0" w:space="0" w:color="auto"/>
        <w:left w:val="none" w:sz="0" w:space="0" w:color="auto"/>
        <w:bottom w:val="none" w:sz="0" w:space="0" w:color="auto"/>
        <w:right w:val="none" w:sz="0" w:space="0" w:color="auto"/>
      </w:divBdr>
    </w:div>
    <w:div w:id="1676346017">
      <w:bodyDiv w:val="1"/>
      <w:marLeft w:val="0"/>
      <w:marRight w:val="0"/>
      <w:marTop w:val="0"/>
      <w:marBottom w:val="0"/>
      <w:divBdr>
        <w:top w:val="none" w:sz="0" w:space="0" w:color="auto"/>
        <w:left w:val="none" w:sz="0" w:space="0" w:color="auto"/>
        <w:bottom w:val="none" w:sz="0" w:space="0" w:color="auto"/>
        <w:right w:val="none" w:sz="0" w:space="0" w:color="auto"/>
      </w:divBdr>
    </w:div>
    <w:div w:id="1686859388">
      <w:bodyDiv w:val="1"/>
      <w:marLeft w:val="0"/>
      <w:marRight w:val="0"/>
      <w:marTop w:val="0"/>
      <w:marBottom w:val="0"/>
      <w:divBdr>
        <w:top w:val="none" w:sz="0" w:space="0" w:color="auto"/>
        <w:left w:val="none" w:sz="0" w:space="0" w:color="auto"/>
        <w:bottom w:val="none" w:sz="0" w:space="0" w:color="auto"/>
        <w:right w:val="none" w:sz="0" w:space="0" w:color="auto"/>
      </w:divBdr>
    </w:div>
    <w:div w:id="1688215185">
      <w:bodyDiv w:val="1"/>
      <w:marLeft w:val="0"/>
      <w:marRight w:val="0"/>
      <w:marTop w:val="0"/>
      <w:marBottom w:val="0"/>
      <w:divBdr>
        <w:top w:val="none" w:sz="0" w:space="0" w:color="auto"/>
        <w:left w:val="none" w:sz="0" w:space="0" w:color="auto"/>
        <w:bottom w:val="none" w:sz="0" w:space="0" w:color="auto"/>
        <w:right w:val="none" w:sz="0" w:space="0" w:color="auto"/>
      </w:divBdr>
    </w:div>
    <w:div w:id="1701084408">
      <w:bodyDiv w:val="1"/>
      <w:marLeft w:val="0"/>
      <w:marRight w:val="0"/>
      <w:marTop w:val="0"/>
      <w:marBottom w:val="0"/>
      <w:divBdr>
        <w:top w:val="none" w:sz="0" w:space="0" w:color="auto"/>
        <w:left w:val="none" w:sz="0" w:space="0" w:color="auto"/>
        <w:bottom w:val="none" w:sz="0" w:space="0" w:color="auto"/>
        <w:right w:val="none" w:sz="0" w:space="0" w:color="auto"/>
      </w:divBdr>
    </w:div>
    <w:div w:id="1708338081">
      <w:bodyDiv w:val="1"/>
      <w:marLeft w:val="0"/>
      <w:marRight w:val="0"/>
      <w:marTop w:val="0"/>
      <w:marBottom w:val="0"/>
      <w:divBdr>
        <w:top w:val="none" w:sz="0" w:space="0" w:color="auto"/>
        <w:left w:val="none" w:sz="0" w:space="0" w:color="auto"/>
        <w:bottom w:val="none" w:sz="0" w:space="0" w:color="auto"/>
        <w:right w:val="none" w:sz="0" w:space="0" w:color="auto"/>
      </w:divBdr>
    </w:div>
    <w:div w:id="1725136857">
      <w:bodyDiv w:val="1"/>
      <w:marLeft w:val="0"/>
      <w:marRight w:val="0"/>
      <w:marTop w:val="0"/>
      <w:marBottom w:val="0"/>
      <w:divBdr>
        <w:top w:val="none" w:sz="0" w:space="0" w:color="auto"/>
        <w:left w:val="none" w:sz="0" w:space="0" w:color="auto"/>
        <w:bottom w:val="none" w:sz="0" w:space="0" w:color="auto"/>
        <w:right w:val="none" w:sz="0" w:space="0" w:color="auto"/>
      </w:divBdr>
    </w:div>
    <w:div w:id="1733851712">
      <w:bodyDiv w:val="1"/>
      <w:marLeft w:val="0"/>
      <w:marRight w:val="0"/>
      <w:marTop w:val="0"/>
      <w:marBottom w:val="0"/>
      <w:divBdr>
        <w:top w:val="none" w:sz="0" w:space="0" w:color="auto"/>
        <w:left w:val="none" w:sz="0" w:space="0" w:color="auto"/>
        <w:bottom w:val="none" w:sz="0" w:space="0" w:color="auto"/>
        <w:right w:val="none" w:sz="0" w:space="0" w:color="auto"/>
      </w:divBdr>
    </w:div>
    <w:div w:id="1776747636">
      <w:bodyDiv w:val="1"/>
      <w:marLeft w:val="0"/>
      <w:marRight w:val="0"/>
      <w:marTop w:val="0"/>
      <w:marBottom w:val="0"/>
      <w:divBdr>
        <w:top w:val="none" w:sz="0" w:space="0" w:color="auto"/>
        <w:left w:val="none" w:sz="0" w:space="0" w:color="auto"/>
        <w:bottom w:val="none" w:sz="0" w:space="0" w:color="auto"/>
        <w:right w:val="none" w:sz="0" w:space="0" w:color="auto"/>
      </w:divBdr>
    </w:div>
    <w:div w:id="1794061235">
      <w:bodyDiv w:val="1"/>
      <w:marLeft w:val="0"/>
      <w:marRight w:val="0"/>
      <w:marTop w:val="0"/>
      <w:marBottom w:val="0"/>
      <w:divBdr>
        <w:top w:val="none" w:sz="0" w:space="0" w:color="auto"/>
        <w:left w:val="none" w:sz="0" w:space="0" w:color="auto"/>
        <w:bottom w:val="none" w:sz="0" w:space="0" w:color="auto"/>
        <w:right w:val="none" w:sz="0" w:space="0" w:color="auto"/>
      </w:divBdr>
    </w:div>
    <w:div w:id="1811633034">
      <w:bodyDiv w:val="1"/>
      <w:marLeft w:val="0"/>
      <w:marRight w:val="0"/>
      <w:marTop w:val="0"/>
      <w:marBottom w:val="0"/>
      <w:divBdr>
        <w:top w:val="none" w:sz="0" w:space="0" w:color="auto"/>
        <w:left w:val="none" w:sz="0" w:space="0" w:color="auto"/>
        <w:bottom w:val="none" w:sz="0" w:space="0" w:color="auto"/>
        <w:right w:val="none" w:sz="0" w:space="0" w:color="auto"/>
      </w:divBdr>
    </w:div>
    <w:div w:id="1825584703">
      <w:bodyDiv w:val="1"/>
      <w:marLeft w:val="0"/>
      <w:marRight w:val="0"/>
      <w:marTop w:val="0"/>
      <w:marBottom w:val="0"/>
      <w:divBdr>
        <w:top w:val="none" w:sz="0" w:space="0" w:color="auto"/>
        <w:left w:val="none" w:sz="0" w:space="0" w:color="auto"/>
        <w:bottom w:val="none" w:sz="0" w:space="0" w:color="auto"/>
        <w:right w:val="none" w:sz="0" w:space="0" w:color="auto"/>
      </w:divBdr>
    </w:div>
    <w:div w:id="1826622825">
      <w:bodyDiv w:val="1"/>
      <w:marLeft w:val="0"/>
      <w:marRight w:val="0"/>
      <w:marTop w:val="0"/>
      <w:marBottom w:val="0"/>
      <w:divBdr>
        <w:top w:val="none" w:sz="0" w:space="0" w:color="auto"/>
        <w:left w:val="none" w:sz="0" w:space="0" w:color="auto"/>
        <w:bottom w:val="none" w:sz="0" w:space="0" w:color="auto"/>
        <w:right w:val="none" w:sz="0" w:space="0" w:color="auto"/>
      </w:divBdr>
    </w:div>
    <w:div w:id="1838376723">
      <w:bodyDiv w:val="1"/>
      <w:marLeft w:val="0"/>
      <w:marRight w:val="0"/>
      <w:marTop w:val="0"/>
      <w:marBottom w:val="0"/>
      <w:divBdr>
        <w:top w:val="none" w:sz="0" w:space="0" w:color="auto"/>
        <w:left w:val="none" w:sz="0" w:space="0" w:color="auto"/>
        <w:bottom w:val="none" w:sz="0" w:space="0" w:color="auto"/>
        <w:right w:val="none" w:sz="0" w:space="0" w:color="auto"/>
      </w:divBdr>
    </w:div>
    <w:div w:id="1856651445">
      <w:bodyDiv w:val="1"/>
      <w:marLeft w:val="0"/>
      <w:marRight w:val="0"/>
      <w:marTop w:val="0"/>
      <w:marBottom w:val="0"/>
      <w:divBdr>
        <w:top w:val="none" w:sz="0" w:space="0" w:color="auto"/>
        <w:left w:val="none" w:sz="0" w:space="0" w:color="auto"/>
        <w:bottom w:val="none" w:sz="0" w:space="0" w:color="auto"/>
        <w:right w:val="none" w:sz="0" w:space="0" w:color="auto"/>
      </w:divBdr>
    </w:div>
    <w:div w:id="1869250307">
      <w:bodyDiv w:val="1"/>
      <w:marLeft w:val="0"/>
      <w:marRight w:val="0"/>
      <w:marTop w:val="0"/>
      <w:marBottom w:val="0"/>
      <w:divBdr>
        <w:top w:val="none" w:sz="0" w:space="0" w:color="auto"/>
        <w:left w:val="none" w:sz="0" w:space="0" w:color="auto"/>
        <w:bottom w:val="none" w:sz="0" w:space="0" w:color="auto"/>
        <w:right w:val="none" w:sz="0" w:space="0" w:color="auto"/>
      </w:divBdr>
    </w:div>
    <w:div w:id="1876849798">
      <w:bodyDiv w:val="1"/>
      <w:marLeft w:val="0"/>
      <w:marRight w:val="0"/>
      <w:marTop w:val="0"/>
      <w:marBottom w:val="0"/>
      <w:divBdr>
        <w:top w:val="none" w:sz="0" w:space="0" w:color="auto"/>
        <w:left w:val="none" w:sz="0" w:space="0" w:color="auto"/>
        <w:bottom w:val="none" w:sz="0" w:space="0" w:color="auto"/>
        <w:right w:val="none" w:sz="0" w:space="0" w:color="auto"/>
      </w:divBdr>
    </w:div>
    <w:div w:id="1925646698">
      <w:bodyDiv w:val="1"/>
      <w:marLeft w:val="0"/>
      <w:marRight w:val="0"/>
      <w:marTop w:val="0"/>
      <w:marBottom w:val="0"/>
      <w:divBdr>
        <w:top w:val="none" w:sz="0" w:space="0" w:color="auto"/>
        <w:left w:val="none" w:sz="0" w:space="0" w:color="auto"/>
        <w:bottom w:val="none" w:sz="0" w:space="0" w:color="auto"/>
        <w:right w:val="none" w:sz="0" w:space="0" w:color="auto"/>
      </w:divBdr>
    </w:div>
    <w:div w:id="1960142597">
      <w:bodyDiv w:val="1"/>
      <w:marLeft w:val="0"/>
      <w:marRight w:val="0"/>
      <w:marTop w:val="0"/>
      <w:marBottom w:val="0"/>
      <w:divBdr>
        <w:top w:val="none" w:sz="0" w:space="0" w:color="auto"/>
        <w:left w:val="none" w:sz="0" w:space="0" w:color="auto"/>
        <w:bottom w:val="none" w:sz="0" w:space="0" w:color="auto"/>
        <w:right w:val="none" w:sz="0" w:space="0" w:color="auto"/>
      </w:divBdr>
    </w:div>
    <w:div w:id="1966353587">
      <w:bodyDiv w:val="1"/>
      <w:marLeft w:val="0"/>
      <w:marRight w:val="0"/>
      <w:marTop w:val="0"/>
      <w:marBottom w:val="0"/>
      <w:divBdr>
        <w:top w:val="none" w:sz="0" w:space="0" w:color="auto"/>
        <w:left w:val="none" w:sz="0" w:space="0" w:color="auto"/>
        <w:bottom w:val="none" w:sz="0" w:space="0" w:color="auto"/>
        <w:right w:val="none" w:sz="0" w:space="0" w:color="auto"/>
      </w:divBdr>
    </w:div>
    <w:div w:id="1972982147">
      <w:bodyDiv w:val="1"/>
      <w:marLeft w:val="0"/>
      <w:marRight w:val="0"/>
      <w:marTop w:val="0"/>
      <w:marBottom w:val="0"/>
      <w:divBdr>
        <w:top w:val="none" w:sz="0" w:space="0" w:color="auto"/>
        <w:left w:val="none" w:sz="0" w:space="0" w:color="auto"/>
        <w:bottom w:val="none" w:sz="0" w:space="0" w:color="auto"/>
        <w:right w:val="none" w:sz="0" w:space="0" w:color="auto"/>
      </w:divBdr>
    </w:div>
    <w:div w:id="1985620476">
      <w:bodyDiv w:val="1"/>
      <w:marLeft w:val="0"/>
      <w:marRight w:val="0"/>
      <w:marTop w:val="0"/>
      <w:marBottom w:val="0"/>
      <w:divBdr>
        <w:top w:val="none" w:sz="0" w:space="0" w:color="auto"/>
        <w:left w:val="none" w:sz="0" w:space="0" w:color="auto"/>
        <w:bottom w:val="none" w:sz="0" w:space="0" w:color="auto"/>
        <w:right w:val="none" w:sz="0" w:space="0" w:color="auto"/>
      </w:divBdr>
    </w:div>
    <w:div w:id="2073501205">
      <w:bodyDiv w:val="1"/>
      <w:marLeft w:val="0"/>
      <w:marRight w:val="0"/>
      <w:marTop w:val="0"/>
      <w:marBottom w:val="0"/>
      <w:divBdr>
        <w:top w:val="none" w:sz="0" w:space="0" w:color="auto"/>
        <w:left w:val="none" w:sz="0" w:space="0" w:color="auto"/>
        <w:bottom w:val="none" w:sz="0" w:space="0" w:color="auto"/>
        <w:right w:val="none" w:sz="0" w:space="0" w:color="auto"/>
      </w:divBdr>
    </w:div>
    <w:div w:id="2082559744">
      <w:bodyDiv w:val="1"/>
      <w:marLeft w:val="0"/>
      <w:marRight w:val="0"/>
      <w:marTop w:val="0"/>
      <w:marBottom w:val="0"/>
      <w:divBdr>
        <w:top w:val="none" w:sz="0" w:space="0" w:color="auto"/>
        <w:left w:val="none" w:sz="0" w:space="0" w:color="auto"/>
        <w:bottom w:val="none" w:sz="0" w:space="0" w:color="auto"/>
        <w:right w:val="none" w:sz="0" w:space="0" w:color="auto"/>
      </w:divBdr>
    </w:div>
    <w:div w:id="2087802300">
      <w:bodyDiv w:val="1"/>
      <w:marLeft w:val="0"/>
      <w:marRight w:val="0"/>
      <w:marTop w:val="0"/>
      <w:marBottom w:val="0"/>
      <w:divBdr>
        <w:top w:val="none" w:sz="0" w:space="0" w:color="auto"/>
        <w:left w:val="none" w:sz="0" w:space="0" w:color="auto"/>
        <w:bottom w:val="none" w:sz="0" w:space="0" w:color="auto"/>
        <w:right w:val="none" w:sz="0" w:space="0" w:color="auto"/>
      </w:divBdr>
    </w:div>
    <w:div w:id="2103405012">
      <w:bodyDiv w:val="1"/>
      <w:marLeft w:val="0"/>
      <w:marRight w:val="0"/>
      <w:marTop w:val="0"/>
      <w:marBottom w:val="0"/>
      <w:divBdr>
        <w:top w:val="none" w:sz="0" w:space="0" w:color="auto"/>
        <w:left w:val="none" w:sz="0" w:space="0" w:color="auto"/>
        <w:bottom w:val="none" w:sz="0" w:space="0" w:color="auto"/>
        <w:right w:val="none" w:sz="0" w:space="0" w:color="auto"/>
      </w:divBdr>
    </w:div>
    <w:div w:id="2109999843">
      <w:bodyDiv w:val="1"/>
      <w:marLeft w:val="0"/>
      <w:marRight w:val="0"/>
      <w:marTop w:val="0"/>
      <w:marBottom w:val="0"/>
      <w:divBdr>
        <w:top w:val="none" w:sz="0" w:space="0" w:color="auto"/>
        <w:left w:val="none" w:sz="0" w:space="0" w:color="auto"/>
        <w:bottom w:val="none" w:sz="0" w:space="0" w:color="auto"/>
        <w:right w:val="none" w:sz="0" w:space="0" w:color="auto"/>
      </w:divBdr>
    </w:div>
    <w:div w:id="2120635651">
      <w:bodyDiv w:val="1"/>
      <w:marLeft w:val="0"/>
      <w:marRight w:val="0"/>
      <w:marTop w:val="0"/>
      <w:marBottom w:val="0"/>
      <w:divBdr>
        <w:top w:val="none" w:sz="0" w:space="0" w:color="auto"/>
        <w:left w:val="none" w:sz="0" w:space="0" w:color="auto"/>
        <w:bottom w:val="none" w:sz="0" w:space="0" w:color="auto"/>
        <w:right w:val="none" w:sz="0" w:space="0" w:color="auto"/>
      </w:divBdr>
    </w:div>
    <w:div w:id="2127697461">
      <w:bodyDiv w:val="1"/>
      <w:marLeft w:val="0"/>
      <w:marRight w:val="0"/>
      <w:marTop w:val="0"/>
      <w:marBottom w:val="0"/>
      <w:divBdr>
        <w:top w:val="none" w:sz="0" w:space="0" w:color="auto"/>
        <w:left w:val="none" w:sz="0" w:space="0" w:color="auto"/>
        <w:bottom w:val="none" w:sz="0" w:space="0" w:color="auto"/>
        <w:right w:val="none" w:sz="0" w:space="0" w:color="auto"/>
      </w:divBdr>
    </w:div>
    <w:div w:id="2141418752">
      <w:bodyDiv w:val="1"/>
      <w:marLeft w:val="0"/>
      <w:marRight w:val="0"/>
      <w:marTop w:val="0"/>
      <w:marBottom w:val="0"/>
      <w:divBdr>
        <w:top w:val="none" w:sz="0" w:space="0" w:color="auto"/>
        <w:left w:val="none" w:sz="0" w:space="0" w:color="auto"/>
        <w:bottom w:val="none" w:sz="0" w:space="0" w:color="auto"/>
        <w:right w:val="none" w:sz="0" w:space="0" w:color="auto"/>
      </w:divBdr>
    </w:div>
    <w:div w:id="2144108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hyperlink" Target="mailto:xxx@xx.xx.pl" TargetMode="External"/><Relationship Id="rId3" Type="http://schemas.openxmlformats.org/officeDocument/2006/relationships/customXml" Target="../customXml/item3.xml"/><Relationship Id="rId21" Type="http://schemas.openxmlformats.org/officeDocument/2006/relationships/hyperlink" Target="http://www.poir.gov.pl" TargetMode="External"/><Relationship Id="rId50" Type="http://schemas.microsoft.com/office/2016/09/relationships/commentsIds" Target="commentsIds.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yperlink" Target="mailto:xxx@xx.xx.pl"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eader" Target="header1.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hyperlink" Target="http://www.sooipp.org.pl"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yperlink" Target="http://www.pi.gov.pl" TargetMode="External"/><Relationship Id="rId28" Type="http://schemas.openxmlformats.org/officeDocument/2006/relationships/hyperlink" Target="https://badania.parp.gov.pl/images/badania/Plan_ewaluacji_programu_pomocowego_PARP.pdf" TargetMode="External"/><Relationship Id="rId10" Type="http://schemas.openxmlformats.org/officeDocument/2006/relationships/customXml" Target="../customXml/item10.xml"/><Relationship Id="rId19" Type="http://schemas.openxmlformats.org/officeDocument/2006/relationships/footer" Target="footer1.xml"/><Relationship Id="rId31" Type="http://schemas.openxmlformats.org/officeDocument/2006/relationships/hyperlink" Target="https://www.tableau.com/products/desktop"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funduszeeuropejskie.gov.pl" TargetMode="External"/><Relationship Id="rId27" Type="http://schemas.openxmlformats.org/officeDocument/2006/relationships/image" Target="media/image5.png"/><Relationship Id="rId30"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poig.parp.gov.pl/files/74/75/77/19407.pdf)" TargetMode="External"/><Relationship Id="rId2" Type="http://schemas.openxmlformats.org/officeDocument/2006/relationships/hyperlink" Target="http://poig.parp.gov.pl/files/74/75/77/22454.pdf" TargetMode="External"/><Relationship Id="rId1" Type="http://schemas.openxmlformats.org/officeDocument/2006/relationships/hyperlink" Target="http://badania.parp.gov.pl/images/badania/Plan_ewaluacji_programu_pomocowego_PARP.pdf" TargetMode="External"/><Relationship Id="rId4" Type="http://schemas.openxmlformats.org/officeDocument/2006/relationships/hyperlink" Target="http://poig.parp.gov.pl/files/74/75/77/13756.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cid:image001.jpg@01D1DC33.3FB25670" TargetMode="External"/><Relationship Id="rId7" Type="http://schemas.openxmlformats.org/officeDocument/2006/relationships/image" Target="cid:image003.jpg@01D1DC33.3FB25670" TargetMode="External"/><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4.jpeg"/><Relationship Id="rId5" Type="http://schemas.openxmlformats.org/officeDocument/2006/relationships/image" Target="cid:image002.jpg@01D1DC33.3FB25670" TargetMode="External"/><Relationship Id="rId4"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3613BE-EB17-4A38-8571-5B61F10F71D7}">
  <ds:schemaRefs>
    <ds:schemaRef ds:uri="http://schemas.openxmlformats.org/officeDocument/2006/bibliography"/>
  </ds:schemaRefs>
</ds:datastoreItem>
</file>

<file path=customXml/itemProps10.xml><?xml version="1.0" encoding="utf-8"?>
<ds:datastoreItem xmlns:ds="http://schemas.openxmlformats.org/officeDocument/2006/customXml" ds:itemID="{94896AF8-175F-4477-8BA5-6C67B3FA8840}">
  <ds:schemaRefs>
    <ds:schemaRef ds:uri="http://schemas.openxmlformats.org/officeDocument/2006/bibliography"/>
  </ds:schemaRefs>
</ds:datastoreItem>
</file>

<file path=customXml/itemProps11.xml><?xml version="1.0" encoding="utf-8"?>
<ds:datastoreItem xmlns:ds="http://schemas.openxmlformats.org/officeDocument/2006/customXml" ds:itemID="{6428E583-587E-4853-B75D-FCD15C47A8BC}">
  <ds:schemaRefs>
    <ds:schemaRef ds:uri="http://schemas.openxmlformats.org/officeDocument/2006/bibliography"/>
  </ds:schemaRefs>
</ds:datastoreItem>
</file>

<file path=customXml/itemProps12.xml><?xml version="1.0" encoding="utf-8"?>
<ds:datastoreItem xmlns:ds="http://schemas.openxmlformats.org/officeDocument/2006/customXml" ds:itemID="{11E83069-30BF-4031-874A-604DD2694CB5}">
  <ds:schemaRefs>
    <ds:schemaRef ds:uri="http://schemas.openxmlformats.org/officeDocument/2006/bibliography"/>
  </ds:schemaRefs>
</ds:datastoreItem>
</file>

<file path=customXml/itemProps2.xml><?xml version="1.0" encoding="utf-8"?>
<ds:datastoreItem xmlns:ds="http://schemas.openxmlformats.org/officeDocument/2006/customXml" ds:itemID="{B47CA62D-39B1-4612-BF9C-7EC89490F162}">
  <ds:schemaRefs>
    <ds:schemaRef ds:uri="http://schemas.openxmlformats.org/officeDocument/2006/bibliography"/>
  </ds:schemaRefs>
</ds:datastoreItem>
</file>

<file path=customXml/itemProps3.xml><?xml version="1.0" encoding="utf-8"?>
<ds:datastoreItem xmlns:ds="http://schemas.openxmlformats.org/officeDocument/2006/customXml" ds:itemID="{CFB3EAFB-85BC-4107-9CAA-D58A6821D809}">
  <ds:schemaRefs>
    <ds:schemaRef ds:uri="http://schemas.openxmlformats.org/officeDocument/2006/bibliography"/>
  </ds:schemaRefs>
</ds:datastoreItem>
</file>

<file path=customXml/itemProps4.xml><?xml version="1.0" encoding="utf-8"?>
<ds:datastoreItem xmlns:ds="http://schemas.openxmlformats.org/officeDocument/2006/customXml" ds:itemID="{7BCDA9EE-612B-4588-91AF-182FAD4C8BFE}">
  <ds:schemaRefs>
    <ds:schemaRef ds:uri="http://schemas.openxmlformats.org/officeDocument/2006/bibliography"/>
  </ds:schemaRefs>
</ds:datastoreItem>
</file>

<file path=customXml/itemProps5.xml><?xml version="1.0" encoding="utf-8"?>
<ds:datastoreItem xmlns:ds="http://schemas.openxmlformats.org/officeDocument/2006/customXml" ds:itemID="{016A91AD-7302-4129-B0B7-EE67E7113062}">
  <ds:schemaRefs>
    <ds:schemaRef ds:uri="http://schemas.openxmlformats.org/officeDocument/2006/bibliography"/>
  </ds:schemaRefs>
</ds:datastoreItem>
</file>

<file path=customXml/itemProps6.xml><?xml version="1.0" encoding="utf-8"?>
<ds:datastoreItem xmlns:ds="http://schemas.openxmlformats.org/officeDocument/2006/customXml" ds:itemID="{F969E2E9-D019-4016-8945-45910629967D}">
  <ds:schemaRefs>
    <ds:schemaRef ds:uri="http://schemas.openxmlformats.org/officeDocument/2006/bibliography"/>
  </ds:schemaRefs>
</ds:datastoreItem>
</file>

<file path=customXml/itemProps7.xml><?xml version="1.0" encoding="utf-8"?>
<ds:datastoreItem xmlns:ds="http://schemas.openxmlformats.org/officeDocument/2006/customXml" ds:itemID="{2DE52923-E3D4-45DD-BC15-A221A8FFBD1C}">
  <ds:schemaRefs>
    <ds:schemaRef ds:uri="http://schemas.openxmlformats.org/officeDocument/2006/bibliography"/>
  </ds:schemaRefs>
</ds:datastoreItem>
</file>

<file path=customXml/itemProps8.xml><?xml version="1.0" encoding="utf-8"?>
<ds:datastoreItem xmlns:ds="http://schemas.openxmlformats.org/officeDocument/2006/customXml" ds:itemID="{2F893089-0075-4CE2-A5F7-F8A862432E90}">
  <ds:schemaRefs>
    <ds:schemaRef ds:uri="http://schemas.openxmlformats.org/officeDocument/2006/bibliography"/>
  </ds:schemaRefs>
</ds:datastoreItem>
</file>

<file path=customXml/itemProps9.xml><?xml version="1.0" encoding="utf-8"?>
<ds:datastoreItem xmlns:ds="http://schemas.openxmlformats.org/officeDocument/2006/customXml" ds:itemID="{7D1E9FCA-5EAE-40D0-B11D-1E739276B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72</Pages>
  <Words>26745</Words>
  <Characters>160475</Characters>
  <Application>Microsoft Office Word</Application>
  <DocSecurity>0</DocSecurity>
  <Lines>1337</Lines>
  <Paragraphs>373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186847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Rafał Trzciński</dc:creator>
  <cp:lastModifiedBy>Próchniak Beata</cp:lastModifiedBy>
  <cp:revision>4</cp:revision>
  <cp:lastPrinted>2017-11-23T13:04:00Z</cp:lastPrinted>
  <dcterms:created xsi:type="dcterms:W3CDTF">2017-11-23T11:33:00Z</dcterms:created>
  <dcterms:modified xsi:type="dcterms:W3CDTF">2017-11-23T13:04:00Z</dcterms:modified>
</cp:coreProperties>
</file>